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5EE4A" w14:textId="77777777" w:rsidR="0004508C" w:rsidRDefault="0004508C">
      <w:pPr>
        <w:spacing w:before="200" w:after="80"/>
      </w:pPr>
    </w:p>
    <w:p w14:paraId="36638E36" w14:textId="77777777" w:rsidR="0004508C" w:rsidRDefault="00BB40EB">
      <w:pPr>
        <w:spacing w:after="80"/>
        <w:jc w:val="center"/>
      </w:pPr>
      <w:r>
        <w:rPr>
          <w:color w:val="555555"/>
          <w:sz w:val="28"/>
          <w:szCs w:val="28"/>
        </w:rPr>
        <w:t>NeurIPS 2026</w:t>
      </w:r>
    </w:p>
    <w:p w14:paraId="245374BA" w14:textId="77777777" w:rsidR="0004508C" w:rsidRDefault="00BB40EB">
      <w:pPr>
        <w:spacing w:after="80"/>
        <w:jc w:val="center"/>
      </w:pPr>
      <w:r>
        <w:rPr>
          <w:b/>
          <w:bCs/>
          <w:color w:val="1F4E79"/>
          <w:sz w:val="52"/>
          <w:szCs w:val="52"/>
        </w:rPr>
        <w:t>Variational Quantum Circuits as Parameter-Efficient</w:t>
      </w:r>
    </w:p>
    <w:p w14:paraId="30B1C582" w14:textId="77777777" w:rsidR="0004508C" w:rsidRDefault="00BB40EB">
      <w:pPr>
        <w:spacing w:after="120"/>
        <w:jc w:val="center"/>
      </w:pPr>
      <w:r>
        <w:rPr>
          <w:b/>
          <w:bCs/>
          <w:color w:val="1F4E79"/>
          <w:sz w:val="52"/>
          <w:szCs w:val="52"/>
        </w:rPr>
        <w:t>Soft Prompt Generators for Frozen LLMs</w:t>
      </w:r>
    </w:p>
    <w:p w14:paraId="2EF2E013" w14:textId="77777777" w:rsidR="0004508C" w:rsidRDefault="00BB40EB">
      <w:pPr>
        <w:spacing w:after="240"/>
        <w:jc w:val="center"/>
      </w:pPr>
      <w:r>
        <w:rPr>
          <w:color w:val="2E75B6"/>
          <w:sz w:val="28"/>
          <w:szCs w:val="28"/>
        </w:rPr>
        <w:t>Full Research Plan &amp; Experiment Schedule</w:t>
      </w:r>
    </w:p>
    <w:p w14:paraId="368AF632" w14:textId="77777777" w:rsidR="0004508C" w:rsidRDefault="00BB40EB">
      <w:pPr>
        <w:spacing w:after="60"/>
        <w:jc w:val="center"/>
      </w:pPr>
      <w:r>
        <w:rPr>
          <w:color w:val="555555"/>
        </w:rPr>
        <w:t>Prepared: March 2026</w:t>
      </w:r>
    </w:p>
    <w:p w14:paraId="0C13A5F9" w14:textId="77777777" w:rsidR="0004508C" w:rsidRDefault="00BB40EB">
      <w:pPr>
        <w:spacing w:after="400"/>
        <w:jc w:val="center"/>
      </w:pPr>
      <w:r>
        <w:rPr>
          <w:color w:val="555555"/>
        </w:rPr>
        <w:t>Target submission: NeurIPS 2026 (~May 15, 2026)</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508C" w14:paraId="757641F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80" w:type="dxa"/>
              <w:left w:w="240" w:type="dxa"/>
              <w:bottom w:w="180" w:type="dxa"/>
              <w:right w:w="240" w:type="dxa"/>
            </w:tcMar>
          </w:tcPr>
          <w:p w14:paraId="68D2F1B5" w14:textId="77777777" w:rsidR="0004508C" w:rsidRDefault="00BB40EB">
            <w:pPr>
              <w:spacing w:after="80"/>
              <w:jc w:val="center"/>
            </w:pPr>
            <w:r>
              <w:rPr>
                <w:b/>
                <w:bCs/>
                <w:color w:val="1F4E79"/>
              </w:rPr>
              <w:t>RESEARCH SUMMARY</w:t>
            </w:r>
          </w:p>
          <w:p w14:paraId="7F8FAC0E" w14:textId="77777777" w:rsidR="0004508C" w:rsidRDefault="00BB40EB">
            <w:pPr>
              <w:spacing w:after="60"/>
            </w:pPr>
            <w:r>
              <w:rPr>
                <w:b/>
                <w:bCs/>
                <w:color w:val="1A1A1A"/>
                <w:sz w:val="21"/>
                <w:szCs w:val="21"/>
              </w:rPr>
              <w:t xml:space="preserve">Core claim: </w:t>
            </w:r>
            <w:r>
              <w:rPr>
                <w:color w:val="1A1A1A"/>
                <w:sz w:val="21"/>
                <w:szCs w:val="21"/>
              </w:rPr>
              <w:t>A variational quantum circuit (VQC) can generate soft prompt embeddings that match classical MLP baselines in NLP task accuracy while requiring ~26x fewer trainable parameters, with the efficiency gain attributable to quantum entanglement.</w:t>
            </w:r>
          </w:p>
          <w:p w14:paraId="45C8863A" w14:textId="77777777" w:rsidR="0004508C" w:rsidRDefault="00BB40EB">
            <w:pPr>
              <w:spacing w:before="60" w:after="60"/>
            </w:pPr>
            <w:r>
              <w:rPr>
                <w:b/>
                <w:bCs/>
                <w:color w:val="1A1A1A"/>
                <w:sz w:val="21"/>
                <w:szCs w:val="21"/>
              </w:rPr>
              <w:t xml:space="preserve">Simulation: </w:t>
            </w:r>
            <w:r>
              <w:rPr>
                <w:color w:val="1A1A1A"/>
                <w:sz w:val="21"/>
                <w:szCs w:val="21"/>
              </w:rPr>
              <w:t>All experiments use PennyLane classical simulation (default.qubit). 4 qubits is trivially simulable. Real hardware not required.</w:t>
            </w:r>
          </w:p>
          <w:p w14:paraId="38D2438D" w14:textId="77777777" w:rsidR="0004508C" w:rsidRDefault="00BB40EB">
            <w:pPr>
              <w:spacing w:before="60"/>
            </w:pPr>
            <w:r>
              <w:rPr>
                <w:b/>
                <w:bCs/>
                <w:color w:val="1A1A1A"/>
                <w:sz w:val="21"/>
                <w:szCs w:val="21"/>
              </w:rPr>
              <w:t xml:space="preserve">Timeline: </w:t>
            </w:r>
            <w:r>
              <w:rPr>
                <w:color w:val="1A1A1A"/>
                <w:sz w:val="21"/>
                <w:szCs w:val="21"/>
              </w:rPr>
              <w:t>8 weeks total. 4 weeks experiments, 4 weeks writing. Feasible with focused effort.</w:t>
            </w:r>
          </w:p>
        </w:tc>
      </w:tr>
    </w:tbl>
    <w:p w14:paraId="54CCFD4A" w14:textId="77777777" w:rsidR="0004508C" w:rsidRDefault="0004508C">
      <w:pPr>
        <w:spacing w:before="200" w:after="100"/>
      </w:pPr>
    </w:p>
    <w:p w14:paraId="571DDD05" w14:textId="77777777" w:rsidR="0004508C" w:rsidRDefault="00BB40EB">
      <w:r>
        <w:br w:type="page"/>
      </w:r>
    </w:p>
    <w:p w14:paraId="2FB4DA31" w14:textId="77777777" w:rsidR="0004508C" w:rsidRDefault="00BB40EB">
      <w:pPr>
        <w:pStyle w:val="Heading1"/>
      </w:pPr>
      <w:r>
        <w:t>1. Project Overview</w:t>
      </w:r>
    </w:p>
    <w:p w14:paraId="48234751" w14:textId="77777777" w:rsidR="0004508C" w:rsidRDefault="00BB40EB">
      <w:pPr>
        <w:spacing w:before="60" w:after="120"/>
      </w:pPr>
      <w:r>
        <w:rPr>
          <w:color w:val="1A1A1A"/>
        </w:rPr>
        <w:t>This document is the complete research plan for a NeurIPS 2026 main-track paper on using variational quantum circuits (VQCs) as parameter-efficient generators of soft prompt embeddings for frozen large language models (LLMs). It covers the scientific framing, the full experiment list ordered by complexity, the paper structure, and the week-by-week execution timeline.</w:t>
      </w:r>
    </w:p>
    <w:p w14:paraId="0C73CD23" w14:textId="77777777" w:rsidR="0004508C" w:rsidRDefault="0004508C">
      <w:pPr>
        <w:spacing w:before="60" w:after="60"/>
      </w:pPr>
    </w:p>
    <w:p w14:paraId="519181F8" w14:textId="77777777" w:rsidR="0004508C" w:rsidRDefault="00BB40EB">
      <w:pPr>
        <w:pStyle w:val="Heading2"/>
      </w:pPr>
      <w:r>
        <w:t>1.1 The Problem</w:t>
      </w:r>
    </w:p>
    <w:p w14:paraId="5633E128" w14:textId="77777777" w:rsidR="0004508C" w:rsidRDefault="00BB40EB">
      <w:pPr>
        <w:spacing w:before="60" w:after="120"/>
      </w:pPr>
      <w:r>
        <w:rPr>
          <w:color w:val="1A1A1A"/>
        </w:rPr>
        <w:t>Large language models such as GPT-2, LLaMA, and GPT-4 are expensive to retrain for each downstream task. Soft prompt tuning is a lightweight adaptation method: instead of updating model weights, a small set of continuous prompt embeddings is prepended to the input, and only these embeddings are learned. The model itself remains completely frozen.</w:t>
      </w:r>
    </w:p>
    <w:p w14:paraId="1F51A21C" w14:textId="77777777" w:rsidR="0004508C" w:rsidRDefault="00BB40EB">
      <w:pPr>
        <w:spacing w:before="60" w:after="120"/>
      </w:pPr>
      <w:r>
        <w:rPr>
          <w:color w:val="1A1A1A"/>
        </w:rPr>
        <w:t>Existing work on soft prompt generation uses classical neural networks to produce these embeddings. Even compact generators contain tens of thousands of parameters. This raises a natural question: is there a fundamentally more parameter-efficient architecture for this generation task?</w:t>
      </w:r>
    </w:p>
    <w:p w14:paraId="19C4D933" w14:textId="77777777" w:rsidR="0004508C" w:rsidRDefault="0004508C">
      <w:pPr>
        <w:spacing w:before="60" w:after="60"/>
      </w:pPr>
    </w:p>
    <w:p w14:paraId="2FCD48E1" w14:textId="77777777" w:rsidR="0004508C" w:rsidRDefault="00BB40EB">
      <w:pPr>
        <w:pStyle w:val="Heading2"/>
      </w:pPr>
      <w:r>
        <w:t>1.2 The Proposed Answer</w:t>
      </w:r>
    </w:p>
    <w:p w14:paraId="7171A0EC" w14:textId="77777777" w:rsidR="0004508C" w:rsidRDefault="00BB40EB">
      <w:pPr>
        <w:spacing w:before="60" w:after="120"/>
      </w:pPr>
      <w:r>
        <w:rPr>
          <w:color w:val="1A1A1A"/>
        </w:rPr>
        <w:t>We propose using a variational quantum circuit (VQC) as the prompt generator. VQCs are parameterized quantum circuits where classical rotation angles act as trainable weights. The key property of interest is quantum entanglement: entangling gates create correlations across qubits that may allow a small circuit to express functions that would require many more parameters in a classical network.</w:t>
      </w:r>
    </w:p>
    <w:p w14:paraId="2F377EFD" w14:textId="77777777" w:rsidR="0004508C" w:rsidRDefault="00BB40EB">
      <w:pPr>
        <w:spacing w:before="60" w:after="120"/>
      </w:pPr>
      <w:r>
        <w:rPr>
          <w:color w:val="1A1A1A"/>
        </w:rPr>
        <w:t>Our preliminary results suggest that a 4-qubit, 20-layer VQC with approximately 4,080 parameters can match the performance of a classical MLP with 107,712 parameters on a controlled sequence-steering task. This document outlines the experiments needed to validate, generalize, and mechanistically explain this finding.</w:t>
      </w:r>
    </w:p>
    <w:p w14:paraId="7F0F701F" w14:textId="77777777" w:rsidR="0004508C" w:rsidRDefault="0004508C">
      <w:pPr>
        <w:spacing w:before="60" w:after="60"/>
      </w:pPr>
    </w:p>
    <w:p w14:paraId="0E4D48A8" w14:textId="77777777" w:rsidR="0004508C" w:rsidRDefault="00BB40EB">
      <w:pPr>
        <w:pStyle w:val="Heading2"/>
      </w:pPr>
      <w:r>
        <w:t>1.3 Simulation Strategy</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508C" w14:paraId="59904C4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45E8FE04" w14:textId="77777777" w:rsidR="0004508C" w:rsidRDefault="00BB40EB">
            <w:pPr>
              <w:spacing w:after="60"/>
            </w:pPr>
            <w:r>
              <w:rPr>
                <w:b/>
                <w:bCs/>
                <w:color w:val="1F4E79"/>
              </w:rPr>
              <w:t>Why classical simulation is fully acceptable</w:t>
            </w:r>
          </w:p>
          <w:p w14:paraId="1665C702" w14:textId="77777777" w:rsidR="0004508C" w:rsidRDefault="00BB40EB">
            <w:r>
              <w:rPr>
                <w:color w:val="1A1A1A"/>
              </w:rPr>
              <w:t>All experiments use PennyLane's default.qubit simulator running on CPU/GPU. This is the universal standard in quantum ML research — the vast majority of papers at NeurIPS, ICML, and Nature use simulation. A 4-qubit state vector is a 16-dimensional complex vector: trivially fast. The parameter-shift rule gives exact gradients identical to what real hardware would compute (absent noise). We explicitly state this in the paper and frame the work as studying the architectural properties of VQCs, not claiming har</w:t>
            </w:r>
            <w:r>
              <w:rPr>
                <w:color w:val="1A1A1A"/>
              </w:rPr>
              <w:t>dware quantum advantage. Optionally, we run one experiment with a depolarizing noise model to show robustness.</w:t>
            </w:r>
          </w:p>
        </w:tc>
      </w:tr>
    </w:tbl>
    <w:p w14:paraId="0FCA19C1" w14:textId="77777777" w:rsidR="0004508C" w:rsidRDefault="0004508C">
      <w:pPr>
        <w:spacing w:before="200" w:after="100"/>
      </w:pPr>
    </w:p>
    <w:p w14:paraId="574AC72C" w14:textId="77777777" w:rsidR="0004508C" w:rsidRDefault="00BB40EB">
      <w:r>
        <w:br w:type="page"/>
      </w:r>
    </w:p>
    <w:p w14:paraId="6AC7B674" w14:textId="77777777" w:rsidR="0004508C" w:rsidRDefault="00BB40EB">
      <w:pPr>
        <w:pStyle w:val="Heading1"/>
      </w:pPr>
      <w:r>
        <w:t>2. Target Paper Structure</w:t>
      </w:r>
    </w:p>
    <w:p w14:paraId="0AAF6752" w14:textId="77777777" w:rsidR="0004508C" w:rsidRDefault="00BB40EB">
      <w:pPr>
        <w:spacing w:before="60" w:after="120"/>
      </w:pPr>
      <w:r>
        <w:rPr>
          <w:color w:val="1A1A1A"/>
        </w:rPr>
        <w:t>The paper follows standard NeurIPS format: 9 pages of content plus unlimited references. Each section below has a target length and a description of what it must accomplish to satisfy reviewers.</w:t>
      </w:r>
    </w:p>
    <w:p w14:paraId="061B6CEA" w14:textId="77777777" w:rsidR="0004508C" w:rsidRDefault="0004508C">
      <w:pPr>
        <w:spacing w:before="80"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6560"/>
      </w:tblGrid>
      <w:tr w:rsidR="0004508C" w14:paraId="491BF317"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52E025B" w14:textId="77777777" w:rsidR="0004508C" w:rsidRDefault="00BB40EB">
            <w:r>
              <w:rPr>
                <w:b/>
                <w:bCs/>
                <w:color w:val="FFFFFF"/>
                <w:sz w:val="20"/>
                <w:szCs w:val="20"/>
              </w:rPr>
              <w:t>Section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11D437D" w14:textId="77777777" w:rsidR="0004508C" w:rsidRDefault="00BB40EB">
            <w:r>
              <w:rPr>
                <w:b/>
                <w:bCs/>
                <w:color w:val="FFFFFF"/>
                <w:sz w:val="20"/>
                <w:szCs w:val="20"/>
              </w:rPr>
              <w:t>Length</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AB2D180" w14:textId="77777777" w:rsidR="0004508C" w:rsidRDefault="00BB40EB">
            <w:r>
              <w:rPr>
                <w:b/>
                <w:bCs/>
                <w:color w:val="FFFFFF"/>
                <w:sz w:val="20"/>
                <w:szCs w:val="20"/>
              </w:rPr>
              <w:t>Content &amp; reviewer requirement</w:t>
            </w:r>
          </w:p>
        </w:tc>
      </w:tr>
      <w:tr w:rsidR="0004508C" w14:paraId="47645EA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9A028" w14:textId="77777777" w:rsidR="0004508C" w:rsidRDefault="00BB40EB">
            <w:r>
              <w:rPr>
                <w:color w:val="1A1A1A"/>
                <w:sz w:val="20"/>
                <w:szCs w:val="20"/>
              </w:rPr>
              <w:t>Abstract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20077" w14:textId="77777777" w:rsidR="0004508C" w:rsidRDefault="00BB40EB">
            <w:r>
              <w:rPr>
                <w:color w:val="1A1A1A"/>
                <w:sz w:val="20"/>
                <w:szCs w:val="20"/>
              </w:rPr>
              <w:t>~150 words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89838" w14:textId="77777777" w:rsidR="0004508C" w:rsidRDefault="00BB40EB">
            <w:r>
              <w:rPr>
                <w:color w:val="1A1A1A"/>
                <w:sz w:val="20"/>
                <w:szCs w:val="20"/>
              </w:rPr>
              <w:t>State: frozen LLM problem, VQC approach, 26x parameter finding, honest limitation. No overclaiming.</w:t>
            </w:r>
          </w:p>
        </w:tc>
      </w:tr>
      <w:tr w:rsidR="0004508C" w14:paraId="376E86A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90235B" w14:textId="77777777" w:rsidR="0004508C" w:rsidRDefault="00BB40EB">
            <w:r>
              <w:rPr>
                <w:color w:val="1A1A1A"/>
                <w:sz w:val="20"/>
                <w:szCs w:val="20"/>
              </w:rPr>
              <w:t>1. Introduction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A9401C" w14:textId="77777777" w:rsidR="0004508C" w:rsidRDefault="00BB40EB">
            <w:r>
              <w:rPr>
                <w:color w:val="1A1A1A"/>
                <w:sz w:val="20"/>
                <w:szCs w:val="20"/>
              </w:rPr>
              <w:t>~1 page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0D5B25" w14:textId="77777777" w:rsidR="0004508C" w:rsidRDefault="00BB40EB">
            <w:r>
              <w:rPr>
                <w:color w:val="1A1A1A"/>
                <w:sz w:val="20"/>
                <w:szCs w:val="20"/>
              </w:rPr>
              <w:t>Motivation, gap in literature, quantum angle justification, crisp list of contributions (3-4 bullets).</w:t>
            </w:r>
          </w:p>
        </w:tc>
      </w:tr>
      <w:tr w:rsidR="0004508C" w14:paraId="173852E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00025" w14:textId="77777777" w:rsidR="0004508C" w:rsidRDefault="00BB40EB">
            <w:r>
              <w:rPr>
                <w:color w:val="1A1A1A"/>
                <w:sz w:val="20"/>
                <w:szCs w:val="20"/>
              </w:rPr>
              <w:t>2. Background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2589F" w14:textId="77777777" w:rsidR="0004508C" w:rsidRDefault="00BB40EB">
            <w:r>
              <w:rPr>
                <w:color w:val="1A1A1A"/>
                <w:sz w:val="20"/>
                <w:szCs w:val="20"/>
              </w:rPr>
              <w:t>~1.5 pages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E82B0" w14:textId="77777777" w:rsidR="0004508C" w:rsidRDefault="00BB40EB">
            <w:r>
              <w:rPr>
                <w:color w:val="1A1A1A"/>
                <w:sz w:val="20"/>
                <w:szCs w:val="20"/>
              </w:rPr>
              <w:t>Soft prompt tuning, PEFT methods (LoRA, adapters), VQC architecture, entanglement expressiveness. Cite Lester 2021, Li &amp; Liang 2021, Cerezo 2021.</w:t>
            </w:r>
          </w:p>
        </w:tc>
      </w:tr>
      <w:tr w:rsidR="0004508C" w14:paraId="728E922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D083BD" w14:textId="77777777" w:rsidR="0004508C" w:rsidRDefault="00BB40EB">
            <w:r>
              <w:rPr>
                <w:color w:val="1A1A1A"/>
                <w:sz w:val="20"/>
                <w:szCs w:val="20"/>
              </w:rPr>
              <w:t>3. Method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5AC91E" w14:textId="77777777" w:rsidR="0004508C" w:rsidRDefault="00BB40EB">
            <w:r>
              <w:rPr>
                <w:color w:val="1A1A1A"/>
                <w:sz w:val="20"/>
                <w:szCs w:val="20"/>
              </w:rPr>
              <w:t>~1.5 pages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E26D78" w14:textId="77777777" w:rsidR="0004508C" w:rsidRDefault="00BB40EB">
            <w:r>
              <w:rPr>
                <w:color w:val="1A1A1A"/>
                <w:sz w:val="20"/>
                <w:szCs w:val="20"/>
              </w:rPr>
              <w:t>Exact circuit diagram, qubit layout, rotation gates, entangling layers, projection layer, training objective (teacher forcing + cross-entropy).</w:t>
            </w:r>
          </w:p>
        </w:tc>
      </w:tr>
      <w:tr w:rsidR="0004508C" w14:paraId="2A62D53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A8C4E" w14:textId="77777777" w:rsidR="0004508C" w:rsidRDefault="00BB40EB">
            <w:r>
              <w:rPr>
                <w:color w:val="1A1A1A"/>
                <w:sz w:val="20"/>
                <w:szCs w:val="20"/>
              </w:rPr>
              <w:t>4. Experimental Setup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582F2" w14:textId="77777777" w:rsidR="0004508C" w:rsidRDefault="00BB40EB">
            <w:r>
              <w:rPr>
                <w:color w:val="1A1A1A"/>
                <w:sz w:val="20"/>
                <w:szCs w:val="20"/>
              </w:rPr>
              <w:t>~0.75 pages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D6C5C" w14:textId="77777777" w:rsidR="0004508C" w:rsidRDefault="00BB40EB">
            <w:r>
              <w:rPr>
                <w:color w:val="1A1A1A"/>
                <w:sz w:val="20"/>
                <w:szCs w:val="20"/>
              </w:rPr>
              <w:t>Datasets, GPT-2 config, evaluation metric, compute details, number of seeds, hyperparameter search.</w:t>
            </w:r>
          </w:p>
        </w:tc>
      </w:tr>
      <w:tr w:rsidR="0004508C" w14:paraId="5C8FCDF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9AB058" w14:textId="77777777" w:rsidR="0004508C" w:rsidRDefault="00BB40EB">
            <w:r>
              <w:rPr>
                <w:color w:val="1A1A1A"/>
                <w:sz w:val="20"/>
                <w:szCs w:val="20"/>
              </w:rPr>
              <w:t>5. Main Results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6BE221" w14:textId="77777777" w:rsidR="0004508C" w:rsidRDefault="00BB40EB">
            <w:r>
              <w:rPr>
                <w:color w:val="1A1A1A"/>
                <w:sz w:val="20"/>
                <w:szCs w:val="20"/>
              </w:rPr>
              <w:t>~1.5 pages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CEF4BD" w14:textId="77777777" w:rsidR="0004508C" w:rsidRDefault="00BB40EB">
            <w:r>
              <w:rPr>
                <w:color w:val="1A1A1A"/>
                <w:sz w:val="20"/>
                <w:szCs w:val="20"/>
              </w:rPr>
              <w:t>Table 1 (all models x all tasks x mean±std), learning curves, the hero efficiency-frontier scatter plot.</w:t>
            </w:r>
          </w:p>
        </w:tc>
      </w:tr>
      <w:tr w:rsidR="0004508C" w14:paraId="7D446CA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CD492" w14:textId="77777777" w:rsidR="0004508C" w:rsidRDefault="00BB40EB">
            <w:r>
              <w:rPr>
                <w:color w:val="1A1A1A"/>
                <w:sz w:val="20"/>
                <w:szCs w:val="20"/>
              </w:rPr>
              <w:t>6. Ablations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3B118" w14:textId="77777777" w:rsidR="0004508C" w:rsidRDefault="00BB40EB">
            <w:r>
              <w:rPr>
                <w:color w:val="1A1A1A"/>
                <w:sz w:val="20"/>
                <w:szCs w:val="20"/>
              </w:rPr>
              <w:t>~1 page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DA734" w14:textId="77777777" w:rsidR="0004508C" w:rsidRDefault="00BB40EB">
            <w:r>
              <w:rPr>
                <w:color w:val="1A1A1A"/>
                <w:sz w:val="20"/>
                <w:szCs w:val="20"/>
              </w:rPr>
              <w:t>Entanglement removal (critical), qubit sweep, layer sweep, projection layer size. Each gets a figure row or table.</w:t>
            </w:r>
          </w:p>
        </w:tc>
      </w:tr>
      <w:tr w:rsidR="0004508C" w14:paraId="3C925FC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0918B0" w14:textId="77777777" w:rsidR="0004508C" w:rsidRDefault="00BB40EB">
            <w:r>
              <w:rPr>
                <w:color w:val="1A1A1A"/>
                <w:sz w:val="20"/>
                <w:szCs w:val="20"/>
              </w:rPr>
              <w:t>7. Analysis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04DF7F" w14:textId="77777777" w:rsidR="0004508C" w:rsidRDefault="00BB40EB">
            <w:r>
              <w:rPr>
                <w:color w:val="1A1A1A"/>
                <w:sz w:val="20"/>
                <w:szCs w:val="20"/>
              </w:rPr>
              <w:t>~0.75 pages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FED086" w14:textId="77777777" w:rsidR="0004508C" w:rsidRDefault="00BB40EB">
            <w:r>
              <w:rPr>
                <w:color w:val="1A1A1A"/>
                <w:sz w:val="20"/>
                <w:szCs w:val="20"/>
              </w:rPr>
              <w:t>PCA/t-SNE of generated prompt vectors, geometric analysis, mechanistic speculation about entanglement.</w:t>
            </w:r>
          </w:p>
        </w:tc>
      </w:tr>
      <w:tr w:rsidR="0004508C" w14:paraId="725C2EF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1FB03" w14:textId="77777777" w:rsidR="0004508C" w:rsidRDefault="00BB40EB">
            <w:r>
              <w:rPr>
                <w:color w:val="1A1A1A"/>
                <w:sz w:val="20"/>
                <w:szCs w:val="20"/>
              </w:rPr>
              <w:t>8. Related Work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77D20" w14:textId="77777777" w:rsidR="0004508C" w:rsidRDefault="00BB40EB">
            <w:r>
              <w:rPr>
                <w:color w:val="1A1A1A"/>
                <w:sz w:val="20"/>
                <w:szCs w:val="20"/>
              </w:rPr>
              <w:t>~0.75 pages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82911" w14:textId="77777777" w:rsidR="0004508C" w:rsidRDefault="00BB40EB">
            <w:r>
              <w:rPr>
                <w:color w:val="1A1A1A"/>
                <w:sz w:val="20"/>
                <w:szCs w:val="20"/>
              </w:rPr>
              <w:t>Quantum NLP, quantum ML advantage, PEFT survey. Position: not claiming supremacy, claiming efficiency.</w:t>
            </w:r>
          </w:p>
        </w:tc>
      </w:tr>
      <w:tr w:rsidR="0004508C" w14:paraId="336184F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839A7E" w14:textId="77777777" w:rsidR="0004508C" w:rsidRDefault="00BB40EB">
            <w:r>
              <w:rPr>
                <w:color w:val="1A1A1A"/>
                <w:sz w:val="20"/>
                <w:szCs w:val="20"/>
              </w:rPr>
              <w:t>9. Conclusion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CAB3E8" w14:textId="77777777" w:rsidR="0004508C" w:rsidRDefault="00BB40EB">
            <w:r>
              <w:rPr>
                <w:color w:val="1A1A1A"/>
                <w:sz w:val="20"/>
                <w:szCs w:val="20"/>
              </w:rPr>
              <w:t>~0.5 pages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64A6D8" w14:textId="77777777" w:rsidR="0004508C" w:rsidRDefault="00BB40EB">
            <w:r>
              <w:rPr>
                <w:color w:val="1A1A1A"/>
                <w:sz w:val="20"/>
                <w:szCs w:val="20"/>
              </w:rPr>
              <w:t>Summary, limitations (GPT-2 only, simulated, no hardware), concrete future directions.</w:t>
            </w:r>
          </w:p>
        </w:tc>
      </w:tr>
    </w:tbl>
    <w:p w14:paraId="3F3698B3" w14:textId="77777777" w:rsidR="0004508C" w:rsidRDefault="0004508C">
      <w:pPr>
        <w:spacing w:before="200" w:after="100"/>
      </w:pPr>
    </w:p>
    <w:p w14:paraId="2C8CE1DF" w14:textId="77777777" w:rsidR="0004508C" w:rsidRDefault="00BB40EB">
      <w:r>
        <w:br w:type="page"/>
      </w:r>
    </w:p>
    <w:p w14:paraId="33C1EF7F" w14:textId="77777777" w:rsidR="0004508C" w:rsidRDefault="00BB40EB">
      <w:pPr>
        <w:pStyle w:val="Heading1"/>
      </w:pPr>
      <w:r>
        <w:t>3. Experiment List — Ordered by Complexity</w:t>
      </w:r>
    </w:p>
    <w:p w14:paraId="320D998E" w14:textId="77777777" w:rsidR="0004508C" w:rsidRDefault="00BB40EB">
      <w:pPr>
        <w:spacing w:before="60" w:after="120"/>
      </w:pPr>
      <w:r>
        <w:rPr>
          <w:color w:val="1A1A1A"/>
        </w:rPr>
        <w:t>All 13 experiments are listed below from simplest to most complex. The first four are foundational and non-negotiable: without them, no reviewers will take the paper seriously. Experiments 5 through 10 build the scientific story. Experiments 11 through 13 are stretch goals that significantly strengthen the paper if time permits.</w:t>
      </w:r>
    </w:p>
    <w:p w14:paraId="4EC89BD3" w14:textId="77777777" w:rsidR="0004508C" w:rsidRDefault="0004508C">
      <w:pPr>
        <w:spacing w:before="60"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508C" w14:paraId="13A1BBC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80" w:type="dxa"/>
              <w:bottom w:w="120" w:type="dxa"/>
              <w:right w:w="180" w:type="dxa"/>
            </w:tcMar>
          </w:tcPr>
          <w:p w14:paraId="010ED32F" w14:textId="77777777" w:rsidR="0004508C" w:rsidRDefault="00BB40EB">
            <w:pPr>
              <w:spacing w:after="60"/>
            </w:pPr>
            <w:r>
              <w:rPr>
                <w:b/>
                <w:bCs/>
                <w:color w:val="555555"/>
              </w:rPr>
              <w:t>Execution rule</w:t>
            </w:r>
          </w:p>
          <w:p w14:paraId="30C86A46" w14:textId="77777777" w:rsidR="0004508C" w:rsidRDefault="00BB40EB">
            <w:r>
              <w:rPr>
                <w:color w:val="1A1A1A"/>
              </w:rPr>
              <w:t>Do not begin writing the paper until Experiments 1 through 8 are complete with results in hand. Writing before you have multi-seed, multi-task numbers produces a paper built on assumptions. Reserve the final 4 weeks entirely for writing.</w:t>
            </w:r>
          </w:p>
        </w:tc>
      </w:tr>
    </w:tbl>
    <w:p w14:paraId="3EAC7C32" w14:textId="77777777" w:rsidR="0004508C" w:rsidRDefault="0004508C">
      <w:pPr>
        <w:spacing w:before="120" w:after="100"/>
      </w:pPr>
    </w:p>
    <w:p w14:paraId="7A255846" w14:textId="77777777" w:rsidR="0004508C" w:rsidRDefault="00BB40EB">
      <w:pPr>
        <w:pStyle w:val="Heading2"/>
      </w:pPr>
      <w:r>
        <w:t>Group 1 — Foundational (Must complete, weeks 1–2)</w:t>
      </w:r>
    </w:p>
    <w:p w14:paraId="05B87051" w14:textId="77777777" w:rsidR="0004508C" w:rsidRDefault="0004508C">
      <w:pPr>
        <w:spacing w:before="40"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508C" w14:paraId="5AD824D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80" w:type="dxa"/>
              <w:right w:w="180" w:type="dxa"/>
            </w:tcMar>
          </w:tcPr>
          <w:p w14:paraId="0FB982B5" w14:textId="77777777" w:rsidR="0004508C" w:rsidRDefault="00BB40EB">
            <w:r>
              <w:rPr>
                <w:b/>
                <w:bCs/>
                <w:color w:val="1F4E79"/>
                <w:sz w:val="24"/>
                <w:szCs w:val="24"/>
              </w:rPr>
              <w:t xml:space="preserve">Experiment E1  </w:t>
            </w:r>
            <w:r>
              <w:rPr>
                <w:b/>
                <w:bCs/>
                <w:color w:val="2E75B6"/>
                <w:sz w:val="24"/>
                <w:szCs w:val="24"/>
              </w:rPr>
              <w:t>Multi-seed replication of baseline result</w:t>
            </w:r>
          </w:p>
        </w:tc>
      </w:tr>
      <w:tr w:rsidR="0004508C" w14:paraId="3005DC2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3109D95E" w14:textId="77777777" w:rsidR="0004508C" w:rsidRDefault="00BB40EB">
            <w:pPr>
              <w:spacing w:after="60"/>
            </w:pPr>
            <w:r>
              <w:rPr>
                <w:b/>
                <w:bCs/>
                <w:color w:val="1A1A1A"/>
                <w:sz w:val="21"/>
                <w:szCs w:val="21"/>
              </w:rPr>
              <w:t xml:space="preserve">Goal: </w:t>
            </w:r>
            <w:r>
              <w:rPr>
                <w:color w:val="1A1A1A"/>
                <w:sz w:val="21"/>
                <w:szCs w:val="21"/>
              </w:rPr>
              <w:t>Establish statistical validity of the preliminary finding. A single seed proves nothing; five seeds with confidence intervals is a result.</w:t>
            </w:r>
          </w:p>
          <w:p w14:paraId="61E4CAC1" w14:textId="77777777" w:rsidR="0004508C" w:rsidRDefault="00BB40EB">
            <w:pPr>
              <w:spacing w:after="60"/>
            </w:pPr>
            <w:r>
              <w:rPr>
                <w:b/>
                <w:bCs/>
                <w:color w:val="1A1A1A"/>
                <w:sz w:val="21"/>
                <w:szCs w:val="21"/>
              </w:rPr>
              <w:t xml:space="preserve">Method: </w:t>
            </w:r>
            <w:r>
              <w:rPr>
                <w:color w:val="1A1A1A"/>
                <w:sz w:val="21"/>
                <w:szCs w:val="21"/>
              </w:rPr>
              <w:t>Re-run the existing toy task (target phrase: thermo-nuclear-astrophysics) with 10 random seeds for both the quantum generator and the classical MLP. Record final accuracy, convergence epoch, and loss at each epoch for all seeds.</w:t>
            </w:r>
          </w:p>
          <w:p w14:paraId="214345A0" w14:textId="77777777" w:rsidR="0004508C" w:rsidRDefault="00BB40EB">
            <w:pPr>
              <w:spacing w:after="60"/>
            </w:pPr>
            <w:r>
              <w:rPr>
                <w:b/>
                <w:bCs/>
                <w:color w:val="1A1A1A"/>
                <w:sz w:val="21"/>
                <w:szCs w:val="21"/>
              </w:rPr>
              <w:t xml:space="preserve">Key metrics: </w:t>
            </w:r>
            <w:r>
              <w:rPr>
                <w:color w:val="1A1A1A"/>
                <w:sz w:val="21"/>
                <w:szCs w:val="21"/>
              </w:rPr>
              <w:t>Mean accuracy ± std, convergence speed, loss curves across seeds</w:t>
            </w:r>
          </w:p>
          <w:p w14:paraId="2CD2DA1A" w14:textId="77777777" w:rsidR="0004508C" w:rsidRDefault="00BB40EB">
            <w:r>
              <w:rPr>
                <w:color w:val="555555"/>
                <w:sz w:val="21"/>
                <w:szCs w:val="21"/>
              </w:rPr>
              <w:t xml:space="preserve">Estimated effort: 3–4 days    </w:t>
            </w:r>
            <w:r>
              <w:rPr>
                <w:b/>
                <w:bCs/>
                <w:color w:val="1B5E20"/>
                <w:sz w:val="19"/>
                <w:szCs w:val="19"/>
              </w:rPr>
              <w:t xml:space="preserve">  LOW COMPLEXITY  </w:t>
            </w:r>
          </w:p>
        </w:tc>
      </w:tr>
    </w:tbl>
    <w:p w14:paraId="6BDBB3A9" w14:textId="77777777" w:rsidR="0004508C" w:rsidRDefault="0004508C">
      <w:pPr>
        <w:spacing w:before="80"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508C" w14:paraId="13E6A0E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80" w:type="dxa"/>
              <w:right w:w="180" w:type="dxa"/>
            </w:tcMar>
          </w:tcPr>
          <w:p w14:paraId="66883F05" w14:textId="77777777" w:rsidR="0004508C" w:rsidRDefault="00BB40EB">
            <w:r>
              <w:rPr>
                <w:b/>
                <w:bCs/>
                <w:color w:val="1F4E79"/>
                <w:sz w:val="24"/>
                <w:szCs w:val="24"/>
              </w:rPr>
              <w:t xml:space="preserve">Experiment E2  </w:t>
            </w:r>
            <w:r>
              <w:rPr>
                <w:b/>
                <w:bCs/>
                <w:color w:val="2E75B6"/>
                <w:sz w:val="24"/>
                <w:szCs w:val="24"/>
              </w:rPr>
              <w:t>Parameter-matched classical baseline</w:t>
            </w:r>
          </w:p>
        </w:tc>
      </w:tr>
      <w:tr w:rsidR="0004508C" w14:paraId="50CF3B4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11B84C1D" w14:textId="77777777" w:rsidR="0004508C" w:rsidRDefault="00BB40EB">
            <w:pPr>
              <w:spacing w:after="60"/>
            </w:pPr>
            <w:r>
              <w:rPr>
                <w:b/>
                <w:bCs/>
                <w:color w:val="1A1A1A"/>
                <w:sz w:val="21"/>
                <w:szCs w:val="21"/>
              </w:rPr>
              <w:t xml:space="preserve">Goal: </w:t>
            </w:r>
            <w:r>
              <w:rPr>
                <w:color w:val="1A1A1A"/>
                <w:sz w:val="21"/>
                <w:szCs w:val="21"/>
              </w:rPr>
              <w:t>Establish the honest comparison. The current 107k-parameter MLP was deliberately large. A 4k-parameter MLP might perform identically, which would change the story from 'quantum beats classical' to 'quantum matches tiny classical, both beat large classical' — still a publishable and important result.</w:t>
            </w:r>
          </w:p>
          <w:p w14:paraId="664CA7DC" w14:textId="77777777" w:rsidR="0004508C" w:rsidRDefault="00BB40EB">
            <w:pPr>
              <w:spacing w:after="60"/>
            </w:pPr>
            <w:r>
              <w:rPr>
                <w:b/>
                <w:bCs/>
                <w:color w:val="1A1A1A"/>
                <w:sz w:val="21"/>
                <w:szCs w:val="21"/>
              </w:rPr>
              <w:t xml:space="preserve">Method: </w:t>
            </w:r>
            <w:r>
              <w:rPr>
                <w:color w:val="1A1A1A"/>
                <w:sz w:val="21"/>
                <w:szCs w:val="21"/>
              </w:rPr>
              <w:t>Train a 3-layer MLP with exactly 4,080 parameters (matching the quantum circuit) on the same toy task, same seeds. Also train a 2-layer MLP with 2k parameters and a 5k-parameter MLP for a parameter sweep.</w:t>
            </w:r>
          </w:p>
          <w:p w14:paraId="25D08D06" w14:textId="77777777" w:rsidR="0004508C" w:rsidRDefault="00BB40EB">
            <w:pPr>
              <w:spacing w:after="60"/>
            </w:pPr>
            <w:r>
              <w:rPr>
                <w:b/>
                <w:bCs/>
                <w:color w:val="1A1A1A"/>
                <w:sz w:val="21"/>
                <w:szCs w:val="21"/>
              </w:rPr>
              <w:t xml:space="preserve">Key metrics: </w:t>
            </w:r>
            <w:r>
              <w:rPr>
                <w:color w:val="1A1A1A"/>
                <w:sz w:val="21"/>
                <w:szCs w:val="21"/>
              </w:rPr>
              <w:t>Accuracy vs. parameter count for classical models; comparison with VQC at same count</w:t>
            </w:r>
          </w:p>
          <w:p w14:paraId="4CBEDA73" w14:textId="77777777" w:rsidR="0004508C" w:rsidRDefault="00BB40EB">
            <w:r>
              <w:rPr>
                <w:color w:val="555555"/>
                <w:sz w:val="21"/>
                <w:szCs w:val="21"/>
              </w:rPr>
              <w:t xml:space="preserve">Estimated effort: 2–3 days    </w:t>
            </w:r>
            <w:r>
              <w:rPr>
                <w:b/>
                <w:bCs/>
                <w:color w:val="1B5E20"/>
                <w:sz w:val="19"/>
                <w:szCs w:val="19"/>
              </w:rPr>
              <w:t xml:space="preserve">  LOW COMPLEXITY  </w:t>
            </w:r>
          </w:p>
        </w:tc>
      </w:tr>
    </w:tbl>
    <w:p w14:paraId="3920FF69" w14:textId="77777777" w:rsidR="0004508C" w:rsidRDefault="0004508C">
      <w:pPr>
        <w:spacing w:before="80"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508C" w14:paraId="2937603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80" w:type="dxa"/>
              <w:right w:w="180" w:type="dxa"/>
            </w:tcMar>
          </w:tcPr>
          <w:p w14:paraId="41F32DF8" w14:textId="77777777" w:rsidR="0004508C" w:rsidRDefault="00BB40EB">
            <w:r>
              <w:rPr>
                <w:b/>
                <w:bCs/>
                <w:color w:val="1F4E79"/>
                <w:sz w:val="24"/>
                <w:szCs w:val="24"/>
              </w:rPr>
              <w:t xml:space="preserve">Experiment E3  </w:t>
            </w:r>
            <w:r>
              <w:rPr>
                <w:b/>
                <w:bCs/>
                <w:color w:val="2E75B6"/>
                <w:sz w:val="24"/>
                <w:szCs w:val="24"/>
              </w:rPr>
              <w:t>Entanglement ablation — the critical experiment</w:t>
            </w:r>
          </w:p>
        </w:tc>
      </w:tr>
      <w:tr w:rsidR="0004508C" w14:paraId="78E2022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4C7388CE" w14:textId="77777777" w:rsidR="0004508C" w:rsidRDefault="00BB40EB">
            <w:pPr>
              <w:spacing w:after="60"/>
            </w:pPr>
            <w:r>
              <w:rPr>
                <w:b/>
                <w:bCs/>
                <w:color w:val="1A1A1A"/>
                <w:sz w:val="21"/>
                <w:szCs w:val="21"/>
              </w:rPr>
              <w:t xml:space="preserve">Goal: </w:t>
            </w:r>
            <w:r>
              <w:rPr>
                <w:color w:val="1A1A1A"/>
                <w:sz w:val="21"/>
                <w:szCs w:val="21"/>
              </w:rPr>
              <w:t>Determine whether quantum entanglement is the source of efficiency. If removing entanglement preserves performance, the efficiency comes from architecture shape, not quantum properties. If it degrades performance, you have isolated the mechanism and have a genuine scientific contribution.</w:t>
            </w:r>
          </w:p>
          <w:p w14:paraId="07542AB8" w14:textId="77777777" w:rsidR="0004508C" w:rsidRDefault="00BB40EB">
            <w:pPr>
              <w:spacing w:after="60"/>
            </w:pPr>
            <w:r>
              <w:rPr>
                <w:b/>
                <w:bCs/>
                <w:color w:val="1A1A1A"/>
                <w:sz w:val="21"/>
                <w:szCs w:val="21"/>
              </w:rPr>
              <w:t xml:space="preserve">Method: </w:t>
            </w:r>
            <w:r>
              <w:rPr>
                <w:color w:val="1A1A1A"/>
                <w:sz w:val="21"/>
                <w:szCs w:val="21"/>
              </w:rPr>
              <w:t>Run three circuit variants: (a) full VQC with strongly-entangling layers (current setup), (b) product-state VQC — identical circuit depth and qubit count but entangling gates replaced by identity, (c) fully separable single-qubit rotations only. All variants same parameter count, same seeds.</w:t>
            </w:r>
          </w:p>
          <w:p w14:paraId="42F78D31" w14:textId="77777777" w:rsidR="0004508C" w:rsidRDefault="00BB40EB">
            <w:pPr>
              <w:spacing w:after="60"/>
            </w:pPr>
            <w:r>
              <w:rPr>
                <w:b/>
                <w:bCs/>
                <w:color w:val="1A1A1A"/>
                <w:sz w:val="21"/>
                <w:szCs w:val="21"/>
              </w:rPr>
              <w:t xml:space="preserve">Key metrics: </w:t>
            </w:r>
            <w:r>
              <w:rPr>
                <w:color w:val="1A1A1A"/>
                <w:sz w:val="21"/>
                <w:szCs w:val="21"/>
              </w:rPr>
              <w:t>Accuracy for full VQC vs. no-entangle vs. separable; statistical significance test (paired t-test)</w:t>
            </w:r>
          </w:p>
          <w:p w14:paraId="2DF05B0E" w14:textId="77777777" w:rsidR="0004508C" w:rsidRDefault="00BB40EB">
            <w:r>
              <w:rPr>
                <w:color w:val="555555"/>
                <w:sz w:val="21"/>
                <w:szCs w:val="21"/>
              </w:rPr>
              <w:t xml:space="preserve">Estimated effort: 3–4 days    </w:t>
            </w:r>
            <w:r>
              <w:rPr>
                <w:b/>
                <w:bCs/>
                <w:color w:val="1B5E20"/>
                <w:sz w:val="19"/>
                <w:szCs w:val="19"/>
              </w:rPr>
              <w:t xml:space="preserve">  LOW COMPLEXITY  </w:t>
            </w:r>
          </w:p>
        </w:tc>
      </w:tr>
    </w:tbl>
    <w:p w14:paraId="11795262" w14:textId="77777777" w:rsidR="0004508C" w:rsidRDefault="0004508C">
      <w:pPr>
        <w:spacing w:before="80"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508C" w14:paraId="00573DB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80" w:type="dxa"/>
              <w:right w:w="180" w:type="dxa"/>
            </w:tcMar>
          </w:tcPr>
          <w:p w14:paraId="765A46B3" w14:textId="77777777" w:rsidR="0004508C" w:rsidRDefault="00BB40EB">
            <w:r>
              <w:rPr>
                <w:b/>
                <w:bCs/>
                <w:color w:val="1F4E79"/>
                <w:sz w:val="24"/>
                <w:szCs w:val="24"/>
              </w:rPr>
              <w:t xml:space="preserve">Experiment E4  </w:t>
            </w:r>
            <w:r>
              <w:rPr>
                <w:b/>
                <w:bCs/>
                <w:color w:val="2E75B6"/>
                <w:sz w:val="24"/>
                <w:szCs w:val="24"/>
              </w:rPr>
              <w:t>Qubit count and layer depth sweep</w:t>
            </w:r>
          </w:p>
        </w:tc>
      </w:tr>
      <w:tr w:rsidR="0004508C" w14:paraId="7D2DCF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2DE72C2F" w14:textId="77777777" w:rsidR="0004508C" w:rsidRDefault="00BB40EB">
            <w:pPr>
              <w:spacing w:after="60"/>
            </w:pPr>
            <w:r>
              <w:rPr>
                <w:b/>
                <w:bCs/>
                <w:color w:val="1A1A1A"/>
                <w:sz w:val="21"/>
                <w:szCs w:val="21"/>
              </w:rPr>
              <w:t xml:space="preserve">Goal: </w:t>
            </w:r>
            <w:r>
              <w:rPr>
                <w:color w:val="1A1A1A"/>
                <w:sz w:val="21"/>
                <w:szCs w:val="21"/>
              </w:rPr>
              <w:t>Understand how performance scales with circuit size. This produces the scaling plot that NeurIPS reviewers expect and helps characterize the efficiency frontier.</w:t>
            </w:r>
          </w:p>
          <w:p w14:paraId="1896E257" w14:textId="77777777" w:rsidR="0004508C" w:rsidRDefault="00BB40EB">
            <w:pPr>
              <w:spacing w:after="60"/>
            </w:pPr>
            <w:r>
              <w:rPr>
                <w:b/>
                <w:bCs/>
                <w:color w:val="1A1A1A"/>
                <w:sz w:val="21"/>
                <w:szCs w:val="21"/>
              </w:rPr>
              <w:t xml:space="preserve">Method: </w:t>
            </w:r>
            <w:r>
              <w:rPr>
                <w:color w:val="1A1A1A"/>
                <w:sz w:val="21"/>
                <w:szCs w:val="21"/>
              </w:rPr>
              <w:t>Grid search over qubit counts {2, 4, 6, 8} and layer counts {5, 10, 15, 20, 25}. Train each configuration on the toy task with 5 seeds each. Total: 20 configurations x 5 seeds = 100 runs.</w:t>
            </w:r>
          </w:p>
          <w:p w14:paraId="6F75EE9B" w14:textId="77777777" w:rsidR="0004508C" w:rsidRDefault="00BB40EB">
            <w:pPr>
              <w:spacing w:after="60"/>
            </w:pPr>
            <w:r>
              <w:rPr>
                <w:b/>
                <w:bCs/>
                <w:color w:val="1A1A1A"/>
                <w:sz w:val="21"/>
                <w:szCs w:val="21"/>
              </w:rPr>
              <w:t xml:space="preserve">Key metrics: </w:t>
            </w:r>
            <w:r>
              <w:rPr>
                <w:color w:val="1A1A1A"/>
                <w:sz w:val="21"/>
                <w:szCs w:val="21"/>
              </w:rPr>
              <w:t>Accuracy and parameter count for each configuration; efficiency frontier scatter plot (params vs. accuracy)</w:t>
            </w:r>
          </w:p>
          <w:p w14:paraId="1A4FA9B2" w14:textId="77777777" w:rsidR="0004508C" w:rsidRDefault="00BB40EB">
            <w:r>
              <w:rPr>
                <w:color w:val="555555"/>
                <w:sz w:val="21"/>
                <w:szCs w:val="21"/>
              </w:rPr>
              <w:t xml:space="preserve">Estimated effort: 4–5 days (parallelizable)    </w:t>
            </w:r>
            <w:r>
              <w:rPr>
                <w:b/>
                <w:bCs/>
                <w:color w:val="1B5E20"/>
                <w:sz w:val="19"/>
                <w:szCs w:val="19"/>
              </w:rPr>
              <w:t xml:space="preserve">  LOW COMPLEXITY  </w:t>
            </w:r>
          </w:p>
        </w:tc>
      </w:tr>
    </w:tbl>
    <w:p w14:paraId="616C36AD" w14:textId="77777777" w:rsidR="0004508C" w:rsidRDefault="0004508C">
      <w:pPr>
        <w:spacing w:before="120" w:after="100"/>
      </w:pPr>
    </w:p>
    <w:p w14:paraId="0F7A83B6" w14:textId="77777777" w:rsidR="0004508C" w:rsidRDefault="00BB40EB">
      <w:pPr>
        <w:pStyle w:val="Heading2"/>
      </w:pPr>
      <w:r>
        <w:t>Group 2 — Generalization (Critical for NeurIPS, weeks 2–4)</w:t>
      </w:r>
    </w:p>
    <w:p w14:paraId="6A1B9011" w14:textId="77777777" w:rsidR="0004508C" w:rsidRDefault="00BB40EB">
      <w:pPr>
        <w:spacing w:before="60" w:after="120"/>
      </w:pPr>
      <w:r>
        <w:rPr>
          <w:color w:val="1A1A1A"/>
        </w:rPr>
        <w:t>These experiments answer whether the quantum generator works beyond the toy task. Without multi-task generalization, the paper cannot be published at a top venue.</w:t>
      </w:r>
    </w:p>
    <w:p w14:paraId="3E72C9CC" w14:textId="77777777" w:rsidR="0004508C" w:rsidRDefault="0004508C">
      <w:pPr>
        <w:spacing w:before="40"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508C" w14:paraId="27DF9D2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80" w:type="dxa"/>
              <w:right w:w="180" w:type="dxa"/>
            </w:tcMar>
          </w:tcPr>
          <w:p w14:paraId="54B466FB" w14:textId="77777777" w:rsidR="0004508C" w:rsidRDefault="00BB40EB">
            <w:r>
              <w:rPr>
                <w:b/>
                <w:bCs/>
                <w:color w:val="1F4E79"/>
                <w:sz w:val="24"/>
                <w:szCs w:val="24"/>
              </w:rPr>
              <w:t xml:space="preserve">Experiment E5  </w:t>
            </w:r>
            <w:r>
              <w:rPr>
                <w:b/>
                <w:bCs/>
                <w:color w:val="2E75B6"/>
                <w:sz w:val="24"/>
                <w:szCs w:val="24"/>
              </w:rPr>
              <w:t>Sentiment classification — SST-2</w:t>
            </w:r>
          </w:p>
        </w:tc>
      </w:tr>
      <w:tr w:rsidR="0004508C" w14:paraId="6DAEAB6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489C9F35" w14:textId="77777777" w:rsidR="0004508C" w:rsidRDefault="00BB40EB">
            <w:pPr>
              <w:spacing w:after="60"/>
            </w:pPr>
            <w:r>
              <w:rPr>
                <w:b/>
                <w:bCs/>
                <w:color w:val="1A1A1A"/>
                <w:sz w:val="21"/>
                <w:szCs w:val="21"/>
              </w:rPr>
              <w:t xml:space="preserve">Goal: </w:t>
            </w:r>
            <w:r>
              <w:rPr>
                <w:color w:val="1A1A1A"/>
                <w:sz w:val="21"/>
                <w:szCs w:val="21"/>
              </w:rPr>
              <w:t>Evaluate whether a quantum-generated soft prompt can steer GPT-2 to classify movie review sentiment. SST-2 is the most commonly used soft prompt tuning benchmark.</w:t>
            </w:r>
          </w:p>
          <w:p w14:paraId="3B949D61" w14:textId="77777777" w:rsidR="0004508C" w:rsidRDefault="00BB40EB">
            <w:pPr>
              <w:spacing w:after="60"/>
            </w:pPr>
            <w:r>
              <w:rPr>
                <w:b/>
                <w:bCs/>
                <w:color w:val="1A1A1A"/>
                <w:sz w:val="21"/>
                <w:szCs w:val="21"/>
              </w:rPr>
              <w:t xml:space="preserve">Method: </w:t>
            </w:r>
            <w:r>
              <w:rPr>
                <w:color w:val="1A1A1A"/>
                <w:sz w:val="21"/>
                <w:szCs w:val="21"/>
              </w:rPr>
              <w:t>Keep GPT-2 frozen. Learn a single soft prompt vector (768-dim) using the quantum generator, optimized on the SST-2 training set. Evaluate on the SST-2 validation set. Compare: (a) quantum generator, (b) parameter-matched MLP, (c) large MLP, (d) direct soft prompt optimization (no generator). Use 5 seeds.</w:t>
            </w:r>
          </w:p>
          <w:p w14:paraId="4F666602" w14:textId="77777777" w:rsidR="0004508C" w:rsidRDefault="00BB40EB">
            <w:pPr>
              <w:spacing w:after="60"/>
            </w:pPr>
            <w:r>
              <w:rPr>
                <w:b/>
                <w:bCs/>
                <w:color w:val="1A1A1A"/>
                <w:sz w:val="21"/>
                <w:szCs w:val="21"/>
              </w:rPr>
              <w:t xml:space="preserve">Key metrics: </w:t>
            </w:r>
            <w:r>
              <w:rPr>
                <w:color w:val="1A1A1A"/>
                <w:sz w:val="21"/>
                <w:szCs w:val="21"/>
              </w:rPr>
              <w:t>Classification accuracy on SST-2 validation set (mean ± std)</w:t>
            </w:r>
          </w:p>
          <w:p w14:paraId="2664376A" w14:textId="77777777" w:rsidR="0004508C" w:rsidRDefault="00BB40EB">
            <w:r>
              <w:rPr>
                <w:color w:val="555555"/>
                <w:sz w:val="21"/>
                <w:szCs w:val="21"/>
              </w:rPr>
              <w:t xml:space="preserve">Estimated effort: 3–4 days    </w:t>
            </w:r>
            <w:r>
              <w:rPr>
                <w:b/>
                <w:bCs/>
                <w:color w:val="7B4F00"/>
                <w:sz w:val="19"/>
                <w:szCs w:val="19"/>
              </w:rPr>
              <w:t xml:space="preserve">  MEDIUM COMPLEXITY  </w:t>
            </w:r>
          </w:p>
        </w:tc>
      </w:tr>
    </w:tbl>
    <w:p w14:paraId="60F39791" w14:textId="77777777" w:rsidR="0004508C" w:rsidRDefault="0004508C">
      <w:pPr>
        <w:spacing w:before="80"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508C" w14:paraId="37CC67F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80" w:type="dxa"/>
              <w:right w:w="180" w:type="dxa"/>
            </w:tcMar>
          </w:tcPr>
          <w:p w14:paraId="7C0A7235" w14:textId="77777777" w:rsidR="0004508C" w:rsidRDefault="00BB40EB">
            <w:r>
              <w:rPr>
                <w:b/>
                <w:bCs/>
                <w:color w:val="1F4E79"/>
                <w:sz w:val="24"/>
                <w:szCs w:val="24"/>
              </w:rPr>
              <w:t xml:space="preserve">Experiment E6  </w:t>
            </w:r>
            <w:r>
              <w:rPr>
                <w:b/>
                <w:bCs/>
                <w:color w:val="2E75B6"/>
                <w:sz w:val="24"/>
                <w:szCs w:val="24"/>
              </w:rPr>
              <w:t>Natural language inference — RTE</w:t>
            </w:r>
          </w:p>
        </w:tc>
      </w:tr>
      <w:tr w:rsidR="0004508C" w14:paraId="31F5119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37BD7394" w14:textId="77777777" w:rsidR="0004508C" w:rsidRDefault="00BB40EB">
            <w:pPr>
              <w:spacing w:after="60"/>
            </w:pPr>
            <w:r>
              <w:rPr>
                <w:b/>
                <w:bCs/>
                <w:color w:val="1A1A1A"/>
                <w:sz w:val="21"/>
                <w:szCs w:val="21"/>
              </w:rPr>
              <w:t xml:space="preserve">Goal: </w:t>
            </w:r>
            <w:r>
              <w:rPr>
                <w:color w:val="1A1A1A"/>
                <w:sz w:val="21"/>
                <w:szCs w:val="21"/>
              </w:rPr>
              <w:t>Test on an entailment task, which requires understanding logical relationships. RTE (Recognizing Textual Entailment) is a standard GLUE benchmark used in the soft prompt tuning literature.</w:t>
            </w:r>
          </w:p>
          <w:p w14:paraId="7A07D07A" w14:textId="77777777" w:rsidR="0004508C" w:rsidRDefault="00BB40EB">
            <w:pPr>
              <w:spacing w:after="60"/>
            </w:pPr>
            <w:r>
              <w:rPr>
                <w:b/>
                <w:bCs/>
                <w:color w:val="1A1A1A"/>
                <w:sz w:val="21"/>
                <w:szCs w:val="21"/>
              </w:rPr>
              <w:t xml:space="preserve">Method: </w:t>
            </w:r>
            <w:r>
              <w:rPr>
                <w:color w:val="1A1A1A"/>
                <w:sz w:val="21"/>
                <w:szCs w:val="21"/>
              </w:rPr>
              <w:t>Same setup as E5 but with the RTE dataset. Soft prompt steers GPT-2 to determine whether a hypothesis follows from a premise.</w:t>
            </w:r>
          </w:p>
          <w:p w14:paraId="18D5BEC0" w14:textId="77777777" w:rsidR="0004508C" w:rsidRDefault="00BB40EB">
            <w:pPr>
              <w:spacing w:after="60"/>
            </w:pPr>
            <w:r>
              <w:rPr>
                <w:b/>
                <w:bCs/>
                <w:color w:val="1A1A1A"/>
                <w:sz w:val="21"/>
                <w:szCs w:val="21"/>
              </w:rPr>
              <w:t xml:space="preserve">Key metrics: </w:t>
            </w:r>
            <w:r>
              <w:rPr>
                <w:color w:val="1A1A1A"/>
                <w:sz w:val="21"/>
                <w:szCs w:val="21"/>
              </w:rPr>
              <w:t>Binary classification accuracy on RTE validation set (mean ± std)</w:t>
            </w:r>
          </w:p>
          <w:p w14:paraId="5B038AEA" w14:textId="77777777" w:rsidR="0004508C" w:rsidRDefault="00BB40EB">
            <w:r>
              <w:rPr>
                <w:color w:val="555555"/>
                <w:sz w:val="21"/>
                <w:szCs w:val="21"/>
              </w:rPr>
              <w:t xml:space="preserve">Estimated effort: 3–4 days    </w:t>
            </w:r>
            <w:r>
              <w:rPr>
                <w:b/>
                <w:bCs/>
                <w:color w:val="7B4F00"/>
                <w:sz w:val="19"/>
                <w:szCs w:val="19"/>
              </w:rPr>
              <w:t xml:space="preserve">  MEDIUM COMPLEXITY  </w:t>
            </w:r>
          </w:p>
        </w:tc>
      </w:tr>
    </w:tbl>
    <w:p w14:paraId="21AFCA5C" w14:textId="77777777" w:rsidR="0004508C" w:rsidRDefault="0004508C">
      <w:pPr>
        <w:spacing w:before="80"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508C" w14:paraId="54A2C09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80" w:type="dxa"/>
              <w:right w:w="180" w:type="dxa"/>
            </w:tcMar>
          </w:tcPr>
          <w:p w14:paraId="6FF2E75D" w14:textId="77777777" w:rsidR="0004508C" w:rsidRDefault="00BB40EB">
            <w:r>
              <w:rPr>
                <w:b/>
                <w:bCs/>
                <w:color w:val="1F4E79"/>
                <w:sz w:val="24"/>
                <w:szCs w:val="24"/>
              </w:rPr>
              <w:t xml:space="preserve">Experiment E7  </w:t>
            </w:r>
            <w:r>
              <w:rPr>
                <w:b/>
                <w:bCs/>
                <w:color w:val="2E75B6"/>
                <w:sz w:val="24"/>
                <w:szCs w:val="24"/>
              </w:rPr>
              <w:t>Yes/no question answering — BoolQ</w:t>
            </w:r>
          </w:p>
        </w:tc>
      </w:tr>
      <w:tr w:rsidR="0004508C" w14:paraId="635FCDE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02C41B2F" w14:textId="77777777" w:rsidR="0004508C" w:rsidRDefault="00BB40EB">
            <w:pPr>
              <w:spacing w:after="60"/>
            </w:pPr>
            <w:r>
              <w:rPr>
                <w:b/>
                <w:bCs/>
                <w:color w:val="1A1A1A"/>
                <w:sz w:val="21"/>
                <w:szCs w:val="21"/>
              </w:rPr>
              <w:t xml:space="preserve">Goal: </w:t>
            </w:r>
            <w:r>
              <w:rPr>
                <w:color w:val="1A1A1A"/>
                <w:sz w:val="21"/>
                <w:szCs w:val="21"/>
              </w:rPr>
              <w:t>Test on reading comprehension. BoolQ provides passages and yes/no questions. It tests whether the soft prompt can enable a generation model to perform factual extraction.</w:t>
            </w:r>
          </w:p>
          <w:p w14:paraId="38538CE0" w14:textId="77777777" w:rsidR="0004508C" w:rsidRDefault="00BB40EB">
            <w:pPr>
              <w:spacing w:after="60"/>
            </w:pPr>
            <w:r>
              <w:rPr>
                <w:b/>
                <w:bCs/>
                <w:color w:val="1A1A1A"/>
                <w:sz w:val="21"/>
                <w:szCs w:val="21"/>
              </w:rPr>
              <w:t xml:space="preserve">Method: </w:t>
            </w:r>
            <w:r>
              <w:rPr>
                <w:color w:val="1A1A1A"/>
                <w:sz w:val="21"/>
                <w:szCs w:val="21"/>
              </w:rPr>
              <w:t>Same setup as E5-E6 with BoolQ. The soft prompt must condition GPT-2 to emit yes or no based on the given passage and question.</w:t>
            </w:r>
          </w:p>
          <w:p w14:paraId="78504D0F" w14:textId="77777777" w:rsidR="0004508C" w:rsidRDefault="00BB40EB">
            <w:pPr>
              <w:spacing w:after="60"/>
            </w:pPr>
            <w:r>
              <w:rPr>
                <w:b/>
                <w:bCs/>
                <w:color w:val="1A1A1A"/>
                <w:sz w:val="21"/>
                <w:szCs w:val="21"/>
              </w:rPr>
              <w:t xml:space="preserve">Key metrics: </w:t>
            </w:r>
            <w:r>
              <w:rPr>
                <w:color w:val="1A1A1A"/>
                <w:sz w:val="21"/>
                <w:szCs w:val="21"/>
              </w:rPr>
              <w:t>Accuracy on BoolQ validation set (mean ± std)</w:t>
            </w:r>
          </w:p>
          <w:p w14:paraId="3BA92792" w14:textId="77777777" w:rsidR="0004508C" w:rsidRDefault="00BB40EB">
            <w:r>
              <w:rPr>
                <w:color w:val="555555"/>
                <w:sz w:val="21"/>
                <w:szCs w:val="21"/>
              </w:rPr>
              <w:t xml:space="preserve">Estimated effort: 3–4 days    </w:t>
            </w:r>
            <w:r>
              <w:rPr>
                <w:b/>
                <w:bCs/>
                <w:color w:val="7B4F00"/>
                <w:sz w:val="19"/>
                <w:szCs w:val="19"/>
              </w:rPr>
              <w:t xml:space="preserve">  MEDIUM COMPLEXITY  </w:t>
            </w:r>
          </w:p>
        </w:tc>
      </w:tr>
    </w:tbl>
    <w:p w14:paraId="6D6AE3CB" w14:textId="77777777" w:rsidR="0004508C" w:rsidRDefault="0004508C">
      <w:pPr>
        <w:spacing w:before="80"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508C" w14:paraId="17B3403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80" w:type="dxa"/>
              <w:right w:w="180" w:type="dxa"/>
            </w:tcMar>
          </w:tcPr>
          <w:p w14:paraId="38B1CA86" w14:textId="77777777" w:rsidR="0004508C" w:rsidRDefault="00BB40EB">
            <w:r>
              <w:rPr>
                <w:b/>
                <w:bCs/>
                <w:color w:val="1F4E79"/>
                <w:sz w:val="24"/>
                <w:szCs w:val="24"/>
              </w:rPr>
              <w:t xml:space="preserve">Experiment E8  </w:t>
            </w:r>
            <w:r>
              <w:rPr>
                <w:b/>
                <w:bCs/>
                <w:color w:val="2E75B6"/>
                <w:sz w:val="24"/>
                <w:szCs w:val="24"/>
              </w:rPr>
              <w:t>Topic classification — AG News</w:t>
            </w:r>
          </w:p>
        </w:tc>
      </w:tr>
      <w:tr w:rsidR="0004508C" w14:paraId="55D0328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52B22C2E" w14:textId="77777777" w:rsidR="0004508C" w:rsidRDefault="00BB40EB">
            <w:pPr>
              <w:spacing w:after="60"/>
            </w:pPr>
            <w:r>
              <w:rPr>
                <w:b/>
                <w:bCs/>
                <w:color w:val="1A1A1A"/>
                <w:sz w:val="21"/>
                <w:szCs w:val="21"/>
              </w:rPr>
              <w:t xml:space="preserve">Goal: </w:t>
            </w:r>
            <w:r>
              <w:rPr>
                <w:color w:val="1A1A1A"/>
                <w:sz w:val="21"/>
                <w:szCs w:val="21"/>
              </w:rPr>
              <w:t>Test on a 4-class topic classification task. AG News is a well-understood benchmark with reliable baselines in the literature, making results easy to contextualize.</w:t>
            </w:r>
          </w:p>
          <w:p w14:paraId="1855CA23" w14:textId="77777777" w:rsidR="0004508C" w:rsidRDefault="00BB40EB">
            <w:pPr>
              <w:spacing w:after="60"/>
            </w:pPr>
            <w:r>
              <w:rPr>
                <w:b/>
                <w:bCs/>
                <w:color w:val="1A1A1A"/>
                <w:sz w:val="21"/>
                <w:szCs w:val="21"/>
              </w:rPr>
              <w:t xml:space="preserve">Method: </w:t>
            </w:r>
            <w:r>
              <w:rPr>
                <w:color w:val="1A1A1A"/>
                <w:sz w:val="21"/>
                <w:szCs w:val="21"/>
              </w:rPr>
              <w:t>Soft prompt steers GPT-2 to classify news articles into 4 categories: World, Sports, Business, Technology. Same multi-seed setup.</w:t>
            </w:r>
          </w:p>
          <w:p w14:paraId="2E3869FF" w14:textId="77777777" w:rsidR="0004508C" w:rsidRDefault="00BB40EB">
            <w:pPr>
              <w:spacing w:after="60"/>
            </w:pPr>
            <w:r>
              <w:rPr>
                <w:b/>
                <w:bCs/>
                <w:color w:val="1A1A1A"/>
                <w:sz w:val="21"/>
                <w:szCs w:val="21"/>
              </w:rPr>
              <w:t xml:space="preserve">Key metrics: </w:t>
            </w:r>
            <w:r>
              <w:rPr>
                <w:color w:val="1A1A1A"/>
                <w:sz w:val="21"/>
                <w:szCs w:val="21"/>
              </w:rPr>
              <w:t>4-class accuracy on AG News test set (mean ± std)</w:t>
            </w:r>
          </w:p>
          <w:p w14:paraId="454727D7" w14:textId="77777777" w:rsidR="0004508C" w:rsidRDefault="00BB40EB">
            <w:r>
              <w:rPr>
                <w:color w:val="555555"/>
                <w:sz w:val="21"/>
                <w:szCs w:val="21"/>
              </w:rPr>
              <w:t xml:space="preserve">Estimated effort: 3–4 days    </w:t>
            </w:r>
            <w:r>
              <w:rPr>
                <w:b/>
                <w:bCs/>
                <w:color w:val="7B4F00"/>
                <w:sz w:val="19"/>
                <w:szCs w:val="19"/>
              </w:rPr>
              <w:t xml:space="preserve">  MEDIUM COMPLEXITY  </w:t>
            </w:r>
          </w:p>
        </w:tc>
      </w:tr>
    </w:tbl>
    <w:p w14:paraId="2F2F5390" w14:textId="77777777" w:rsidR="0004508C" w:rsidRDefault="0004508C">
      <w:pPr>
        <w:spacing w:before="80"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508C" w14:paraId="7BE1F02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80" w:type="dxa"/>
              <w:right w:w="180" w:type="dxa"/>
            </w:tcMar>
          </w:tcPr>
          <w:p w14:paraId="45A59214" w14:textId="77777777" w:rsidR="0004508C" w:rsidRDefault="00BB40EB">
            <w:r>
              <w:rPr>
                <w:b/>
                <w:bCs/>
                <w:color w:val="1F4E79"/>
                <w:sz w:val="24"/>
                <w:szCs w:val="24"/>
              </w:rPr>
              <w:t xml:space="preserve">Experiment E9  </w:t>
            </w:r>
            <w:r>
              <w:rPr>
                <w:b/>
                <w:bCs/>
                <w:color w:val="2E75B6"/>
                <w:sz w:val="24"/>
                <w:szCs w:val="24"/>
              </w:rPr>
              <w:t>Cross-task soft prompt transfer</w:t>
            </w:r>
          </w:p>
        </w:tc>
      </w:tr>
      <w:tr w:rsidR="0004508C" w14:paraId="5D1E82C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25C67DFB" w14:textId="77777777" w:rsidR="0004508C" w:rsidRDefault="00BB40EB">
            <w:pPr>
              <w:spacing w:after="60"/>
            </w:pPr>
            <w:r>
              <w:rPr>
                <w:b/>
                <w:bCs/>
                <w:color w:val="1A1A1A"/>
                <w:sz w:val="21"/>
                <w:szCs w:val="21"/>
              </w:rPr>
              <w:t xml:space="preserve">Goal: </w:t>
            </w:r>
            <w:r>
              <w:rPr>
                <w:color w:val="1A1A1A"/>
                <w:sz w:val="21"/>
                <w:szCs w:val="21"/>
              </w:rPr>
              <w:t>Test whether a quantum-generated soft prompt trained on one task partially generalizes to another. This is an exploratory experiment that reveals the geometric properties of the learned embeddings.</w:t>
            </w:r>
          </w:p>
          <w:p w14:paraId="4ADBC50C" w14:textId="77777777" w:rsidR="0004508C" w:rsidRDefault="00BB40EB">
            <w:pPr>
              <w:spacing w:after="60"/>
            </w:pPr>
            <w:r>
              <w:rPr>
                <w:b/>
                <w:bCs/>
                <w:color w:val="1A1A1A"/>
                <w:sz w:val="21"/>
                <w:szCs w:val="21"/>
              </w:rPr>
              <w:t xml:space="preserve">Method: </w:t>
            </w:r>
            <w:r>
              <w:rPr>
                <w:color w:val="1A1A1A"/>
                <w:sz w:val="21"/>
                <w:szCs w:val="21"/>
              </w:rPr>
              <w:t>Take the soft prompt learned for SST-2, freeze it, and evaluate zero-shot on BoolQ and RTE without retraining. Repeat for prompts from each task. Compute pairwise transfer accuracy matrix.</w:t>
            </w:r>
          </w:p>
          <w:p w14:paraId="6C234668" w14:textId="77777777" w:rsidR="0004508C" w:rsidRDefault="00BB40EB">
            <w:pPr>
              <w:spacing w:after="60"/>
            </w:pPr>
            <w:r>
              <w:rPr>
                <w:b/>
                <w:bCs/>
                <w:color w:val="1A1A1A"/>
                <w:sz w:val="21"/>
                <w:szCs w:val="21"/>
              </w:rPr>
              <w:t xml:space="preserve">Key metrics: </w:t>
            </w:r>
            <w:r>
              <w:rPr>
                <w:color w:val="1A1A1A"/>
                <w:sz w:val="21"/>
                <w:szCs w:val="21"/>
              </w:rPr>
              <w:t>Transfer accuracy matrix (4x4 tasks); comparison with classical generator transfer</w:t>
            </w:r>
          </w:p>
          <w:p w14:paraId="2050F6F3" w14:textId="77777777" w:rsidR="0004508C" w:rsidRDefault="00BB40EB">
            <w:r>
              <w:rPr>
                <w:color w:val="555555"/>
                <w:sz w:val="21"/>
                <w:szCs w:val="21"/>
              </w:rPr>
              <w:t xml:space="preserve">Estimated effort: 2–3 days    </w:t>
            </w:r>
            <w:r>
              <w:rPr>
                <w:b/>
                <w:bCs/>
                <w:color w:val="7B4F00"/>
                <w:sz w:val="19"/>
                <w:szCs w:val="19"/>
              </w:rPr>
              <w:t xml:space="preserve">  MEDIUM COMPLEXITY  </w:t>
            </w:r>
          </w:p>
        </w:tc>
      </w:tr>
    </w:tbl>
    <w:p w14:paraId="768CA0A0" w14:textId="77777777" w:rsidR="0004508C" w:rsidRDefault="0004508C">
      <w:pPr>
        <w:spacing w:before="120" w:after="100"/>
      </w:pPr>
    </w:p>
    <w:p w14:paraId="0BFB1623" w14:textId="77777777" w:rsidR="0004508C" w:rsidRDefault="00BB40EB">
      <w:pPr>
        <w:pStyle w:val="Heading2"/>
      </w:pPr>
      <w:r>
        <w:t>Group 3 — Mechanistic Analysis (Strengthens contribution, week 4)</w:t>
      </w:r>
    </w:p>
    <w:p w14:paraId="3A8CE181" w14:textId="77777777" w:rsidR="0004508C" w:rsidRDefault="0004508C">
      <w:pPr>
        <w:spacing w:before="40"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508C" w14:paraId="17773DC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80" w:type="dxa"/>
              <w:right w:w="180" w:type="dxa"/>
            </w:tcMar>
          </w:tcPr>
          <w:p w14:paraId="49B3F2D2" w14:textId="77777777" w:rsidR="0004508C" w:rsidRDefault="00BB40EB">
            <w:r>
              <w:rPr>
                <w:b/>
                <w:bCs/>
                <w:color w:val="1F4E79"/>
                <w:sz w:val="24"/>
                <w:szCs w:val="24"/>
              </w:rPr>
              <w:t xml:space="preserve">Experiment E10  </w:t>
            </w:r>
            <w:r>
              <w:rPr>
                <w:b/>
                <w:bCs/>
                <w:color w:val="2E75B6"/>
                <w:sz w:val="24"/>
                <w:szCs w:val="24"/>
              </w:rPr>
              <w:t>Geometric analysis of generated prompt vectors</w:t>
            </w:r>
          </w:p>
        </w:tc>
      </w:tr>
      <w:tr w:rsidR="0004508C" w14:paraId="1F1E9B8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5489CCD0" w14:textId="77777777" w:rsidR="0004508C" w:rsidRDefault="00BB40EB">
            <w:pPr>
              <w:spacing w:after="60"/>
            </w:pPr>
            <w:r>
              <w:rPr>
                <w:b/>
                <w:bCs/>
                <w:color w:val="1A1A1A"/>
                <w:sz w:val="21"/>
                <w:szCs w:val="21"/>
              </w:rPr>
              <w:t xml:space="preserve">Goal: </w:t>
            </w:r>
            <w:r>
              <w:rPr>
                <w:color w:val="1A1A1A"/>
                <w:sz w:val="21"/>
                <w:szCs w:val="21"/>
              </w:rPr>
              <w:t>Understand what the quantum generator is learning. If quantum and classical generators produce prompt vectors in geometrically different regions of the embedding space, this provides mechanistic evidence for a qualitative difference in what the two architectures express.</w:t>
            </w:r>
          </w:p>
          <w:p w14:paraId="45833961" w14:textId="77777777" w:rsidR="0004508C" w:rsidRDefault="00BB40EB">
            <w:pPr>
              <w:spacing w:after="60"/>
            </w:pPr>
            <w:r>
              <w:rPr>
                <w:b/>
                <w:bCs/>
                <w:color w:val="1A1A1A"/>
                <w:sz w:val="21"/>
                <w:szCs w:val="21"/>
              </w:rPr>
              <w:t xml:space="preserve">Method: </w:t>
            </w:r>
            <w:r>
              <w:rPr>
                <w:color w:val="1A1A1A"/>
                <w:sz w:val="21"/>
                <w:szCs w:val="21"/>
              </w:rPr>
              <w:t>Collect all quantum-generated and classically-generated soft prompt vectors across tasks and seeds (e.g., 5 tasks x 10 seeds = 50 vectors per generator type). Apply PCA and t-SNE. Compute pairwise cosine similarity within and across generator types.</w:t>
            </w:r>
          </w:p>
          <w:p w14:paraId="563D14B4" w14:textId="77777777" w:rsidR="0004508C" w:rsidRDefault="00BB40EB">
            <w:pPr>
              <w:spacing w:after="60"/>
            </w:pPr>
            <w:r>
              <w:rPr>
                <w:b/>
                <w:bCs/>
                <w:color w:val="1A1A1A"/>
                <w:sz w:val="21"/>
                <w:szCs w:val="21"/>
              </w:rPr>
              <w:t xml:space="preserve">Key metrics: </w:t>
            </w:r>
            <w:r>
              <w:rPr>
                <w:color w:val="1A1A1A"/>
                <w:sz w:val="21"/>
                <w:szCs w:val="21"/>
              </w:rPr>
              <w:t>PCA/t-SNE visualization colored by generator type; within-group vs. between-group cosine similarity</w:t>
            </w:r>
          </w:p>
          <w:p w14:paraId="00502EC3" w14:textId="77777777" w:rsidR="0004508C" w:rsidRDefault="00BB40EB">
            <w:r>
              <w:rPr>
                <w:color w:val="555555"/>
                <w:sz w:val="21"/>
                <w:szCs w:val="21"/>
              </w:rPr>
              <w:t xml:space="preserve">Estimated effort: 2–3 days    </w:t>
            </w:r>
            <w:r>
              <w:rPr>
                <w:b/>
                <w:bCs/>
                <w:color w:val="7B4F00"/>
                <w:sz w:val="19"/>
                <w:szCs w:val="19"/>
              </w:rPr>
              <w:t xml:space="preserve">  MEDIUM COMPLEXITY  </w:t>
            </w:r>
          </w:p>
        </w:tc>
      </w:tr>
    </w:tbl>
    <w:p w14:paraId="74403ADD" w14:textId="77777777" w:rsidR="0004508C" w:rsidRDefault="0004508C">
      <w:pPr>
        <w:spacing w:before="80"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508C" w14:paraId="4B6013E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80" w:type="dxa"/>
              <w:right w:w="180" w:type="dxa"/>
            </w:tcMar>
          </w:tcPr>
          <w:p w14:paraId="5F1F35CE" w14:textId="77777777" w:rsidR="0004508C" w:rsidRDefault="00BB40EB">
            <w:r>
              <w:rPr>
                <w:b/>
                <w:bCs/>
                <w:color w:val="1F4E79"/>
                <w:sz w:val="24"/>
                <w:szCs w:val="24"/>
              </w:rPr>
              <w:t xml:space="preserve">Experiment E11  </w:t>
            </w:r>
            <w:r>
              <w:rPr>
                <w:b/>
                <w:bCs/>
                <w:color w:val="2E75B6"/>
                <w:sz w:val="24"/>
                <w:szCs w:val="24"/>
              </w:rPr>
              <w:t>Entanglement entropy as a diagnostic</w:t>
            </w:r>
          </w:p>
        </w:tc>
      </w:tr>
      <w:tr w:rsidR="0004508C" w14:paraId="3CF69F6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3FE84641" w14:textId="77777777" w:rsidR="0004508C" w:rsidRDefault="00BB40EB">
            <w:pPr>
              <w:spacing w:after="60"/>
            </w:pPr>
            <w:r>
              <w:rPr>
                <w:b/>
                <w:bCs/>
                <w:color w:val="1A1A1A"/>
                <w:sz w:val="21"/>
                <w:szCs w:val="21"/>
              </w:rPr>
              <w:t xml:space="preserve">Goal: </w:t>
            </w:r>
            <w:r>
              <w:rPr>
                <w:color w:val="1A1A1A"/>
                <w:sz w:val="21"/>
                <w:szCs w:val="21"/>
              </w:rPr>
              <w:t>Directly measure quantum entanglement in the trained circuit and correlate it with task performance. This turns a suggestive ablation (E3) into a quantitative mechanistic claim.</w:t>
            </w:r>
          </w:p>
          <w:p w14:paraId="4CDC1470" w14:textId="77777777" w:rsidR="0004508C" w:rsidRDefault="00BB40EB">
            <w:pPr>
              <w:spacing w:after="60"/>
            </w:pPr>
            <w:r>
              <w:rPr>
                <w:b/>
                <w:bCs/>
                <w:color w:val="1A1A1A"/>
                <w:sz w:val="21"/>
                <w:szCs w:val="21"/>
              </w:rPr>
              <w:t xml:space="preserve">Method: </w:t>
            </w:r>
            <w:r>
              <w:rPr>
                <w:color w:val="1A1A1A"/>
                <w:sz w:val="21"/>
                <w:szCs w:val="21"/>
              </w:rPr>
              <w:t>After training, compute the von Neumann entanglement entropy of the circuit's output state (entropy of the reduced density matrix for each qubit pair). Plot entanglement entropy vs. task accuracy across the qubit/layer sweep from E4.</w:t>
            </w:r>
          </w:p>
          <w:p w14:paraId="3208EAF3" w14:textId="77777777" w:rsidR="0004508C" w:rsidRDefault="00BB40EB">
            <w:pPr>
              <w:spacing w:after="60"/>
            </w:pPr>
            <w:r>
              <w:rPr>
                <w:b/>
                <w:bCs/>
                <w:color w:val="1A1A1A"/>
                <w:sz w:val="21"/>
                <w:szCs w:val="21"/>
              </w:rPr>
              <w:t xml:space="preserve">Key metrics: </w:t>
            </w:r>
            <w:r>
              <w:rPr>
                <w:color w:val="1A1A1A"/>
                <w:sz w:val="21"/>
                <w:szCs w:val="21"/>
              </w:rPr>
              <w:t>Entanglement entropy per configuration; Pearson correlation with accuracy</w:t>
            </w:r>
          </w:p>
          <w:p w14:paraId="1B2A3316" w14:textId="77777777" w:rsidR="0004508C" w:rsidRDefault="00BB40EB">
            <w:r>
              <w:rPr>
                <w:color w:val="555555"/>
                <w:sz w:val="21"/>
                <w:szCs w:val="21"/>
              </w:rPr>
              <w:t xml:space="preserve">Estimated effort: 3–4 days    </w:t>
            </w:r>
            <w:r>
              <w:rPr>
                <w:b/>
                <w:bCs/>
                <w:color w:val="7B0000"/>
                <w:sz w:val="19"/>
                <w:szCs w:val="19"/>
              </w:rPr>
              <w:t xml:space="preserve">  HIGH COMPLEXITY  </w:t>
            </w:r>
          </w:p>
        </w:tc>
      </w:tr>
    </w:tbl>
    <w:p w14:paraId="5C4EB033" w14:textId="77777777" w:rsidR="0004508C" w:rsidRDefault="0004508C">
      <w:pPr>
        <w:spacing w:before="120" w:after="100"/>
      </w:pPr>
    </w:p>
    <w:p w14:paraId="51CA76AF" w14:textId="77777777" w:rsidR="0004508C" w:rsidRDefault="00BB40EB">
      <w:pPr>
        <w:pStyle w:val="Heading2"/>
      </w:pPr>
      <w:r>
        <w:t>Group 4 — Robustness and Extensions (Stretch goals, if time permits)</w:t>
      </w:r>
    </w:p>
    <w:p w14:paraId="5F37EF77" w14:textId="77777777" w:rsidR="0004508C" w:rsidRDefault="0004508C">
      <w:pPr>
        <w:spacing w:before="40"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508C" w14:paraId="62EB99F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80" w:type="dxa"/>
              <w:right w:w="180" w:type="dxa"/>
            </w:tcMar>
          </w:tcPr>
          <w:p w14:paraId="7FEA848A" w14:textId="77777777" w:rsidR="0004508C" w:rsidRDefault="00BB40EB">
            <w:r>
              <w:rPr>
                <w:b/>
                <w:bCs/>
                <w:color w:val="1F4E79"/>
                <w:sz w:val="24"/>
                <w:szCs w:val="24"/>
              </w:rPr>
              <w:t xml:space="preserve">Experiment E12  </w:t>
            </w:r>
            <w:r>
              <w:rPr>
                <w:b/>
                <w:bCs/>
                <w:color w:val="2E75B6"/>
                <w:sz w:val="24"/>
                <w:szCs w:val="24"/>
              </w:rPr>
              <w:t>Noise model simulation</w:t>
            </w:r>
          </w:p>
        </w:tc>
      </w:tr>
      <w:tr w:rsidR="0004508C" w14:paraId="030FF87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037D9D7A" w14:textId="77777777" w:rsidR="0004508C" w:rsidRDefault="00BB40EB">
            <w:pPr>
              <w:spacing w:after="60"/>
            </w:pPr>
            <w:r>
              <w:rPr>
                <w:b/>
                <w:bCs/>
                <w:color w:val="1A1A1A"/>
                <w:sz w:val="21"/>
                <w:szCs w:val="21"/>
              </w:rPr>
              <w:t xml:space="preserve">Goal: </w:t>
            </w:r>
            <w:r>
              <w:rPr>
                <w:color w:val="1A1A1A"/>
                <w:sz w:val="21"/>
                <w:szCs w:val="21"/>
              </w:rPr>
              <w:t>Test robustness under realistic quantum hardware conditions. This preemptively addresses the reviewer concern: 'Would this work on real hardware?' Even showing partial robustness is valuable.</w:t>
            </w:r>
          </w:p>
          <w:p w14:paraId="050F0C85" w14:textId="77777777" w:rsidR="0004508C" w:rsidRDefault="00BB40EB">
            <w:pPr>
              <w:spacing w:after="60"/>
            </w:pPr>
            <w:r>
              <w:rPr>
                <w:b/>
                <w:bCs/>
                <w:color w:val="1A1A1A"/>
                <w:sz w:val="21"/>
                <w:szCs w:val="21"/>
              </w:rPr>
              <w:t xml:space="preserve">Method: </w:t>
            </w:r>
            <w:r>
              <w:rPr>
                <w:color w:val="1A1A1A"/>
                <w:sz w:val="21"/>
                <w:szCs w:val="21"/>
              </w:rPr>
              <w:t>Re-run E1 and E5 (toy task + SST-2) using PennyLane's default.mixed device with a depolarizing noise model at error rates {0.001, 0.005, 0.01, 0.05}. Plot accuracy degradation vs. noise level.</w:t>
            </w:r>
          </w:p>
          <w:p w14:paraId="2D5FEA76" w14:textId="77777777" w:rsidR="0004508C" w:rsidRDefault="00BB40EB">
            <w:pPr>
              <w:spacing w:after="60"/>
            </w:pPr>
            <w:r>
              <w:rPr>
                <w:b/>
                <w:bCs/>
                <w:color w:val="1A1A1A"/>
                <w:sz w:val="21"/>
                <w:szCs w:val="21"/>
              </w:rPr>
              <w:t xml:space="preserve">Key metrics: </w:t>
            </w:r>
            <w:r>
              <w:rPr>
                <w:color w:val="1A1A1A"/>
                <w:sz w:val="21"/>
                <w:szCs w:val="21"/>
              </w:rPr>
              <w:t>Accuracy vs. depolarizing error rate; noise threshold below which performance is preserved</w:t>
            </w:r>
          </w:p>
          <w:p w14:paraId="53B287C8" w14:textId="77777777" w:rsidR="0004508C" w:rsidRDefault="00BB40EB">
            <w:r>
              <w:rPr>
                <w:color w:val="555555"/>
                <w:sz w:val="21"/>
                <w:szCs w:val="21"/>
              </w:rPr>
              <w:t xml:space="preserve">Estimated effort: 3–4 days    </w:t>
            </w:r>
            <w:r>
              <w:rPr>
                <w:b/>
                <w:bCs/>
                <w:color w:val="7B0000"/>
                <w:sz w:val="19"/>
                <w:szCs w:val="19"/>
              </w:rPr>
              <w:t xml:space="preserve">  HIGH COMPLEXITY  </w:t>
            </w:r>
          </w:p>
        </w:tc>
      </w:tr>
    </w:tbl>
    <w:p w14:paraId="16BBF441" w14:textId="77777777" w:rsidR="0004508C" w:rsidRDefault="0004508C">
      <w:pPr>
        <w:spacing w:before="80"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508C" w14:paraId="7185A71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80" w:type="dxa"/>
              <w:right w:w="180" w:type="dxa"/>
            </w:tcMar>
          </w:tcPr>
          <w:p w14:paraId="4396213B" w14:textId="77777777" w:rsidR="0004508C" w:rsidRDefault="00BB40EB">
            <w:r>
              <w:rPr>
                <w:b/>
                <w:bCs/>
                <w:color w:val="1F4E79"/>
                <w:sz w:val="24"/>
                <w:szCs w:val="24"/>
              </w:rPr>
              <w:t xml:space="preserve">Experiment E13  </w:t>
            </w:r>
            <w:r>
              <w:rPr>
                <w:b/>
                <w:bCs/>
                <w:color w:val="2E75B6"/>
                <w:sz w:val="24"/>
                <w:szCs w:val="24"/>
              </w:rPr>
              <w:t>Extension to a larger LLM (GPT-2 Medium or LLaMA-7B)</w:t>
            </w:r>
          </w:p>
        </w:tc>
      </w:tr>
      <w:tr w:rsidR="0004508C" w14:paraId="35549CC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2F679185" w14:textId="77777777" w:rsidR="0004508C" w:rsidRDefault="00BB40EB">
            <w:pPr>
              <w:spacing w:after="60"/>
            </w:pPr>
            <w:r>
              <w:rPr>
                <w:b/>
                <w:bCs/>
                <w:color w:val="1A1A1A"/>
                <w:sz w:val="21"/>
                <w:szCs w:val="21"/>
              </w:rPr>
              <w:t xml:space="preserve">Goal: </w:t>
            </w:r>
            <w:r>
              <w:rPr>
                <w:color w:val="1A1A1A"/>
                <w:sz w:val="21"/>
                <w:szCs w:val="21"/>
              </w:rPr>
              <w:t>Test whether the finding generalizes beyond GPT-2 small. Reviewers in 2026 will note that GPT-2 is a dated model. Even one experiment on a larger model demonstrates the approach is not GPT-2-specific.</w:t>
            </w:r>
          </w:p>
          <w:p w14:paraId="33465A55" w14:textId="77777777" w:rsidR="0004508C" w:rsidRDefault="00BB40EB">
            <w:pPr>
              <w:spacing w:after="60"/>
            </w:pPr>
            <w:r>
              <w:rPr>
                <w:b/>
                <w:bCs/>
                <w:color w:val="1A1A1A"/>
                <w:sz w:val="21"/>
                <w:szCs w:val="21"/>
              </w:rPr>
              <w:t xml:space="preserve">Method: </w:t>
            </w:r>
            <w:r>
              <w:rPr>
                <w:color w:val="1A1A1A"/>
                <w:sz w:val="21"/>
                <w:szCs w:val="21"/>
              </w:rPr>
              <w:t>Repeat E5 (SST-2) with GPT-2 Medium (345M parameters, 1024-dim hidden state). The VQC output projection layer must be updated to produce 1024-dimensional prompts instead of 768. Compare parameter efficiency ratios.</w:t>
            </w:r>
          </w:p>
          <w:p w14:paraId="2D043F81" w14:textId="77777777" w:rsidR="0004508C" w:rsidRDefault="00BB40EB">
            <w:pPr>
              <w:spacing w:after="60"/>
            </w:pPr>
            <w:r>
              <w:rPr>
                <w:b/>
                <w:bCs/>
                <w:color w:val="1A1A1A"/>
                <w:sz w:val="21"/>
                <w:szCs w:val="21"/>
              </w:rPr>
              <w:t xml:space="preserve">Key metrics: </w:t>
            </w:r>
            <w:r>
              <w:rPr>
                <w:color w:val="1A1A1A"/>
                <w:sz w:val="21"/>
                <w:szCs w:val="21"/>
              </w:rPr>
              <w:t>SST-2 accuracy for quantum vs. classical generator on GPT-2 Medium; parameter efficiency ratio</w:t>
            </w:r>
          </w:p>
          <w:p w14:paraId="1704FC6D" w14:textId="77777777" w:rsidR="0004508C" w:rsidRDefault="00BB40EB">
            <w:r>
              <w:rPr>
                <w:color w:val="555555"/>
                <w:sz w:val="21"/>
                <w:szCs w:val="21"/>
              </w:rPr>
              <w:t xml:space="preserve">Estimated effort: 4–5 days    </w:t>
            </w:r>
            <w:r>
              <w:rPr>
                <w:b/>
                <w:bCs/>
                <w:color w:val="7B0000"/>
                <w:sz w:val="19"/>
                <w:szCs w:val="19"/>
              </w:rPr>
              <w:t xml:space="preserve">  HIGH COMPLEXITY  </w:t>
            </w:r>
          </w:p>
        </w:tc>
      </w:tr>
    </w:tbl>
    <w:p w14:paraId="0A0FDE42" w14:textId="77777777" w:rsidR="0004508C" w:rsidRDefault="0004508C">
      <w:pPr>
        <w:spacing w:before="200" w:after="100"/>
      </w:pPr>
    </w:p>
    <w:p w14:paraId="1DCE3A88" w14:textId="77777777" w:rsidR="0004508C" w:rsidRDefault="00BB40EB">
      <w:r>
        <w:br w:type="page"/>
      </w:r>
    </w:p>
    <w:p w14:paraId="0BA841DC" w14:textId="77777777" w:rsidR="0004508C" w:rsidRDefault="00BB40EB">
      <w:pPr>
        <w:pStyle w:val="Heading1"/>
      </w:pPr>
      <w:r>
        <w:t>4. Experiment Summary Table</w:t>
      </w:r>
    </w:p>
    <w:p w14:paraId="50F34F37" w14:textId="77777777" w:rsidR="0004508C" w:rsidRDefault="0004508C">
      <w:pPr>
        <w:spacing w:before="60"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6"/>
        <w:gridCol w:w="2621"/>
        <w:gridCol w:w="1530"/>
        <w:gridCol w:w="1319"/>
        <w:gridCol w:w="1133"/>
        <w:gridCol w:w="2161"/>
      </w:tblGrid>
      <w:tr w:rsidR="0004508C" w14:paraId="48CF0FC6" w14:textId="77777777">
        <w:tblPrEx>
          <w:tblCellMar>
            <w:top w:w="0" w:type="dxa"/>
            <w:bottom w:w="0" w:type="dxa"/>
          </w:tblCellMar>
        </w:tblPrEx>
        <w:trPr>
          <w:tblHeader/>
        </w:trPr>
        <w:tc>
          <w:tcPr>
            <w:tcW w:w="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132D6F6" w14:textId="77777777" w:rsidR="0004508C" w:rsidRDefault="00BB40EB">
            <w:r>
              <w:rPr>
                <w:b/>
                <w:bCs/>
                <w:color w:val="FFFFFF"/>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6D5703" w14:textId="77777777" w:rsidR="0004508C" w:rsidRDefault="00BB40EB">
            <w:r>
              <w:rPr>
                <w:b/>
                <w:bCs/>
                <w:color w:val="FFFFFF"/>
                <w:sz w:val="20"/>
                <w:szCs w:val="20"/>
              </w:rPr>
              <w:t>Title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BAFD80C" w14:textId="77777777" w:rsidR="0004508C" w:rsidRDefault="00BB40EB">
            <w:r>
              <w:rPr>
                <w:b/>
                <w:bCs/>
                <w:color w:val="FFFFFF"/>
                <w:sz w:val="20"/>
                <w:szCs w:val="20"/>
              </w:rPr>
              <w:t>Group</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400028D" w14:textId="77777777" w:rsidR="0004508C" w:rsidRDefault="00BB40EB">
            <w:r>
              <w:rPr>
                <w:b/>
                <w:bCs/>
                <w:color w:val="FFFFFF"/>
                <w:sz w:val="20"/>
                <w:szCs w:val="20"/>
              </w:rPr>
              <w:t>Complexity</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F6EABEB" w14:textId="77777777" w:rsidR="0004508C" w:rsidRDefault="00BB40EB">
            <w:r>
              <w:rPr>
                <w:b/>
                <w:bCs/>
                <w:color w:val="FFFFFF"/>
                <w:sz w:val="20"/>
                <w:szCs w:val="20"/>
              </w:rPr>
              <w:t>Time</w:t>
            </w:r>
          </w:p>
        </w:tc>
        <w:tc>
          <w:tcPr>
            <w:tcW w:w="2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3C64843" w14:textId="77777777" w:rsidR="0004508C" w:rsidRDefault="00BB40EB">
            <w:r>
              <w:rPr>
                <w:b/>
                <w:bCs/>
                <w:color w:val="FFFFFF"/>
                <w:sz w:val="20"/>
                <w:szCs w:val="20"/>
              </w:rPr>
              <w:t>Outcome</w:t>
            </w:r>
          </w:p>
        </w:tc>
      </w:tr>
      <w:tr w:rsidR="0004508C" w14:paraId="3F9ECB7D"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D0C2D" w14:textId="77777777" w:rsidR="0004508C" w:rsidRDefault="00BB40EB">
            <w:r>
              <w:rPr>
                <w:color w:val="1A1A1A"/>
                <w:sz w:val="20"/>
                <w:szCs w:val="20"/>
              </w:rPr>
              <w:t>E1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8EDBF" w14:textId="77777777" w:rsidR="0004508C" w:rsidRDefault="00BB40EB">
            <w:r>
              <w:rPr>
                <w:color w:val="1A1A1A"/>
                <w:sz w:val="20"/>
                <w:szCs w:val="20"/>
              </w:rPr>
              <w:t>Multi-seed replication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5723B" w14:textId="77777777" w:rsidR="0004508C" w:rsidRDefault="00BB40EB">
            <w:r>
              <w:rPr>
                <w:color w:val="1A1A1A"/>
                <w:sz w:val="20"/>
                <w:szCs w:val="20"/>
              </w:rPr>
              <w:t>Foundational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C23F8" w14:textId="77777777" w:rsidR="0004508C" w:rsidRDefault="00BB40EB">
            <w:r>
              <w:rPr>
                <w:color w:val="1A1A1A"/>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C8F19" w14:textId="77777777" w:rsidR="0004508C" w:rsidRDefault="00BB40EB">
            <w:r>
              <w:rPr>
                <w:color w:val="1A1A1A"/>
                <w:sz w:val="20"/>
                <w:szCs w:val="20"/>
              </w:rPr>
              <w:t>3–4 days</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AA028" w14:textId="77777777" w:rsidR="0004508C" w:rsidRDefault="00BB40EB">
            <w:r>
              <w:rPr>
                <w:color w:val="1A1A1A"/>
                <w:sz w:val="20"/>
                <w:szCs w:val="20"/>
              </w:rPr>
              <w:t>Statistical validity</w:t>
            </w:r>
          </w:p>
        </w:tc>
      </w:tr>
      <w:tr w:rsidR="0004508C" w14:paraId="65724142"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F153A6" w14:textId="77777777" w:rsidR="0004508C" w:rsidRDefault="00BB40EB">
            <w:r>
              <w:rPr>
                <w:color w:val="1A1A1A"/>
                <w:sz w:val="20"/>
                <w:szCs w:val="20"/>
              </w:rPr>
              <w:t>E2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22EDF5" w14:textId="77777777" w:rsidR="0004508C" w:rsidRDefault="00BB40EB">
            <w:r>
              <w:rPr>
                <w:color w:val="1A1A1A"/>
                <w:sz w:val="20"/>
                <w:szCs w:val="20"/>
              </w:rPr>
              <w:t>Parameter-matched baseline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0FA400" w14:textId="77777777" w:rsidR="0004508C" w:rsidRDefault="00BB40EB">
            <w:r>
              <w:rPr>
                <w:color w:val="1A1A1A"/>
                <w:sz w:val="20"/>
                <w:szCs w:val="20"/>
              </w:rPr>
              <w:t>Foundational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135F3B" w14:textId="77777777" w:rsidR="0004508C" w:rsidRDefault="00BB40EB">
            <w:r>
              <w:rPr>
                <w:color w:val="1A1A1A"/>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391C00" w14:textId="77777777" w:rsidR="0004508C" w:rsidRDefault="00BB40EB">
            <w:r>
              <w:rPr>
                <w:color w:val="1A1A1A"/>
                <w:sz w:val="20"/>
                <w:szCs w:val="20"/>
              </w:rPr>
              <w:t>2–3 days</w:t>
            </w:r>
          </w:p>
        </w:tc>
        <w:tc>
          <w:tcPr>
            <w:tcW w:w="2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F3DD01" w14:textId="77777777" w:rsidR="0004508C" w:rsidRDefault="00BB40EB">
            <w:r>
              <w:rPr>
                <w:color w:val="1A1A1A"/>
                <w:sz w:val="20"/>
                <w:szCs w:val="20"/>
              </w:rPr>
              <w:t>Honest comparison</w:t>
            </w:r>
          </w:p>
        </w:tc>
      </w:tr>
      <w:tr w:rsidR="0004508C" w14:paraId="547CF07D"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E6F45" w14:textId="77777777" w:rsidR="0004508C" w:rsidRDefault="00BB40EB">
            <w:r>
              <w:rPr>
                <w:color w:val="1A1A1A"/>
                <w:sz w:val="20"/>
                <w:szCs w:val="20"/>
              </w:rPr>
              <w:t>E3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F924A" w14:textId="77777777" w:rsidR="0004508C" w:rsidRDefault="00BB40EB">
            <w:r>
              <w:rPr>
                <w:color w:val="1A1A1A"/>
                <w:sz w:val="20"/>
                <w:szCs w:val="20"/>
              </w:rPr>
              <w:t>Entanglement ablation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C1434" w14:textId="77777777" w:rsidR="0004508C" w:rsidRDefault="00BB40EB">
            <w:r>
              <w:rPr>
                <w:color w:val="1A1A1A"/>
                <w:sz w:val="20"/>
                <w:szCs w:val="20"/>
              </w:rPr>
              <w:t>Foundational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FB0E8" w14:textId="77777777" w:rsidR="0004508C" w:rsidRDefault="00BB40EB">
            <w:r>
              <w:rPr>
                <w:color w:val="1A1A1A"/>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29FF5" w14:textId="77777777" w:rsidR="0004508C" w:rsidRDefault="00BB40EB">
            <w:r>
              <w:rPr>
                <w:color w:val="1A1A1A"/>
                <w:sz w:val="20"/>
                <w:szCs w:val="20"/>
              </w:rPr>
              <w:t>3–4 days</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F4527" w14:textId="77777777" w:rsidR="0004508C" w:rsidRDefault="00BB40EB">
            <w:r>
              <w:rPr>
                <w:color w:val="1A1A1A"/>
                <w:sz w:val="20"/>
                <w:szCs w:val="20"/>
              </w:rPr>
              <w:t>Isolates mechanism</w:t>
            </w:r>
          </w:p>
        </w:tc>
      </w:tr>
      <w:tr w:rsidR="0004508C" w14:paraId="1584CEE6"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22C6E5" w14:textId="77777777" w:rsidR="0004508C" w:rsidRDefault="00BB40EB">
            <w:r>
              <w:rPr>
                <w:color w:val="1A1A1A"/>
                <w:sz w:val="20"/>
                <w:szCs w:val="20"/>
              </w:rPr>
              <w:t>E4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353714" w14:textId="77777777" w:rsidR="0004508C" w:rsidRDefault="00BB40EB">
            <w:r>
              <w:rPr>
                <w:color w:val="1A1A1A"/>
                <w:sz w:val="20"/>
                <w:szCs w:val="20"/>
              </w:rPr>
              <w:t>Qubit/layer sweep</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8EC5B9" w14:textId="77777777" w:rsidR="0004508C" w:rsidRDefault="00BB40EB">
            <w:r>
              <w:rPr>
                <w:color w:val="1A1A1A"/>
                <w:sz w:val="20"/>
                <w:szCs w:val="20"/>
              </w:rPr>
              <w:t>Foundational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43FA50" w14:textId="77777777" w:rsidR="0004508C" w:rsidRDefault="00BB40EB">
            <w:r>
              <w:rPr>
                <w:color w:val="1A1A1A"/>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E69A10" w14:textId="77777777" w:rsidR="0004508C" w:rsidRDefault="00BB40EB">
            <w:r>
              <w:rPr>
                <w:color w:val="1A1A1A"/>
                <w:sz w:val="20"/>
                <w:szCs w:val="20"/>
              </w:rPr>
              <w:t>4–5 days</w:t>
            </w:r>
          </w:p>
        </w:tc>
        <w:tc>
          <w:tcPr>
            <w:tcW w:w="2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B15133" w14:textId="77777777" w:rsidR="0004508C" w:rsidRDefault="00BB40EB">
            <w:r>
              <w:rPr>
                <w:color w:val="1A1A1A"/>
                <w:sz w:val="20"/>
                <w:szCs w:val="20"/>
              </w:rPr>
              <w:t>Scaling plot</w:t>
            </w:r>
          </w:p>
        </w:tc>
      </w:tr>
      <w:tr w:rsidR="0004508C" w14:paraId="7434CF56"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1F7F7" w14:textId="77777777" w:rsidR="0004508C" w:rsidRDefault="00BB40EB">
            <w:r>
              <w:rPr>
                <w:color w:val="1A1A1A"/>
                <w:sz w:val="20"/>
                <w:szCs w:val="20"/>
              </w:rPr>
              <w:t>E5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2913B" w14:textId="77777777" w:rsidR="0004508C" w:rsidRDefault="00BB40EB">
            <w:r>
              <w:rPr>
                <w:color w:val="1A1A1A"/>
                <w:sz w:val="20"/>
                <w:szCs w:val="20"/>
              </w:rPr>
              <w:t>SST-2 sentiment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A3763" w14:textId="77777777" w:rsidR="0004508C" w:rsidRDefault="00BB40EB">
            <w:r>
              <w:rPr>
                <w:color w:val="1A1A1A"/>
                <w:sz w:val="20"/>
                <w:szCs w:val="20"/>
              </w:rPr>
              <w:t>Generalization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B9839" w14:textId="77777777" w:rsidR="0004508C" w:rsidRDefault="00BB40EB">
            <w:r>
              <w:rPr>
                <w:color w:val="1A1A1A"/>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B9295" w14:textId="77777777" w:rsidR="0004508C" w:rsidRDefault="00BB40EB">
            <w:r>
              <w:rPr>
                <w:color w:val="1A1A1A"/>
                <w:sz w:val="20"/>
                <w:szCs w:val="20"/>
              </w:rPr>
              <w:t>3–4 days</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329BB" w14:textId="77777777" w:rsidR="0004508C" w:rsidRDefault="00BB40EB">
            <w:r>
              <w:rPr>
                <w:color w:val="1A1A1A"/>
                <w:sz w:val="20"/>
                <w:szCs w:val="20"/>
              </w:rPr>
              <w:t>Primary benchmark</w:t>
            </w:r>
          </w:p>
        </w:tc>
      </w:tr>
      <w:tr w:rsidR="0004508C" w14:paraId="6405ECB6"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02FF5E" w14:textId="77777777" w:rsidR="0004508C" w:rsidRDefault="00BB40EB">
            <w:r>
              <w:rPr>
                <w:color w:val="1A1A1A"/>
                <w:sz w:val="20"/>
                <w:szCs w:val="20"/>
              </w:rPr>
              <w:t>E6</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0B8CFE" w14:textId="77777777" w:rsidR="0004508C" w:rsidRDefault="00BB40EB">
            <w:r>
              <w:rPr>
                <w:color w:val="1A1A1A"/>
                <w:sz w:val="20"/>
                <w:szCs w:val="20"/>
              </w:rPr>
              <w:t>RTE inference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2CCFEE" w14:textId="77777777" w:rsidR="0004508C" w:rsidRDefault="00BB40EB">
            <w:r>
              <w:rPr>
                <w:color w:val="1A1A1A"/>
                <w:sz w:val="20"/>
                <w:szCs w:val="20"/>
              </w:rPr>
              <w:t>Generalization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31A744" w14:textId="77777777" w:rsidR="0004508C" w:rsidRDefault="00BB40EB">
            <w:r>
              <w:rPr>
                <w:color w:val="1A1A1A"/>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EAB253" w14:textId="77777777" w:rsidR="0004508C" w:rsidRDefault="00BB40EB">
            <w:r>
              <w:rPr>
                <w:color w:val="1A1A1A"/>
                <w:sz w:val="20"/>
                <w:szCs w:val="20"/>
              </w:rPr>
              <w:t>3–4 days</w:t>
            </w:r>
          </w:p>
        </w:tc>
        <w:tc>
          <w:tcPr>
            <w:tcW w:w="2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C7CCBB" w14:textId="77777777" w:rsidR="0004508C" w:rsidRDefault="00BB40EB">
            <w:r>
              <w:rPr>
                <w:color w:val="1A1A1A"/>
                <w:sz w:val="20"/>
                <w:szCs w:val="20"/>
              </w:rPr>
              <w:t>Logic task</w:t>
            </w:r>
          </w:p>
        </w:tc>
      </w:tr>
      <w:tr w:rsidR="0004508C" w14:paraId="141D794F"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6E698" w14:textId="77777777" w:rsidR="0004508C" w:rsidRDefault="00BB40EB">
            <w:r>
              <w:rPr>
                <w:color w:val="1A1A1A"/>
                <w:sz w:val="20"/>
                <w:szCs w:val="20"/>
              </w:rPr>
              <w:t>E7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9454F" w14:textId="77777777" w:rsidR="0004508C" w:rsidRDefault="00BB40EB">
            <w:r>
              <w:rPr>
                <w:color w:val="1A1A1A"/>
                <w:sz w:val="20"/>
                <w:szCs w:val="20"/>
              </w:rPr>
              <w:t>BoolQ QA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4DDB6" w14:textId="77777777" w:rsidR="0004508C" w:rsidRDefault="00BB40EB">
            <w:r>
              <w:rPr>
                <w:color w:val="1A1A1A"/>
                <w:sz w:val="20"/>
                <w:szCs w:val="20"/>
              </w:rPr>
              <w:t>Generalization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A6C40" w14:textId="77777777" w:rsidR="0004508C" w:rsidRDefault="00BB40EB">
            <w:r>
              <w:rPr>
                <w:color w:val="1A1A1A"/>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7CAFC" w14:textId="77777777" w:rsidR="0004508C" w:rsidRDefault="00BB40EB">
            <w:r>
              <w:rPr>
                <w:color w:val="1A1A1A"/>
                <w:sz w:val="20"/>
                <w:szCs w:val="20"/>
              </w:rPr>
              <w:t>3–4 days</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3096D" w14:textId="77777777" w:rsidR="0004508C" w:rsidRDefault="00BB40EB">
            <w:r>
              <w:rPr>
                <w:color w:val="1A1A1A"/>
                <w:sz w:val="20"/>
                <w:szCs w:val="20"/>
              </w:rPr>
              <w:t>Comprehension task</w:t>
            </w:r>
          </w:p>
        </w:tc>
      </w:tr>
      <w:tr w:rsidR="0004508C" w14:paraId="519082CC"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C395F4" w14:textId="77777777" w:rsidR="0004508C" w:rsidRDefault="00BB40EB">
            <w:r>
              <w:rPr>
                <w:color w:val="1A1A1A"/>
                <w:sz w:val="20"/>
                <w:szCs w:val="20"/>
              </w:rPr>
              <w:t>E8</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5C8BB4" w14:textId="77777777" w:rsidR="0004508C" w:rsidRDefault="00BB40EB">
            <w:r>
              <w:rPr>
                <w:color w:val="1A1A1A"/>
                <w:sz w:val="20"/>
                <w:szCs w:val="20"/>
              </w:rPr>
              <w:t>AG News classification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685EF8" w14:textId="77777777" w:rsidR="0004508C" w:rsidRDefault="00BB40EB">
            <w:r>
              <w:rPr>
                <w:color w:val="1A1A1A"/>
                <w:sz w:val="20"/>
                <w:szCs w:val="20"/>
              </w:rPr>
              <w:t>Generalization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101D32" w14:textId="77777777" w:rsidR="0004508C" w:rsidRDefault="00BB40EB">
            <w:r>
              <w:rPr>
                <w:color w:val="1A1A1A"/>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3CDD7C" w14:textId="77777777" w:rsidR="0004508C" w:rsidRDefault="00BB40EB">
            <w:r>
              <w:rPr>
                <w:color w:val="1A1A1A"/>
                <w:sz w:val="20"/>
                <w:szCs w:val="20"/>
              </w:rPr>
              <w:t>3–4 days</w:t>
            </w:r>
          </w:p>
        </w:tc>
        <w:tc>
          <w:tcPr>
            <w:tcW w:w="2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099B1C" w14:textId="77777777" w:rsidR="0004508C" w:rsidRDefault="00BB40EB">
            <w:r>
              <w:rPr>
                <w:color w:val="1A1A1A"/>
                <w:sz w:val="20"/>
                <w:szCs w:val="20"/>
              </w:rPr>
              <w:t>4-class task</w:t>
            </w:r>
          </w:p>
        </w:tc>
      </w:tr>
      <w:tr w:rsidR="0004508C" w14:paraId="44E13FD2"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6AF17" w14:textId="77777777" w:rsidR="0004508C" w:rsidRDefault="00BB40EB">
            <w:r>
              <w:rPr>
                <w:color w:val="1A1A1A"/>
                <w:sz w:val="20"/>
                <w:szCs w:val="20"/>
              </w:rPr>
              <w:t>E9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7DD2C" w14:textId="77777777" w:rsidR="0004508C" w:rsidRDefault="00BB40EB">
            <w:r>
              <w:rPr>
                <w:color w:val="1A1A1A"/>
                <w:sz w:val="20"/>
                <w:szCs w:val="20"/>
              </w:rPr>
              <w:t>Cross-task transfer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CB654" w14:textId="77777777" w:rsidR="0004508C" w:rsidRDefault="00BB40EB">
            <w:r>
              <w:rPr>
                <w:color w:val="1A1A1A"/>
                <w:sz w:val="20"/>
                <w:szCs w:val="20"/>
              </w:rPr>
              <w:t>Generalization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B8A16" w14:textId="77777777" w:rsidR="0004508C" w:rsidRDefault="00BB40EB">
            <w:r>
              <w:rPr>
                <w:color w:val="1A1A1A"/>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D321A" w14:textId="77777777" w:rsidR="0004508C" w:rsidRDefault="00BB40EB">
            <w:r>
              <w:rPr>
                <w:color w:val="1A1A1A"/>
                <w:sz w:val="20"/>
                <w:szCs w:val="20"/>
              </w:rPr>
              <w:t>2–3 days</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7ED8E" w14:textId="77777777" w:rsidR="0004508C" w:rsidRDefault="00BB40EB">
            <w:r>
              <w:rPr>
                <w:color w:val="1A1A1A"/>
                <w:sz w:val="20"/>
                <w:szCs w:val="20"/>
              </w:rPr>
              <w:t>Generalization probe</w:t>
            </w:r>
          </w:p>
        </w:tc>
      </w:tr>
      <w:tr w:rsidR="0004508C" w14:paraId="495A3DCF"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5A2FF6" w14:textId="77777777" w:rsidR="0004508C" w:rsidRDefault="00BB40EB">
            <w:r>
              <w:rPr>
                <w:color w:val="1A1A1A"/>
                <w:sz w:val="20"/>
                <w:szCs w:val="20"/>
              </w:rPr>
              <w:t>E10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EEAD95" w14:textId="77777777" w:rsidR="0004508C" w:rsidRDefault="00BB40EB">
            <w:r>
              <w:rPr>
                <w:color w:val="1A1A1A"/>
                <w:sz w:val="20"/>
                <w:szCs w:val="20"/>
              </w:rPr>
              <w:t>Geometric analysis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861654" w14:textId="77777777" w:rsidR="0004508C" w:rsidRDefault="00BB40EB">
            <w:r>
              <w:rPr>
                <w:color w:val="1A1A1A"/>
                <w:sz w:val="20"/>
                <w:szCs w:val="20"/>
              </w:rPr>
              <w:t>Analysis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36F42" w14:textId="77777777" w:rsidR="0004508C" w:rsidRDefault="00BB40EB">
            <w:r>
              <w:rPr>
                <w:color w:val="1A1A1A"/>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9FE92E" w14:textId="77777777" w:rsidR="0004508C" w:rsidRDefault="00BB40EB">
            <w:r>
              <w:rPr>
                <w:color w:val="1A1A1A"/>
                <w:sz w:val="20"/>
                <w:szCs w:val="20"/>
              </w:rPr>
              <w:t>2–3 days</w:t>
            </w:r>
          </w:p>
        </w:tc>
        <w:tc>
          <w:tcPr>
            <w:tcW w:w="2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C15803" w14:textId="77777777" w:rsidR="0004508C" w:rsidRDefault="00BB40EB">
            <w:r>
              <w:rPr>
                <w:color w:val="1A1A1A"/>
                <w:sz w:val="20"/>
                <w:szCs w:val="20"/>
              </w:rPr>
              <w:t>Mechanistic insight</w:t>
            </w:r>
          </w:p>
        </w:tc>
      </w:tr>
      <w:tr w:rsidR="0004508C" w14:paraId="73CC1B3B"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21C6C" w14:textId="77777777" w:rsidR="0004508C" w:rsidRDefault="00BB40EB">
            <w:r>
              <w:rPr>
                <w:color w:val="1A1A1A"/>
                <w:sz w:val="20"/>
                <w:szCs w:val="20"/>
              </w:rPr>
              <w:t>E11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91621" w14:textId="77777777" w:rsidR="0004508C" w:rsidRDefault="00BB40EB">
            <w:r>
              <w:rPr>
                <w:color w:val="1A1A1A"/>
                <w:sz w:val="20"/>
                <w:szCs w:val="20"/>
              </w:rPr>
              <w:t>Entanglement entropy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2C0FD" w14:textId="77777777" w:rsidR="0004508C" w:rsidRDefault="00BB40EB">
            <w:r>
              <w:rPr>
                <w:color w:val="1A1A1A"/>
                <w:sz w:val="20"/>
                <w:szCs w:val="20"/>
              </w:rPr>
              <w:t>Analysis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26AF3" w14:textId="77777777" w:rsidR="0004508C" w:rsidRDefault="00BB40EB">
            <w:r>
              <w:rPr>
                <w:color w:val="1A1A1A"/>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DB93A" w14:textId="77777777" w:rsidR="0004508C" w:rsidRDefault="00BB40EB">
            <w:r>
              <w:rPr>
                <w:color w:val="1A1A1A"/>
                <w:sz w:val="20"/>
                <w:szCs w:val="20"/>
              </w:rPr>
              <w:t>3–4 days</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7D4D0" w14:textId="77777777" w:rsidR="0004508C" w:rsidRDefault="00BB40EB">
            <w:r>
              <w:rPr>
                <w:color w:val="1A1A1A"/>
                <w:sz w:val="20"/>
                <w:szCs w:val="20"/>
              </w:rPr>
              <w:t>Quantitative mechanism</w:t>
            </w:r>
          </w:p>
        </w:tc>
      </w:tr>
      <w:tr w:rsidR="0004508C" w14:paraId="190EAA30"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3DA762" w14:textId="77777777" w:rsidR="0004508C" w:rsidRDefault="00BB40EB">
            <w:r>
              <w:rPr>
                <w:color w:val="1A1A1A"/>
                <w:sz w:val="20"/>
                <w:szCs w:val="20"/>
              </w:rPr>
              <w:t>E12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4B4BAA" w14:textId="77777777" w:rsidR="0004508C" w:rsidRDefault="00BB40EB">
            <w:r>
              <w:rPr>
                <w:color w:val="1A1A1A"/>
                <w:sz w:val="20"/>
                <w:szCs w:val="20"/>
              </w:rPr>
              <w:t>Noise model sim.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A2BCB6" w14:textId="77777777" w:rsidR="0004508C" w:rsidRDefault="00BB40EB">
            <w:r>
              <w:rPr>
                <w:color w:val="1A1A1A"/>
                <w:sz w:val="20"/>
                <w:szCs w:val="20"/>
              </w:rPr>
              <w:t>Stretch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2E40A5" w14:textId="77777777" w:rsidR="0004508C" w:rsidRDefault="00BB40EB">
            <w:r>
              <w:rPr>
                <w:color w:val="1A1A1A"/>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72F26D" w14:textId="77777777" w:rsidR="0004508C" w:rsidRDefault="00BB40EB">
            <w:r>
              <w:rPr>
                <w:color w:val="1A1A1A"/>
                <w:sz w:val="20"/>
                <w:szCs w:val="20"/>
              </w:rPr>
              <w:t>3–4 days</w:t>
            </w:r>
          </w:p>
        </w:tc>
        <w:tc>
          <w:tcPr>
            <w:tcW w:w="2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CB1C6F" w14:textId="77777777" w:rsidR="0004508C" w:rsidRDefault="00BB40EB">
            <w:r>
              <w:rPr>
                <w:color w:val="1A1A1A"/>
                <w:sz w:val="20"/>
                <w:szCs w:val="20"/>
              </w:rPr>
              <w:t>Hardware robustness</w:t>
            </w:r>
          </w:p>
        </w:tc>
      </w:tr>
      <w:tr w:rsidR="0004508C" w14:paraId="27B02BC7"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3C170" w14:textId="77777777" w:rsidR="0004508C" w:rsidRDefault="00BB40EB">
            <w:r>
              <w:rPr>
                <w:color w:val="1A1A1A"/>
                <w:sz w:val="20"/>
                <w:szCs w:val="20"/>
              </w:rPr>
              <w:t>E13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0C2E6" w14:textId="77777777" w:rsidR="0004508C" w:rsidRDefault="00BB40EB">
            <w:r>
              <w:rPr>
                <w:color w:val="1A1A1A"/>
                <w:sz w:val="20"/>
                <w:szCs w:val="20"/>
              </w:rPr>
              <w:t>Larger LLM test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1C9E5" w14:textId="77777777" w:rsidR="0004508C" w:rsidRDefault="00BB40EB">
            <w:r>
              <w:rPr>
                <w:color w:val="1A1A1A"/>
                <w:sz w:val="20"/>
                <w:szCs w:val="20"/>
              </w:rPr>
              <w:t>Stretch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B35F3" w14:textId="77777777" w:rsidR="0004508C" w:rsidRDefault="00BB40EB">
            <w:r>
              <w:rPr>
                <w:color w:val="1A1A1A"/>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18A5C" w14:textId="77777777" w:rsidR="0004508C" w:rsidRDefault="00BB40EB">
            <w:r>
              <w:rPr>
                <w:color w:val="1A1A1A"/>
                <w:sz w:val="20"/>
                <w:szCs w:val="20"/>
              </w:rPr>
              <w:t>4–5 days</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5D884" w14:textId="77777777" w:rsidR="0004508C" w:rsidRDefault="00BB40EB">
            <w:r>
              <w:rPr>
                <w:color w:val="1A1A1A"/>
                <w:sz w:val="20"/>
                <w:szCs w:val="20"/>
              </w:rPr>
              <w:t>Generality beyond GPT-2</w:t>
            </w:r>
          </w:p>
        </w:tc>
      </w:tr>
    </w:tbl>
    <w:p w14:paraId="2C8C3362" w14:textId="77777777" w:rsidR="0004508C" w:rsidRDefault="0004508C">
      <w:pPr>
        <w:spacing w:before="120"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508C" w14:paraId="3F23F2F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tcPr>
          <w:p w14:paraId="199BF206" w14:textId="77777777" w:rsidR="0004508C" w:rsidRDefault="00BB40EB">
            <w:pPr>
              <w:spacing w:after="60"/>
            </w:pPr>
            <w:r>
              <w:rPr>
                <w:b/>
                <w:bCs/>
                <w:color w:val="1B5E20"/>
              </w:rPr>
              <w:t>Minimum viable paper</w:t>
            </w:r>
          </w:p>
          <w:p w14:paraId="0EA0853B" w14:textId="77777777" w:rsidR="0004508C" w:rsidRDefault="00BB40EB">
            <w:r>
              <w:rPr>
                <w:color w:val="1A1A1A"/>
              </w:rPr>
              <w:t>Experiments E1 through E8 are the minimum required for a NeurIPS submission. This gives: statistical validity (E1), honest baselines (E2), mechanistic ablation (E3), scaling behavior (E4), and four-task generalization (E5–E8). Everything beyond E8 strengthens the paper but is not required for submission.</w:t>
            </w:r>
          </w:p>
        </w:tc>
      </w:tr>
    </w:tbl>
    <w:p w14:paraId="612DA37B" w14:textId="77777777" w:rsidR="0004508C" w:rsidRDefault="0004508C">
      <w:pPr>
        <w:spacing w:before="200" w:after="100"/>
      </w:pPr>
    </w:p>
    <w:p w14:paraId="2EE5A224" w14:textId="77777777" w:rsidR="0004508C" w:rsidRDefault="00BB40EB">
      <w:r>
        <w:br w:type="page"/>
      </w:r>
    </w:p>
    <w:p w14:paraId="3A8A0D9B" w14:textId="77777777" w:rsidR="0004508C" w:rsidRDefault="00BB40EB">
      <w:pPr>
        <w:pStyle w:val="Heading1"/>
      </w:pPr>
      <w:r>
        <w:t>5. Week-by-Week Execution Timeline</w:t>
      </w:r>
    </w:p>
    <w:p w14:paraId="5D38B492" w14:textId="77777777" w:rsidR="0004508C" w:rsidRDefault="00BB40EB">
      <w:pPr>
        <w:spacing w:before="60" w:after="120"/>
      </w:pPr>
      <w:r>
        <w:rPr>
          <w:color w:val="1A1A1A"/>
        </w:rPr>
        <w:t>The NeurIPS 2026 paper deadline is approximately May 15, 2026. From March 14, 2026, that is exactly 8 weeks. The plan below divides this into 4 weeks of experiments followed by 4 weeks of writing.</w:t>
      </w:r>
    </w:p>
    <w:p w14:paraId="637426E5" w14:textId="77777777" w:rsidR="0004508C" w:rsidRDefault="0004508C">
      <w:pPr>
        <w:spacing w:before="80"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760"/>
      </w:tblGrid>
      <w:tr w:rsidR="0004508C" w14:paraId="34680FDF"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A050192" w14:textId="77777777" w:rsidR="0004508C" w:rsidRDefault="00BB40EB">
            <w:r>
              <w:rPr>
                <w:b/>
                <w:bCs/>
                <w:color w:val="FFFFFF"/>
                <w:sz w:val="20"/>
                <w:szCs w:val="20"/>
              </w:rPr>
              <w:t>Week</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D1A2AD6" w14:textId="77777777" w:rsidR="0004508C" w:rsidRDefault="00BB40EB">
            <w:r>
              <w:rPr>
                <w:b/>
                <w:bCs/>
                <w:color w:val="FFFFFF"/>
                <w:sz w:val="20"/>
                <w:szCs w:val="20"/>
              </w:rPr>
              <w:t>Dates</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FEA23B0" w14:textId="77777777" w:rsidR="0004508C" w:rsidRDefault="00BB40EB">
            <w:r>
              <w:rPr>
                <w:b/>
                <w:bCs/>
                <w:color w:val="FFFFFF"/>
                <w:sz w:val="20"/>
                <w:szCs w:val="20"/>
              </w:rPr>
              <w:t>Tasks</w:t>
            </w:r>
          </w:p>
        </w:tc>
      </w:tr>
      <w:tr w:rsidR="0004508C" w14:paraId="1E2D144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5BE4C" w14:textId="77777777" w:rsidR="0004508C" w:rsidRDefault="00BB40EB">
            <w:r>
              <w:rPr>
                <w:color w:val="1A1A1A"/>
                <w:sz w:val="20"/>
                <w:szCs w:val="20"/>
              </w:rPr>
              <w:t>Week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22CC0" w14:textId="77777777" w:rsidR="0004508C" w:rsidRDefault="00BB40EB">
            <w:r>
              <w:rPr>
                <w:color w:val="1A1A1A"/>
                <w:sz w:val="20"/>
                <w:szCs w:val="20"/>
              </w:rPr>
              <w:t>Mar 14–21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B6BA3" w14:textId="77777777" w:rsidR="0004508C" w:rsidRDefault="00BB40EB">
            <w:r>
              <w:rPr>
                <w:color w:val="1A1A1A"/>
                <w:sz w:val="20"/>
                <w:szCs w:val="20"/>
              </w:rPr>
              <w:t>E1 (multi-seed replication) + E2 (param-matched baseline). Set up PennyLane + PyTorch pipeline. Verify reproducibility.</w:t>
            </w:r>
          </w:p>
        </w:tc>
      </w:tr>
      <w:tr w:rsidR="0004508C" w14:paraId="63589FC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707768" w14:textId="77777777" w:rsidR="0004508C" w:rsidRDefault="00BB40EB">
            <w:r>
              <w:rPr>
                <w:color w:val="1A1A1A"/>
                <w:sz w:val="20"/>
                <w:szCs w:val="20"/>
              </w:rPr>
              <w:t>Week 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A1BBC7" w14:textId="77777777" w:rsidR="0004508C" w:rsidRDefault="00BB40EB">
            <w:r>
              <w:rPr>
                <w:color w:val="1A1A1A"/>
                <w:sz w:val="20"/>
                <w:szCs w:val="20"/>
              </w:rPr>
              <w:t>Mar 22–28</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ADA9D2" w14:textId="77777777" w:rsidR="0004508C" w:rsidRDefault="00BB40EB">
            <w:r>
              <w:rPr>
                <w:color w:val="1A1A1A"/>
                <w:sz w:val="20"/>
                <w:szCs w:val="20"/>
              </w:rPr>
              <w:t>E3 (entanglement ablation) + E4 (qubit/layer sweep, parallelized across seeds). Analyze and record all toy-task results.</w:t>
            </w:r>
          </w:p>
        </w:tc>
      </w:tr>
      <w:tr w:rsidR="0004508C" w14:paraId="66099C8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56702" w14:textId="77777777" w:rsidR="0004508C" w:rsidRDefault="00BB40EB">
            <w:r>
              <w:rPr>
                <w:color w:val="1A1A1A"/>
                <w:sz w:val="20"/>
                <w:szCs w:val="20"/>
              </w:rPr>
              <w:t>Week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DA4E6" w14:textId="77777777" w:rsidR="0004508C" w:rsidRDefault="00BB40EB">
            <w:r>
              <w:rPr>
                <w:color w:val="1A1A1A"/>
                <w:sz w:val="20"/>
                <w:szCs w:val="20"/>
              </w:rPr>
              <w:t>Mar 29–Apr 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BD7FC" w14:textId="77777777" w:rsidR="0004508C" w:rsidRDefault="00BB40EB">
            <w:r>
              <w:rPr>
                <w:color w:val="1A1A1A"/>
                <w:sz w:val="20"/>
                <w:szCs w:val="20"/>
              </w:rPr>
              <w:t>E5 (SST-2) + E6 (RTE) + E7 (BoolQ). Multi-seed. Begin generating result tables.</w:t>
            </w:r>
          </w:p>
        </w:tc>
      </w:tr>
      <w:tr w:rsidR="0004508C" w14:paraId="3B9AB74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C62FC0" w14:textId="77777777" w:rsidR="0004508C" w:rsidRDefault="00BB40EB">
            <w:r>
              <w:rPr>
                <w:color w:val="1A1A1A"/>
                <w:sz w:val="20"/>
                <w:szCs w:val="20"/>
              </w:rPr>
              <w:t>Week 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228A47" w14:textId="77777777" w:rsidR="0004508C" w:rsidRDefault="00BB40EB">
            <w:r>
              <w:rPr>
                <w:color w:val="1A1A1A"/>
                <w:sz w:val="20"/>
                <w:szCs w:val="20"/>
              </w:rPr>
              <w:t>Apr 5–11</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1FA21B" w14:textId="77777777" w:rsidR="0004508C" w:rsidRDefault="00BB40EB">
            <w:r>
              <w:rPr>
                <w:color w:val="1A1A1A"/>
                <w:sz w:val="20"/>
                <w:szCs w:val="20"/>
              </w:rPr>
              <w:t>E8 (AG News) + E9 (cross-task transfer) + E10 (geometric analysis). Complete all core results. Begin E11 if time allows.</w:t>
            </w:r>
          </w:p>
        </w:tc>
      </w:tr>
      <w:tr w:rsidR="0004508C" w14:paraId="7E2855E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52376" w14:textId="77777777" w:rsidR="0004508C" w:rsidRDefault="00BB40EB">
            <w:r>
              <w:rPr>
                <w:color w:val="1A1A1A"/>
                <w:sz w:val="20"/>
                <w:szCs w:val="20"/>
              </w:rPr>
              <w:t>Week 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E4074" w14:textId="77777777" w:rsidR="0004508C" w:rsidRDefault="00BB40EB">
            <w:r>
              <w:rPr>
                <w:color w:val="1A1A1A"/>
                <w:sz w:val="20"/>
                <w:szCs w:val="20"/>
              </w:rPr>
              <w:t>Apr 12–18</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B9322" w14:textId="77777777" w:rsidR="0004508C" w:rsidRDefault="00BB40EB">
            <w:r>
              <w:rPr>
                <w:color w:val="1A1A1A"/>
                <w:sz w:val="20"/>
                <w:szCs w:val="20"/>
              </w:rPr>
              <w:t>Write Sections 1–3 (Introduction, Background, Method). Generate all figures: circuit diagram, learning curves, efficiency scatter.</w:t>
            </w:r>
          </w:p>
        </w:tc>
      </w:tr>
      <w:tr w:rsidR="0004508C" w14:paraId="0E25B25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740429" w14:textId="77777777" w:rsidR="0004508C" w:rsidRDefault="00BB40EB">
            <w:r>
              <w:rPr>
                <w:color w:val="1A1A1A"/>
                <w:sz w:val="20"/>
                <w:szCs w:val="20"/>
              </w:rPr>
              <w:t>Week 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D08E28" w14:textId="77777777" w:rsidR="0004508C" w:rsidRDefault="00BB40EB">
            <w:r>
              <w:rPr>
                <w:color w:val="1A1A1A"/>
                <w:sz w:val="20"/>
                <w:szCs w:val="20"/>
              </w:rPr>
              <w:t>Apr 19–25</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EA78B7" w14:textId="77777777" w:rsidR="0004508C" w:rsidRDefault="00BB40EB">
            <w:r>
              <w:rPr>
                <w:color w:val="1A1A1A"/>
                <w:sz w:val="20"/>
                <w:szCs w:val="20"/>
              </w:rPr>
              <w:t>Write Sections 4–6 (Experimental Setup, Main Results, Ablations). Build Table 1. Finalize all result numbers.</w:t>
            </w:r>
          </w:p>
        </w:tc>
      </w:tr>
      <w:tr w:rsidR="0004508C" w14:paraId="5A23F80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76D60" w14:textId="77777777" w:rsidR="0004508C" w:rsidRDefault="00BB40EB">
            <w:r>
              <w:rPr>
                <w:color w:val="1A1A1A"/>
                <w:sz w:val="20"/>
                <w:szCs w:val="20"/>
              </w:rPr>
              <w:t>Week 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BD771" w14:textId="77777777" w:rsidR="0004508C" w:rsidRDefault="00BB40EB">
            <w:r>
              <w:rPr>
                <w:color w:val="1A1A1A"/>
                <w:sz w:val="20"/>
                <w:szCs w:val="20"/>
              </w:rPr>
              <w:t>Apr 26–May 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4BC2E" w14:textId="77777777" w:rsidR="0004508C" w:rsidRDefault="00BB40EB">
            <w:r>
              <w:rPr>
                <w:color w:val="1A1A1A"/>
                <w:sz w:val="20"/>
                <w:szCs w:val="20"/>
              </w:rPr>
              <w:t>Write Sections 7–9 (Analysis, Related Work, Conclusion). Internal review pass. E12/E13 if results are ready.</w:t>
            </w:r>
          </w:p>
        </w:tc>
      </w:tr>
      <w:tr w:rsidR="0004508C" w14:paraId="22EFDAB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EF94D7" w14:textId="77777777" w:rsidR="0004508C" w:rsidRDefault="00BB40EB">
            <w:r>
              <w:rPr>
                <w:color w:val="1A1A1A"/>
                <w:sz w:val="20"/>
                <w:szCs w:val="20"/>
              </w:rPr>
              <w:t>Week 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2DC396" w14:textId="77777777" w:rsidR="0004508C" w:rsidRDefault="00BB40EB">
            <w:r>
              <w:rPr>
                <w:color w:val="1A1A1A"/>
                <w:sz w:val="20"/>
                <w:szCs w:val="20"/>
              </w:rPr>
              <w:t>May 3–11</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B53645" w14:textId="77777777" w:rsidR="0004508C" w:rsidRDefault="00BB40EB">
            <w:r>
              <w:rPr>
                <w:color w:val="1A1A1A"/>
                <w:sz w:val="20"/>
                <w:szCs w:val="20"/>
              </w:rPr>
              <w:t>Full co-author review, revision pass, abstract polish. Submit by May 11 (abstract deadline). Final paper May 15.</w:t>
            </w:r>
          </w:p>
        </w:tc>
      </w:tr>
    </w:tbl>
    <w:p w14:paraId="66A79784" w14:textId="77777777" w:rsidR="0004508C" w:rsidRDefault="0004508C">
      <w:pPr>
        <w:spacing w:before="200" w:after="100"/>
      </w:pPr>
    </w:p>
    <w:p w14:paraId="466CA3C1" w14:textId="77777777" w:rsidR="0004508C" w:rsidRDefault="00BB40EB">
      <w:r>
        <w:br w:type="page"/>
      </w:r>
    </w:p>
    <w:p w14:paraId="50D3062B" w14:textId="77777777" w:rsidR="0004508C" w:rsidRDefault="00BB40EB">
      <w:pPr>
        <w:pStyle w:val="Heading1"/>
      </w:pPr>
      <w:r>
        <w:t>6. Technical Setup &amp; Software Stack</w:t>
      </w:r>
    </w:p>
    <w:p w14:paraId="4AA07E68" w14:textId="77777777" w:rsidR="0004508C" w:rsidRDefault="0004508C">
      <w:pPr>
        <w:spacing w:before="60" w:after="100"/>
      </w:pPr>
    </w:p>
    <w:p w14:paraId="0A1E2D02" w14:textId="77777777" w:rsidR="0004508C" w:rsidRDefault="00BB40EB">
      <w:pPr>
        <w:pStyle w:val="Heading2"/>
      </w:pPr>
      <w:r>
        <w:t>6.1 Recommended Libraries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04508C" w14:paraId="7BB04F1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B1554E" w14:textId="77777777" w:rsidR="0004508C" w:rsidRDefault="00BB40EB">
            <w:r>
              <w:rPr>
                <w:b/>
                <w:bCs/>
                <w:color w:val="FFFFFF"/>
                <w:sz w:val="20"/>
                <w:szCs w:val="20"/>
              </w:rPr>
              <w:t>Library</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22784A" w14:textId="77777777" w:rsidR="0004508C" w:rsidRDefault="00BB40EB">
            <w:r>
              <w:rPr>
                <w:b/>
                <w:bCs/>
                <w:color w:val="FFFFFF"/>
                <w:sz w:val="20"/>
                <w:szCs w:val="20"/>
              </w:rPr>
              <w:t>Version</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D6D7863" w14:textId="77777777" w:rsidR="0004508C" w:rsidRDefault="00BB40EB">
            <w:r>
              <w:rPr>
                <w:b/>
                <w:bCs/>
                <w:color w:val="FFFFFF"/>
                <w:sz w:val="20"/>
                <w:szCs w:val="20"/>
              </w:rPr>
              <w:t>Purpose</w:t>
            </w:r>
          </w:p>
        </w:tc>
      </w:tr>
      <w:tr w:rsidR="0004508C" w14:paraId="2A1AD4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64EF7" w14:textId="77777777" w:rsidR="0004508C" w:rsidRDefault="00BB40EB">
            <w:r>
              <w:rPr>
                <w:color w:val="1A1A1A"/>
                <w:sz w:val="20"/>
                <w:szCs w:val="20"/>
              </w:rPr>
              <w:t>PennyLane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02315" w14:textId="77777777" w:rsidR="0004508C" w:rsidRDefault="00BB40EB">
            <w:r>
              <w:rPr>
                <w:color w:val="1A1A1A"/>
                <w:sz w:val="20"/>
                <w:szCs w:val="20"/>
              </w:rPr>
              <w:t>&gt;=0.38</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ED62A" w14:textId="77777777" w:rsidR="0004508C" w:rsidRDefault="00BB40EB">
            <w:r>
              <w:rPr>
                <w:color w:val="1A1A1A"/>
                <w:sz w:val="20"/>
                <w:szCs w:val="20"/>
              </w:rPr>
              <w:t>VQC definition, parameter-shift gradients, state simulation</w:t>
            </w:r>
          </w:p>
        </w:tc>
      </w:tr>
      <w:tr w:rsidR="0004508C" w14:paraId="13638F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5960D7" w14:textId="77777777" w:rsidR="0004508C" w:rsidRDefault="00BB40EB">
            <w:r>
              <w:rPr>
                <w:color w:val="1A1A1A"/>
                <w:sz w:val="20"/>
                <w:szCs w:val="20"/>
              </w:rPr>
              <w:t>PennyLane-Lightning</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E511B7" w14:textId="77777777" w:rsidR="0004508C" w:rsidRDefault="00BB40EB">
            <w:r>
              <w:rPr>
                <w:color w:val="1A1A1A"/>
                <w:sz w:val="20"/>
                <w:szCs w:val="20"/>
              </w:rPr>
              <w:t>&gt;=0.38</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E56BC1" w14:textId="77777777" w:rsidR="0004508C" w:rsidRDefault="00BB40EB">
            <w:r>
              <w:rPr>
                <w:color w:val="1A1A1A"/>
                <w:sz w:val="20"/>
                <w:szCs w:val="20"/>
              </w:rPr>
              <w:t>Fast CPU/GPU simulation backend for PennyLane</w:t>
            </w:r>
          </w:p>
        </w:tc>
      </w:tr>
      <w:tr w:rsidR="0004508C" w14:paraId="1CDE6A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5DB4C" w14:textId="77777777" w:rsidR="0004508C" w:rsidRDefault="00BB40EB">
            <w:r>
              <w:rPr>
                <w:color w:val="1A1A1A"/>
                <w:sz w:val="20"/>
                <w:szCs w:val="20"/>
              </w:rPr>
              <w:t>PyTorch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AE7B9" w14:textId="77777777" w:rsidR="0004508C" w:rsidRDefault="00BB40EB">
            <w:r>
              <w:rPr>
                <w:color w:val="1A1A1A"/>
                <w:sz w:val="20"/>
                <w:szCs w:val="20"/>
              </w:rPr>
              <w:t>&gt;=2.0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87A73" w14:textId="77777777" w:rsidR="0004508C" w:rsidRDefault="00BB40EB">
            <w:r>
              <w:rPr>
                <w:color w:val="1A1A1A"/>
                <w:sz w:val="20"/>
                <w:szCs w:val="20"/>
              </w:rPr>
              <w:t>GPT-2 loading, training loop, optimizer, GPU support</w:t>
            </w:r>
          </w:p>
        </w:tc>
      </w:tr>
      <w:tr w:rsidR="0004508C" w14:paraId="2854EA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9E858C" w14:textId="77777777" w:rsidR="0004508C" w:rsidRDefault="00BB40EB">
            <w:r>
              <w:rPr>
                <w:color w:val="1A1A1A"/>
                <w:sz w:val="20"/>
                <w:szCs w:val="20"/>
              </w:rPr>
              <w:t>Transformers (HuggingFace)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76081A" w14:textId="77777777" w:rsidR="0004508C" w:rsidRDefault="00BB40EB">
            <w:r>
              <w:rPr>
                <w:color w:val="1A1A1A"/>
                <w:sz w:val="20"/>
                <w:szCs w:val="20"/>
              </w:rPr>
              <w:t>&gt;=4.40</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21A8C8" w14:textId="77777777" w:rsidR="0004508C" w:rsidRDefault="00BB40EB">
            <w:r>
              <w:rPr>
                <w:color w:val="1A1A1A"/>
                <w:sz w:val="20"/>
                <w:szCs w:val="20"/>
              </w:rPr>
              <w:t>GPT-2 model, tokenizer, frozen parameter handling</w:t>
            </w:r>
          </w:p>
        </w:tc>
      </w:tr>
      <w:tr w:rsidR="0004508C" w14:paraId="39F8A9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91001" w14:textId="77777777" w:rsidR="0004508C" w:rsidRDefault="00BB40EB">
            <w:r>
              <w:rPr>
                <w:color w:val="1A1A1A"/>
                <w:sz w:val="20"/>
                <w:szCs w:val="20"/>
              </w:rPr>
              <w:t>Datasets (HuggingFace)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7CC15" w14:textId="77777777" w:rsidR="0004508C" w:rsidRDefault="00BB40EB">
            <w:r>
              <w:rPr>
                <w:color w:val="1A1A1A"/>
                <w:sz w:val="20"/>
                <w:szCs w:val="20"/>
              </w:rPr>
              <w:t>&gt;=2.18</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D13AD" w14:textId="77777777" w:rsidR="0004508C" w:rsidRDefault="00BB40EB">
            <w:r>
              <w:rPr>
                <w:color w:val="1A1A1A"/>
                <w:sz w:val="20"/>
                <w:szCs w:val="20"/>
              </w:rPr>
              <w:t>SST-2, RTE, BoolQ, AG News loading with splits</w:t>
            </w:r>
          </w:p>
        </w:tc>
      </w:tr>
      <w:tr w:rsidR="0004508C" w14:paraId="30EF54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93B177" w14:textId="77777777" w:rsidR="0004508C" w:rsidRDefault="00BB40EB">
            <w:r>
              <w:rPr>
                <w:color w:val="1A1A1A"/>
                <w:sz w:val="20"/>
                <w:szCs w:val="20"/>
              </w:rPr>
              <w:t>scikit-learn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0BEFDC" w14:textId="77777777" w:rsidR="0004508C" w:rsidRDefault="00BB40EB">
            <w:r>
              <w:rPr>
                <w:color w:val="1A1A1A"/>
                <w:sz w:val="20"/>
                <w:szCs w:val="20"/>
              </w:rPr>
              <w:t>&gt;=1.4</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FD854A" w14:textId="77777777" w:rsidR="0004508C" w:rsidRDefault="00BB40EB">
            <w:r>
              <w:rPr>
                <w:color w:val="1A1A1A"/>
                <w:sz w:val="20"/>
                <w:szCs w:val="20"/>
              </w:rPr>
              <w:t>t-SNE, PCA, cosine similarity, statistical tests</w:t>
            </w:r>
          </w:p>
        </w:tc>
      </w:tr>
      <w:tr w:rsidR="0004508C" w14:paraId="5CF0EC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626E6" w14:textId="77777777" w:rsidR="0004508C" w:rsidRDefault="00BB40EB">
            <w:r>
              <w:rPr>
                <w:color w:val="1A1A1A"/>
                <w:sz w:val="20"/>
                <w:szCs w:val="20"/>
              </w:rPr>
              <w:t>matplotlib / seaborn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F363F" w14:textId="77777777" w:rsidR="0004508C" w:rsidRDefault="00BB40EB">
            <w:r>
              <w:rPr>
                <w:color w:val="1A1A1A"/>
                <w:sz w:val="20"/>
                <w:szCs w:val="20"/>
              </w:rPr>
              <w:t>any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0EFEB" w14:textId="77777777" w:rsidR="0004508C" w:rsidRDefault="00BB40EB">
            <w:r>
              <w:rPr>
                <w:color w:val="1A1A1A"/>
                <w:sz w:val="20"/>
                <w:szCs w:val="20"/>
              </w:rPr>
              <w:t>All figures: learning curves, scatter plots, heatmaps</w:t>
            </w:r>
          </w:p>
        </w:tc>
      </w:tr>
      <w:tr w:rsidR="0004508C" w14:paraId="18D118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BA4E6B" w14:textId="77777777" w:rsidR="0004508C" w:rsidRDefault="00BB40EB">
            <w:r>
              <w:rPr>
                <w:color w:val="1A1A1A"/>
                <w:sz w:val="20"/>
                <w:szCs w:val="20"/>
              </w:rPr>
              <w:t>numpy / scipy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5F2AB4" w14:textId="77777777" w:rsidR="0004508C" w:rsidRDefault="00BB40EB">
            <w:r>
              <w:rPr>
                <w:color w:val="1A1A1A"/>
                <w:sz w:val="20"/>
                <w:szCs w:val="20"/>
              </w:rPr>
              <w:t>any</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F5E7F8" w14:textId="77777777" w:rsidR="0004508C" w:rsidRDefault="00BB40EB">
            <w:r>
              <w:rPr>
                <w:color w:val="1A1A1A"/>
                <w:sz w:val="20"/>
                <w:szCs w:val="20"/>
              </w:rPr>
              <w:t>Numerical analysis, entanglement entropy computation</w:t>
            </w:r>
          </w:p>
        </w:tc>
      </w:tr>
    </w:tbl>
    <w:p w14:paraId="289AF13D" w14:textId="77777777" w:rsidR="0004508C" w:rsidRDefault="0004508C">
      <w:pPr>
        <w:spacing w:before="120" w:after="100"/>
      </w:pPr>
    </w:p>
    <w:p w14:paraId="5B258348" w14:textId="77777777" w:rsidR="0004508C" w:rsidRDefault="00BB40EB">
      <w:pPr>
        <w:pStyle w:val="Heading2"/>
      </w:pPr>
      <w:r>
        <w:t>6.2 Circuit Architecture Details</w:t>
      </w:r>
    </w:p>
    <w:p w14:paraId="492A3DFE" w14:textId="77777777" w:rsidR="0004508C" w:rsidRDefault="00BB40EB">
      <w:pPr>
        <w:spacing w:before="60" w:after="120"/>
      </w:pPr>
      <w:r>
        <w:rPr>
          <w:color w:val="1A1A1A"/>
        </w:rPr>
        <w:t>The VQC used in preliminary experiments has the following structure:</w:t>
      </w:r>
    </w:p>
    <w:p w14:paraId="74991522" w14:textId="77777777" w:rsidR="0004508C" w:rsidRDefault="00BB40EB">
      <w:pPr>
        <w:pStyle w:val="ListParagraph"/>
        <w:numPr>
          <w:ilvl w:val="0"/>
          <w:numId w:val="2"/>
        </w:numPr>
        <w:spacing w:before="40" w:after="60"/>
      </w:pPr>
      <w:r>
        <w:rPr>
          <w:color w:val="1A1A1A"/>
        </w:rPr>
        <w:t>4 qubits, each initialized to |0&gt;</w:t>
      </w:r>
    </w:p>
    <w:p w14:paraId="2FCCADB7" w14:textId="77777777" w:rsidR="0004508C" w:rsidRDefault="00BB40EB">
      <w:pPr>
        <w:pStyle w:val="ListParagraph"/>
        <w:numPr>
          <w:ilvl w:val="0"/>
          <w:numId w:val="2"/>
        </w:numPr>
        <w:spacing w:before="40" w:after="60"/>
      </w:pPr>
      <w:r>
        <w:rPr>
          <w:color w:val="1A1A1A"/>
        </w:rPr>
        <w:t>Input encoding: angle encoding via RY rotations applied to each qubit based on a classical seed vector</w:t>
      </w:r>
    </w:p>
    <w:p w14:paraId="5A3122C4" w14:textId="77777777" w:rsidR="0004508C" w:rsidRDefault="00BB40EB">
      <w:pPr>
        <w:pStyle w:val="ListParagraph"/>
        <w:numPr>
          <w:ilvl w:val="0"/>
          <w:numId w:val="2"/>
        </w:numPr>
        <w:spacing w:before="40" w:after="60"/>
      </w:pPr>
      <w:r>
        <w:rPr>
          <w:color w:val="1A1A1A"/>
        </w:rPr>
        <w:t>20 strongly-entangling layers (Pennylane StronglyEntanglingLayers): each layer consists of single-qubit rotations (RX, RY, RZ) on all qubits followed by a ring of CNOT entangling gates</w:t>
      </w:r>
    </w:p>
    <w:p w14:paraId="2A0F9883" w14:textId="77777777" w:rsidR="0004508C" w:rsidRDefault="00BB40EB">
      <w:pPr>
        <w:pStyle w:val="ListParagraph"/>
        <w:numPr>
          <w:ilvl w:val="0"/>
          <w:numId w:val="2"/>
        </w:numPr>
        <w:spacing w:before="40" w:after="60"/>
      </w:pPr>
      <w:r>
        <w:rPr>
          <w:color w:val="1A1A1A"/>
        </w:rPr>
        <w:t>Measurement: expectation values &lt;Z&gt; on all 4 qubits, producing a 4-dimensional output</w:t>
      </w:r>
    </w:p>
    <w:p w14:paraId="335AB53A" w14:textId="77777777" w:rsidR="0004508C" w:rsidRDefault="00BB40EB">
      <w:pPr>
        <w:pStyle w:val="ListParagraph"/>
        <w:numPr>
          <w:ilvl w:val="0"/>
          <w:numId w:val="2"/>
        </w:numPr>
        <w:spacing w:before="40" w:after="60"/>
      </w:pPr>
      <w:r>
        <w:rPr>
          <w:color w:val="1A1A1A"/>
        </w:rPr>
        <w:t>Projection layer: linear layer (4 → 768) to map to GPT-2 embedding dimension</w:t>
      </w:r>
    </w:p>
    <w:p w14:paraId="39E75188" w14:textId="77777777" w:rsidR="0004508C" w:rsidRDefault="00BB40EB">
      <w:pPr>
        <w:pStyle w:val="ListParagraph"/>
        <w:numPr>
          <w:ilvl w:val="0"/>
          <w:numId w:val="2"/>
        </w:numPr>
        <w:spacing w:before="40" w:after="60"/>
      </w:pPr>
      <w:r>
        <w:rPr>
          <w:color w:val="1A1A1A"/>
        </w:rPr>
        <w:t>Total trainable parameters: 4 qubits x 3 rotations x 20 layers = 240 circuit parameters + (4 x 768) = 3,072 projection parameters = 3,312 total (note: recount from preliminary 4,080 — verify in code)</w:t>
      </w:r>
    </w:p>
    <w:p w14:paraId="7A2F919D" w14:textId="77777777" w:rsidR="0004508C" w:rsidRDefault="0004508C">
      <w:pPr>
        <w:spacing w:before="80" w:after="100"/>
      </w:pPr>
    </w:p>
    <w:p w14:paraId="0DF2319E" w14:textId="77777777" w:rsidR="0004508C" w:rsidRDefault="00BB40EB">
      <w:pPr>
        <w:pStyle w:val="Heading2"/>
      </w:pPr>
      <w:r>
        <w:t>6.3 Training Procedure</w:t>
      </w:r>
    </w:p>
    <w:p w14:paraId="1F663E5C" w14:textId="77777777" w:rsidR="0004508C" w:rsidRDefault="00BB40EB">
      <w:pPr>
        <w:pStyle w:val="ListParagraph"/>
        <w:numPr>
          <w:ilvl w:val="0"/>
          <w:numId w:val="2"/>
        </w:numPr>
        <w:spacing w:before="40" w:after="60"/>
      </w:pPr>
      <w:r>
        <w:rPr>
          <w:color w:val="1A1A1A"/>
        </w:rPr>
        <w:t>Optimizer: Adam with learning rate 1e-3 (tune per task)</w:t>
      </w:r>
    </w:p>
    <w:p w14:paraId="30731F99" w14:textId="77777777" w:rsidR="0004508C" w:rsidRDefault="00BB40EB">
      <w:pPr>
        <w:pStyle w:val="ListParagraph"/>
        <w:numPr>
          <w:ilvl w:val="0"/>
          <w:numId w:val="2"/>
        </w:numPr>
        <w:spacing w:before="40" w:after="60"/>
      </w:pPr>
      <w:r>
        <w:rPr>
          <w:color w:val="1A1A1A"/>
        </w:rPr>
        <w:t>Teacher forcing: the generated soft prompt is prepended to the tokenized input; the model is trained to predict the target sequence token by token</w:t>
      </w:r>
    </w:p>
    <w:p w14:paraId="4B8FF1B2" w14:textId="77777777" w:rsidR="0004508C" w:rsidRDefault="00BB40EB">
      <w:pPr>
        <w:pStyle w:val="ListParagraph"/>
        <w:numPr>
          <w:ilvl w:val="0"/>
          <w:numId w:val="2"/>
        </w:numPr>
        <w:spacing w:before="40" w:after="60"/>
      </w:pPr>
      <w:r>
        <w:rPr>
          <w:color w:val="1A1A1A"/>
        </w:rPr>
        <w:t>Loss: cross-entropy over target sequence tokens</w:t>
      </w:r>
    </w:p>
    <w:p w14:paraId="6C380D95" w14:textId="77777777" w:rsidR="0004508C" w:rsidRDefault="00BB40EB">
      <w:pPr>
        <w:pStyle w:val="ListParagraph"/>
        <w:numPr>
          <w:ilvl w:val="0"/>
          <w:numId w:val="2"/>
        </w:numPr>
        <w:spacing w:before="40" w:after="60"/>
      </w:pPr>
      <w:r>
        <w:rPr>
          <w:color w:val="1A1A1A"/>
        </w:rPr>
        <w:t>Epochs: 50 for toy task; up to 20 for NLP benchmarks (watch for convergence)</w:t>
      </w:r>
    </w:p>
    <w:p w14:paraId="3D6DF7C1" w14:textId="77777777" w:rsidR="0004508C" w:rsidRDefault="00BB40EB">
      <w:pPr>
        <w:pStyle w:val="ListParagraph"/>
        <w:numPr>
          <w:ilvl w:val="0"/>
          <w:numId w:val="2"/>
        </w:numPr>
        <w:spacing w:before="40" w:after="60"/>
      </w:pPr>
      <w:r>
        <w:rPr>
          <w:color w:val="1A1A1A"/>
        </w:rPr>
        <w:t>Batch size: 16 (adjust based on GPU memory)</w:t>
      </w:r>
    </w:p>
    <w:p w14:paraId="3EC66CDF" w14:textId="77777777" w:rsidR="0004508C" w:rsidRDefault="00BB40EB">
      <w:pPr>
        <w:pStyle w:val="ListParagraph"/>
        <w:numPr>
          <w:ilvl w:val="0"/>
          <w:numId w:val="2"/>
        </w:numPr>
        <w:spacing w:before="40" w:after="60"/>
      </w:pPr>
      <w:r>
        <w:rPr>
          <w:color w:val="1A1A1A"/>
        </w:rPr>
        <w:t>Seed control: set random seeds for PyTorch, NumPy, and PennyLane at the start of every run</w:t>
      </w:r>
    </w:p>
    <w:p w14:paraId="5D4B84F8" w14:textId="77777777" w:rsidR="0004508C" w:rsidRDefault="0004508C">
      <w:pPr>
        <w:spacing w:before="200" w:after="100"/>
      </w:pPr>
    </w:p>
    <w:p w14:paraId="353915C1" w14:textId="77777777" w:rsidR="0004508C" w:rsidRDefault="00BB40EB">
      <w:r>
        <w:br w:type="page"/>
      </w:r>
    </w:p>
    <w:p w14:paraId="6A046A06" w14:textId="77777777" w:rsidR="0004508C" w:rsidRDefault="00BB40EB">
      <w:pPr>
        <w:pStyle w:val="Heading1"/>
      </w:pPr>
      <w:r>
        <w:t>7. Risk Management</w:t>
      </w:r>
    </w:p>
    <w:p w14:paraId="46644B03" w14:textId="77777777" w:rsidR="0004508C" w:rsidRDefault="00BB40EB">
      <w:pPr>
        <w:spacing w:before="60" w:after="120"/>
      </w:pPr>
      <w:r>
        <w:rPr>
          <w:color w:val="1A1A1A"/>
        </w:rPr>
        <w:t>Four scenarios could challenge the paper. Each has a defined response that preserves publishability.</w:t>
      </w:r>
    </w:p>
    <w:p w14:paraId="109E7BF9" w14:textId="77777777" w:rsidR="0004508C" w:rsidRDefault="0004508C">
      <w:pPr>
        <w:spacing w:before="80"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04508C" w14:paraId="3CFE1C68"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B06B6AE" w14:textId="77777777" w:rsidR="0004508C" w:rsidRDefault="00BB40EB">
            <w:r>
              <w:rPr>
                <w:b/>
                <w:bCs/>
                <w:color w:val="FFFFFF"/>
                <w:sz w:val="20"/>
                <w:szCs w:val="20"/>
              </w:rPr>
              <w:t>Risk</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B9B0608" w14:textId="77777777" w:rsidR="0004508C" w:rsidRDefault="00BB40EB">
            <w:r>
              <w:rPr>
                <w:b/>
                <w:bCs/>
                <w:color w:val="FFFFFF"/>
                <w:sz w:val="20"/>
                <w:szCs w:val="20"/>
              </w:rPr>
              <w:t>Probability</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5432C0F" w14:textId="77777777" w:rsidR="0004508C" w:rsidRDefault="00BB40EB">
            <w:r>
              <w:rPr>
                <w:b/>
                <w:bCs/>
                <w:color w:val="FFFFFF"/>
                <w:sz w:val="20"/>
                <w:szCs w:val="20"/>
              </w:rPr>
              <w:t>Response strategy</w:t>
            </w:r>
          </w:p>
        </w:tc>
      </w:tr>
      <w:tr w:rsidR="0004508C" w14:paraId="5A4462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49D44" w14:textId="77777777" w:rsidR="0004508C" w:rsidRDefault="00BB40EB">
            <w:r>
              <w:rPr>
                <w:color w:val="1A1A1A"/>
                <w:sz w:val="20"/>
                <w:szCs w:val="20"/>
              </w:rPr>
              <w:t>Parameter-matched MLP performs identically to VQC</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23197" w14:textId="77777777" w:rsidR="0004508C" w:rsidRDefault="00BB40EB">
            <w:r>
              <w:rPr>
                <w:color w:val="1A1A1A"/>
                <w:sz w:val="20"/>
                <w:szCs w:val="20"/>
              </w:rPr>
              <w:t>Medium — a 4k MLP may be competitive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5394F" w14:textId="77777777" w:rsidR="0004508C" w:rsidRDefault="00BB40EB">
            <w:r>
              <w:rPr>
                <w:color w:val="1A1A1A"/>
                <w:sz w:val="20"/>
                <w:szCs w:val="20"/>
              </w:rPr>
              <w:t>Reframe claim: 'quantum and minimal classical are equivalent; both are 26x more efficient than standard MLP.' Still publishable as efficiency result.</w:t>
            </w:r>
          </w:p>
        </w:tc>
      </w:tr>
      <w:tr w:rsidR="0004508C" w14:paraId="12FFDE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76D6A1" w14:textId="77777777" w:rsidR="0004508C" w:rsidRDefault="00BB40EB">
            <w:r>
              <w:rPr>
                <w:color w:val="1A1A1A"/>
                <w:sz w:val="20"/>
                <w:szCs w:val="20"/>
              </w:rPr>
              <w:t>Entanglement ablation shows no difference</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148B25" w14:textId="77777777" w:rsidR="0004508C" w:rsidRDefault="00BB40EB">
            <w:r>
              <w:rPr>
                <w:color w:val="1A1A1A"/>
                <w:sz w:val="20"/>
                <w:szCs w:val="20"/>
              </w:rPr>
              <w:t>Medium — entanglement may not be the driver</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2AEE2C" w14:textId="77777777" w:rsidR="0004508C" w:rsidRDefault="00BB40EB">
            <w:r>
              <w:rPr>
                <w:color w:val="1A1A1A"/>
                <w:sz w:val="20"/>
                <w:szCs w:val="20"/>
              </w:rPr>
              <w:t>Honest negative result: 'We find no evidence that entanglement drives efficiency over circuit depth alone.' Publish as rigorous negative. Still high value.</w:t>
            </w:r>
          </w:p>
        </w:tc>
      </w:tr>
      <w:tr w:rsidR="0004508C" w14:paraId="2360AB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18AF8" w14:textId="77777777" w:rsidR="0004508C" w:rsidRDefault="00BB40EB">
            <w:r>
              <w:rPr>
                <w:color w:val="1A1A1A"/>
                <w:sz w:val="20"/>
                <w:szCs w:val="20"/>
              </w:rPr>
              <w:t>Results do not generalize beyond toy task</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D4BC6" w14:textId="77777777" w:rsidR="0004508C" w:rsidRDefault="00BB40EB">
            <w:r>
              <w:rPr>
                <w:color w:val="1A1A1A"/>
                <w:sz w:val="20"/>
                <w:szCs w:val="20"/>
              </w:rPr>
              <w:t>Low-medium — likely some tasks work</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0B231" w14:textId="77777777" w:rsidR="0004508C" w:rsidRDefault="00BB40EB">
            <w:r>
              <w:rPr>
                <w:color w:val="1A1A1A"/>
                <w:sz w:val="20"/>
                <w:szCs w:val="20"/>
              </w:rPr>
              <w:t>Narrow the claim. Report which tasks succeed and which fail. Analyze why. Submit to a workshop or EMNLP rather than NeurIPS main track.</w:t>
            </w:r>
          </w:p>
        </w:tc>
      </w:tr>
      <w:tr w:rsidR="0004508C" w14:paraId="6E07FA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98E7AA" w14:textId="77777777" w:rsidR="0004508C" w:rsidRDefault="00BB40EB">
            <w:r>
              <w:rPr>
                <w:color w:val="1A1A1A"/>
                <w:sz w:val="20"/>
                <w:szCs w:val="20"/>
              </w:rPr>
              <w:t>Simulation too slow for scaling experiments</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FC4929" w14:textId="77777777" w:rsidR="0004508C" w:rsidRDefault="00BB40EB">
            <w:r>
              <w:rPr>
                <w:color w:val="1A1A1A"/>
                <w:sz w:val="20"/>
                <w:szCs w:val="20"/>
              </w:rPr>
              <w:t>Low — 4 qubits is fast; 8 qubits may be slow</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8F9305" w14:textId="77777777" w:rsidR="0004508C" w:rsidRDefault="00BB40EB">
            <w:r>
              <w:rPr>
                <w:color w:val="1A1A1A"/>
                <w:sz w:val="20"/>
                <w:szCs w:val="20"/>
              </w:rPr>
              <w:t>Cap qubit sweep at 6 qubits. Use PennyLane-Lightning-GPU for acceleration. Focus depth sweep instead of qubit sweep for the scaling plot.</w:t>
            </w:r>
          </w:p>
        </w:tc>
      </w:tr>
    </w:tbl>
    <w:p w14:paraId="4325292E" w14:textId="77777777" w:rsidR="0004508C" w:rsidRDefault="0004508C">
      <w:pPr>
        <w:spacing w:before="120"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508C" w14:paraId="2B82B4D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DE7F6"/>
            <w:tcMar>
              <w:top w:w="120" w:type="dxa"/>
              <w:left w:w="180" w:type="dxa"/>
              <w:bottom w:w="120" w:type="dxa"/>
              <w:right w:w="180" w:type="dxa"/>
            </w:tcMar>
          </w:tcPr>
          <w:p w14:paraId="03A997B7" w14:textId="77777777" w:rsidR="0004508C" w:rsidRDefault="00BB40EB">
            <w:pPr>
              <w:spacing w:after="60"/>
            </w:pPr>
            <w:r>
              <w:rPr>
                <w:b/>
                <w:bCs/>
                <w:color w:val="4A148C"/>
              </w:rPr>
              <w:t>The framing principle</w:t>
            </w:r>
          </w:p>
          <w:p w14:paraId="1C2DFE55" w14:textId="77777777" w:rsidR="0004508C" w:rsidRDefault="00BB40EB">
            <w:r>
              <w:rPr>
                <w:color w:val="1A1A1A"/>
              </w:rPr>
              <w:t>The strongest NeurIPS framing is not 'quantum beats classical' — it is 'we rigorously evaluate whether a quantum circuit is competitive with classical alternatives for parameter-efficient prompt generation, provide mechanistic evidence for the source of efficiency, and identify conditions under which the quantum approach is advantageous.' This framing survives any of the four risk scenarios above.</w:t>
            </w:r>
          </w:p>
        </w:tc>
      </w:tr>
    </w:tbl>
    <w:p w14:paraId="50611551" w14:textId="77777777" w:rsidR="0004508C" w:rsidRDefault="0004508C">
      <w:pPr>
        <w:spacing w:before="200" w:after="100"/>
      </w:pPr>
    </w:p>
    <w:p w14:paraId="377BA383" w14:textId="77777777" w:rsidR="0004508C" w:rsidRDefault="00BB40EB">
      <w:r>
        <w:br w:type="page"/>
      </w:r>
    </w:p>
    <w:p w14:paraId="1D3C9F53" w14:textId="77777777" w:rsidR="0004508C" w:rsidRDefault="00BB40EB">
      <w:pPr>
        <w:pStyle w:val="Heading1"/>
      </w:pPr>
      <w:r>
        <w:t>8. Reviewer Evaluation Criteria</w:t>
      </w:r>
    </w:p>
    <w:p w14:paraId="39B8F89D" w14:textId="77777777" w:rsidR="0004508C" w:rsidRDefault="00BB40EB">
      <w:pPr>
        <w:spacing w:before="60" w:after="120"/>
      </w:pPr>
      <w:r>
        <w:rPr>
          <w:color w:val="1A1A1A"/>
        </w:rPr>
        <w:t>NeurIPS uses five reviewer criteria. This section maps each criterion to specific elements of the paper and experiments.</w:t>
      </w:r>
    </w:p>
    <w:p w14:paraId="08266120" w14:textId="77777777" w:rsidR="0004508C" w:rsidRDefault="0004508C">
      <w:pPr>
        <w:spacing w:before="80"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4508C" w14:paraId="187D47B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368C40B" w14:textId="77777777" w:rsidR="0004508C" w:rsidRDefault="00BB40EB">
            <w:r>
              <w:rPr>
                <w:b/>
                <w:bCs/>
                <w:color w:val="FFFFFF"/>
                <w:sz w:val="20"/>
                <w:szCs w:val="20"/>
              </w:rPr>
              <w:t>Criterion</w:t>
            </w:r>
          </w:p>
        </w:tc>
        <w:tc>
          <w:tcPr>
            <w:tcW w:w="7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535B569" w14:textId="77777777" w:rsidR="0004508C" w:rsidRDefault="00BB40EB">
            <w:r>
              <w:rPr>
                <w:b/>
                <w:bCs/>
                <w:color w:val="FFFFFF"/>
                <w:sz w:val="20"/>
                <w:szCs w:val="20"/>
              </w:rPr>
              <w:t>How we address it</w:t>
            </w:r>
          </w:p>
        </w:tc>
      </w:tr>
      <w:tr w:rsidR="0004508C" w14:paraId="1D78E5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46D9B" w14:textId="77777777" w:rsidR="0004508C" w:rsidRDefault="00BB40EB">
            <w:r>
              <w:rPr>
                <w:color w:val="1A1A1A"/>
                <w:sz w:val="20"/>
                <w:szCs w:val="20"/>
              </w:rPr>
              <w:t>Originality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D830B" w14:textId="77777777" w:rsidR="0004508C" w:rsidRDefault="00BB40EB">
            <w:r>
              <w:rPr>
                <w:color w:val="1A1A1A"/>
                <w:sz w:val="20"/>
                <w:szCs w:val="20"/>
              </w:rPr>
              <w:t>First work to use a VQC as a soft prompt generator for frozen LLMs. Novel intersection of quantum ML and PEFT literature.</w:t>
            </w:r>
          </w:p>
        </w:tc>
      </w:tr>
      <w:tr w:rsidR="0004508C" w14:paraId="532027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FC1728" w14:textId="77777777" w:rsidR="0004508C" w:rsidRDefault="00BB40EB">
            <w:r>
              <w:rPr>
                <w:color w:val="1A1A1A"/>
                <w:sz w:val="20"/>
                <w:szCs w:val="20"/>
              </w:rPr>
              <w:t>Quality</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113B62" w14:textId="77777777" w:rsidR="0004508C" w:rsidRDefault="00BB40EB">
            <w:r>
              <w:rPr>
                <w:color w:val="1A1A1A"/>
                <w:sz w:val="20"/>
                <w:szCs w:val="20"/>
              </w:rPr>
              <w:t>Multi-seed experiments (E1), fair baselines (E2), mechanistic ablation (E3), multi-task generalization (E5–E8). All claims have statistical evidence.</w:t>
            </w:r>
          </w:p>
        </w:tc>
      </w:tr>
      <w:tr w:rsidR="0004508C" w14:paraId="7FEAE6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247D8" w14:textId="77777777" w:rsidR="0004508C" w:rsidRDefault="00BB40EB">
            <w:r>
              <w:rPr>
                <w:color w:val="1A1A1A"/>
                <w:sz w:val="20"/>
                <w:szCs w:val="20"/>
              </w:rPr>
              <w:t>Clarity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ADA05" w14:textId="77777777" w:rsidR="0004508C" w:rsidRDefault="00BB40EB">
            <w:r>
              <w:rPr>
                <w:color w:val="1A1A1A"/>
                <w:sz w:val="20"/>
                <w:szCs w:val="20"/>
              </w:rPr>
              <w:t>Circuit diagram in Section 3. Table 1 (main results). Efficiency frontier scatter plot. Entanglement ablation figure. All reproducible.</w:t>
            </w:r>
          </w:p>
        </w:tc>
      </w:tr>
      <w:tr w:rsidR="0004508C" w14:paraId="11F088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9E8F38" w14:textId="77777777" w:rsidR="0004508C" w:rsidRDefault="00BB40EB">
            <w:r>
              <w:rPr>
                <w:color w:val="1A1A1A"/>
                <w:sz w:val="20"/>
                <w:szCs w:val="20"/>
              </w:rPr>
              <w:t>Significance</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E9445D" w14:textId="77777777" w:rsidR="0004508C" w:rsidRDefault="00BB40EB">
            <w:r>
              <w:rPr>
                <w:color w:val="1A1A1A"/>
                <w:sz w:val="20"/>
                <w:szCs w:val="20"/>
              </w:rPr>
              <w:t>PEFT is a major active area. If quantum circuits genuinely offer 26x parameter compression at equal accuracy, this matters for resource-constrained deployment.</w:t>
            </w:r>
          </w:p>
        </w:tc>
      </w:tr>
      <w:tr w:rsidR="0004508C" w14:paraId="734977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9A1BB" w14:textId="77777777" w:rsidR="0004508C" w:rsidRDefault="00BB40EB">
            <w:r>
              <w:rPr>
                <w:color w:val="1A1A1A"/>
                <w:sz w:val="20"/>
                <w:szCs w:val="20"/>
              </w:rPr>
              <w:t>Reproducibility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E6731" w14:textId="77777777" w:rsidR="0004508C" w:rsidRDefault="00BB40EB">
            <w:r>
              <w:rPr>
                <w:color w:val="1A1A1A"/>
                <w:sz w:val="20"/>
                <w:szCs w:val="20"/>
              </w:rPr>
              <w:t>Full code released with submission. PennyLane + HuggingFace stack is widely available. No proprietary quantum hardware required.</w:t>
            </w:r>
          </w:p>
        </w:tc>
      </w:tr>
    </w:tbl>
    <w:p w14:paraId="647F1123" w14:textId="77777777" w:rsidR="0004508C" w:rsidRDefault="0004508C">
      <w:pPr>
        <w:spacing w:before="200" w:after="100"/>
      </w:pPr>
    </w:p>
    <w:p w14:paraId="79C147A6" w14:textId="77777777" w:rsidR="0004508C" w:rsidRDefault="00BB40EB">
      <w:r>
        <w:br w:type="page"/>
      </w:r>
    </w:p>
    <w:p w14:paraId="06E6A6A4" w14:textId="77777777" w:rsidR="0004508C" w:rsidRDefault="00BB40EB">
      <w:pPr>
        <w:pStyle w:val="Heading1"/>
      </w:pPr>
      <w:r>
        <w:t>9. Pre-Submission Checklist</w:t>
      </w:r>
    </w:p>
    <w:p w14:paraId="5993944E" w14:textId="77777777" w:rsidR="0004508C" w:rsidRDefault="0004508C">
      <w:pPr>
        <w:spacing w:before="40" w:after="100"/>
      </w:pPr>
    </w:p>
    <w:p w14:paraId="0DAD4D0E" w14:textId="77777777" w:rsidR="0004508C" w:rsidRDefault="00BB40EB">
      <w:pPr>
        <w:pStyle w:val="Heading2"/>
      </w:pPr>
      <w:r>
        <w:t>Experiments</w:t>
      </w:r>
    </w:p>
    <w:p w14:paraId="4C71C7F5" w14:textId="77777777" w:rsidR="0004508C" w:rsidRDefault="00BB40EB">
      <w:pPr>
        <w:pStyle w:val="ListParagraph"/>
        <w:numPr>
          <w:ilvl w:val="0"/>
          <w:numId w:val="2"/>
        </w:numPr>
        <w:spacing w:before="40" w:after="60"/>
      </w:pPr>
      <w:r>
        <w:rPr>
          <w:color w:val="1A1A1A"/>
        </w:rPr>
        <w:t>E1 complete: multi-seed toy task results with mean ± std</w:t>
      </w:r>
    </w:p>
    <w:p w14:paraId="4410F2D9" w14:textId="77777777" w:rsidR="0004508C" w:rsidRDefault="00BB40EB">
      <w:pPr>
        <w:pStyle w:val="ListParagraph"/>
        <w:numPr>
          <w:ilvl w:val="0"/>
          <w:numId w:val="2"/>
        </w:numPr>
        <w:spacing w:before="40" w:after="60"/>
      </w:pPr>
      <w:r>
        <w:rPr>
          <w:color w:val="1A1A1A"/>
        </w:rPr>
        <w:t>E2 complete: parameter-matched classical baseline results</w:t>
      </w:r>
    </w:p>
    <w:p w14:paraId="59413770" w14:textId="77777777" w:rsidR="0004508C" w:rsidRDefault="00BB40EB">
      <w:pPr>
        <w:pStyle w:val="ListParagraph"/>
        <w:numPr>
          <w:ilvl w:val="0"/>
          <w:numId w:val="2"/>
        </w:numPr>
        <w:spacing w:before="40" w:after="60"/>
      </w:pPr>
      <w:r>
        <w:rPr>
          <w:color w:val="1A1A1A"/>
        </w:rPr>
        <w:t>E3 complete: entanglement ablation with statistical test</w:t>
      </w:r>
    </w:p>
    <w:p w14:paraId="35F89DE7" w14:textId="77777777" w:rsidR="0004508C" w:rsidRDefault="00BB40EB">
      <w:pPr>
        <w:pStyle w:val="ListParagraph"/>
        <w:numPr>
          <w:ilvl w:val="0"/>
          <w:numId w:val="2"/>
        </w:numPr>
        <w:spacing w:before="40" w:after="60"/>
      </w:pPr>
      <w:r>
        <w:rPr>
          <w:color w:val="1A1A1A"/>
        </w:rPr>
        <w:t>E4 complete: qubit and layer sweep with scaling plot</w:t>
      </w:r>
    </w:p>
    <w:p w14:paraId="1DCE7512" w14:textId="77777777" w:rsidR="0004508C" w:rsidRDefault="00BB40EB">
      <w:pPr>
        <w:pStyle w:val="ListParagraph"/>
        <w:numPr>
          <w:ilvl w:val="0"/>
          <w:numId w:val="2"/>
        </w:numPr>
        <w:spacing w:before="40" w:after="60"/>
      </w:pPr>
      <w:r>
        <w:rPr>
          <w:color w:val="1A1A1A"/>
        </w:rPr>
        <w:t>E5–E8 complete: four NLP benchmark results</w:t>
      </w:r>
    </w:p>
    <w:p w14:paraId="146DF854" w14:textId="77777777" w:rsidR="0004508C" w:rsidRDefault="00BB40EB">
      <w:pPr>
        <w:pStyle w:val="ListParagraph"/>
        <w:numPr>
          <w:ilvl w:val="0"/>
          <w:numId w:val="2"/>
        </w:numPr>
        <w:spacing w:before="40" w:after="60"/>
      </w:pPr>
      <w:r>
        <w:rPr>
          <w:color w:val="1A1A1A"/>
        </w:rPr>
        <w:t>E9 complete (if time): cross-task transfer matrix</w:t>
      </w:r>
    </w:p>
    <w:p w14:paraId="59DC5840" w14:textId="77777777" w:rsidR="0004508C" w:rsidRDefault="00BB40EB">
      <w:pPr>
        <w:pStyle w:val="ListParagraph"/>
        <w:numPr>
          <w:ilvl w:val="0"/>
          <w:numId w:val="2"/>
        </w:numPr>
        <w:spacing w:before="40" w:after="60"/>
      </w:pPr>
      <w:r>
        <w:rPr>
          <w:color w:val="1A1A1A"/>
        </w:rPr>
        <w:t>E10 complete (if time): PCA/t-SNE of prompt vectors</w:t>
      </w:r>
    </w:p>
    <w:p w14:paraId="75326FC1" w14:textId="77777777" w:rsidR="0004508C" w:rsidRDefault="0004508C">
      <w:pPr>
        <w:spacing w:before="60" w:after="100"/>
      </w:pPr>
    </w:p>
    <w:p w14:paraId="2AF63D85" w14:textId="77777777" w:rsidR="0004508C" w:rsidRDefault="00BB40EB">
      <w:pPr>
        <w:pStyle w:val="Heading2"/>
      </w:pPr>
      <w:r>
        <w:t>Paper</w:t>
      </w:r>
    </w:p>
    <w:p w14:paraId="43A2DB47" w14:textId="77777777" w:rsidR="0004508C" w:rsidRDefault="00BB40EB">
      <w:pPr>
        <w:pStyle w:val="ListParagraph"/>
        <w:numPr>
          <w:ilvl w:val="0"/>
          <w:numId w:val="2"/>
        </w:numPr>
        <w:spacing w:before="40" w:after="60"/>
      </w:pPr>
      <w:r>
        <w:rPr>
          <w:color w:val="1A1A1A"/>
        </w:rPr>
        <w:t>Abstract: states claim, method, result, and limitation in 150 words</w:t>
      </w:r>
    </w:p>
    <w:p w14:paraId="59C302F7" w14:textId="77777777" w:rsidR="0004508C" w:rsidRDefault="00BB40EB">
      <w:pPr>
        <w:pStyle w:val="ListParagraph"/>
        <w:numPr>
          <w:ilvl w:val="0"/>
          <w:numId w:val="2"/>
        </w:numPr>
        <w:spacing w:before="40" w:after="60"/>
      </w:pPr>
      <w:r>
        <w:rPr>
          <w:color w:val="1A1A1A"/>
        </w:rPr>
        <w:t>Introduction: 3–4 crisp contribution bullets</w:t>
      </w:r>
    </w:p>
    <w:p w14:paraId="2955A535" w14:textId="77777777" w:rsidR="0004508C" w:rsidRDefault="00BB40EB">
      <w:pPr>
        <w:pStyle w:val="ListParagraph"/>
        <w:numPr>
          <w:ilvl w:val="0"/>
          <w:numId w:val="2"/>
        </w:numPr>
        <w:spacing w:before="40" w:after="60"/>
      </w:pPr>
      <w:r>
        <w:rPr>
          <w:color w:val="1A1A1A"/>
        </w:rPr>
        <w:t>Method: circuit diagram included, all hyperparameters stated</w:t>
      </w:r>
    </w:p>
    <w:p w14:paraId="55AFB62C" w14:textId="77777777" w:rsidR="0004508C" w:rsidRDefault="00BB40EB">
      <w:pPr>
        <w:pStyle w:val="ListParagraph"/>
        <w:numPr>
          <w:ilvl w:val="0"/>
          <w:numId w:val="2"/>
        </w:numPr>
        <w:spacing w:before="40" w:after="60"/>
      </w:pPr>
      <w:r>
        <w:rPr>
          <w:color w:val="1A1A1A"/>
        </w:rPr>
        <w:t>Table 1: all model variants x all tasks x mean ± std across 5+ seeds</w:t>
      </w:r>
    </w:p>
    <w:p w14:paraId="50ECA09B" w14:textId="77777777" w:rsidR="0004508C" w:rsidRDefault="00BB40EB">
      <w:pPr>
        <w:pStyle w:val="ListParagraph"/>
        <w:numPr>
          <w:ilvl w:val="0"/>
          <w:numId w:val="2"/>
        </w:numPr>
        <w:spacing w:before="40" w:after="60"/>
      </w:pPr>
      <w:r>
        <w:rPr>
          <w:color w:val="1A1A1A"/>
        </w:rPr>
        <w:t>Figure 1: learning curves for all seeds (mean + shaded std)</w:t>
      </w:r>
    </w:p>
    <w:p w14:paraId="20DA465B" w14:textId="77777777" w:rsidR="0004508C" w:rsidRDefault="00BB40EB">
      <w:pPr>
        <w:pStyle w:val="ListParagraph"/>
        <w:numPr>
          <w:ilvl w:val="0"/>
          <w:numId w:val="2"/>
        </w:numPr>
        <w:spacing w:before="40" w:after="60"/>
      </w:pPr>
      <w:r>
        <w:rPr>
          <w:color w:val="1A1A1A"/>
        </w:rPr>
        <w:t>Figure 2: efficiency frontier scatter (params vs. accuracy)</w:t>
      </w:r>
    </w:p>
    <w:p w14:paraId="70C9E80C" w14:textId="77777777" w:rsidR="0004508C" w:rsidRDefault="00BB40EB">
      <w:pPr>
        <w:pStyle w:val="ListParagraph"/>
        <w:numPr>
          <w:ilvl w:val="0"/>
          <w:numId w:val="2"/>
        </w:numPr>
        <w:spacing w:before="40" w:after="60"/>
      </w:pPr>
      <w:r>
        <w:rPr>
          <w:color w:val="1A1A1A"/>
        </w:rPr>
        <w:t>Figure 3: entanglement ablation bar chart</w:t>
      </w:r>
    </w:p>
    <w:p w14:paraId="0CD81025" w14:textId="77777777" w:rsidR="0004508C" w:rsidRDefault="00BB40EB">
      <w:pPr>
        <w:pStyle w:val="ListParagraph"/>
        <w:numPr>
          <w:ilvl w:val="0"/>
          <w:numId w:val="2"/>
        </w:numPr>
        <w:spacing w:before="40" w:after="60"/>
      </w:pPr>
      <w:r>
        <w:rPr>
          <w:color w:val="1A1A1A"/>
        </w:rPr>
        <w:t>Related work: positions paper relative to PEFT and quantum NLP</w:t>
      </w:r>
    </w:p>
    <w:p w14:paraId="57F0119D" w14:textId="77777777" w:rsidR="0004508C" w:rsidRDefault="00BB40EB">
      <w:pPr>
        <w:pStyle w:val="ListParagraph"/>
        <w:numPr>
          <w:ilvl w:val="0"/>
          <w:numId w:val="2"/>
        </w:numPr>
        <w:spacing w:before="40" w:after="60"/>
      </w:pPr>
      <w:r>
        <w:rPr>
          <w:color w:val="1A1A1A"/>
        </w:rPr>
        <w:t>Limitations section: explicitly states GPT-2 only, simulated, no hardware</w:t>
      </w:r>
    </w:p>
    <w:p w14:paraId="2FE09A63" w14:textId="77777777" w:rsidR="0004508C" w:rsidRDefault="0004508C">
      <w:pPr>
        <w:spacing w:before="60" w:after="100"/>
      </w:pPr>
    </w:p>
    <w:p w14:paraId="568FA673" w14:textId="77777777" w:rsidR="0004508C" w:rsidRDefault="00BB40EB">
      <w:pPr>
        <w:pStyle w:val="Heading2"/>
      </w:pPr>
      <w:r>
        <w:t>Logistics</w:t>
      </w:r>
    </w:p>
    <w:p w14:paraId="5FF1657D" w14:textId="77777777" w:rsidR="0004508C" w:rsidRDefault="00BB40EB">
      <w:pPr>
        <w:pStyle w:val="ListParagraph"/>
        <w:numPr>
          <w:ilvl w:val="0"/>
          <w:numId w:val="2"/>
        </w:numPr>
        <w:spacing w:before="40" w:after="60"/>
      </w:pPr>
      <w:r>
        <w:rPr>
          <w:color w:val="1A1A1A"/>
        </w:rPr>
        <w:t>Code repository ready for anonymous upload (no author names in code)</w:t>
      </w:r>
    </w:p>
    <w:p w14:paraId="4ACF52D6" w14:textId="77777777" w:rsidR="0004508C" w:rsidRDefault="00BB40EB">
      <w:pPr>
        <w:pStyle w:val="ListParagraph"/>
        <w:numPr>
          <w:ilvl w:val="0"/>
          <w:numId w:val="2"/>
        </w:numPr>
        <w:spacing w:before="40" w:after="60"/>
      </w:pPr>
      <w:r>
        <w:rPr>
          <w:color w:val="1A1A1A"/>
        </w:rPr>
        <w:t>All figures at 300 DPI, correct aspect ratio for NeurIPS column width</w:t>
      </w:r>
    </w:p>
    <w:p w14:paraId="0EA9C133" w14:textId="77777777" w:rsidR="0004508C" w:rsidRDefault="00BB40EB">
      <w:pPr>
        <w:pStyle w:val="ListParagraph"/>
        <w:numPr>
          <w:ilvl w:val="0"/>
          <w:numId w:val="2"/>
        </w:numPr>
        <w:spacing w:before="40" w:after="60"/>
      </w:pPr>
      <w:r>
        <w:rPr>
          <w:color w:val="1A1A1A"/>
        </w:rPr>
        <w:t>References complete, formatted in NeurIPS BibTeX style</w:t>
      </w:r>
    </w:p>
    <w:p w14:paraId="216572C2" w14:textId="77777777" w:rsidR="0004508C" w:rsidRDefault="00BB40EB">
      <w:pPr>
        <w:pStyle w:val="ListParagraph"/>
        <w:numPr>
          <w:ilvl w:val="0"/>
          <w:numId w:val="2"/>
        </w:numPr>
        <w:spacing w:before="40" w:after="60"/>
      </w:pPr>
      <w:r>
        <w:rPr>
          <w:color w:val="1A1A1A"/>
        </w:rPr>
        <w:t>Abstract submitted by ~May 11, 2026</w:t>
      </w:r>
    </w:p>
    <w:p w14:paraId="4BF03CEA" w14:textId="77777777" w:rsidR="0004508C" w:rsidRDefault="00BB40EB">
      <w:pPr>
        <w:pStyle w:val="ListParagraph"/>
        <w:numPr>
          <w:ilvl w:val="0"/>
          <w:numId w:val="2"/>
        </w:numPr>
        <w:spacing w:before="40" w:after="60"/>
      </w:pPr>
      <w:r>
        <w:rPr>
          <w:color w:val="1A1A1A"/>
        </w:rPr>
        <w:t>Full paper submitted by ~May 15, 2026</w:t>
      </w:r>
    </w:p>
    <w:p w14:paraId="5A5DBEF0" w14:textId="77777777" w:rsidR="0004508C" w:rsidRDefault="0004508C">
      <w:pPr>
        <w:spacing w:before="120" w:after="100"/>
      </w:pPr>
    </w:p>
    <w:p w14:paraId="5972E689" w14:textId="77777777" w:rsidR="0004508C" w:rsidRDefault="00BB40EB">
      <w:r>
        <w:br w:type="page"/>
      </w:r>
    </w:p>
    <w:p w14:paraId="2802FE72" w14:textId="77777777" w:rsidR="0004508C" w:rsidRDefault="00BB40EB">
      <w:pPr>
        <w:pStyle w:val="Heading1"/>
      </w:pPr>
      <w:r>
        <w:t>10. Related Work (Draft for Paper Section 8)</w:t>
      </w:r>
    </w:p>
    <w:p w14:paraId="15E82BBD" w14:textId="77777777" w:rsidR="0004508C" w:rsidRDefault="00BB40EB">
      <w:pPr>
        <w:spacing w:before="60" w:after="120"/>
      </w:pPr>
      <w:r>
        <w:rPr>
          <w:color w:val="1A1A1A"/>
        </w:rPr>
        <w:t>This section surveys the five clusters of literature that directly border the proposed work. It is written in draft form suitable for inclusion in the paper, with an appended novelty critique for internal use.</w:t>
      </w:r>
    </w:p>
    <w:p w14:paraId="06E2C0B7" w14:textId="77777777" w:rsidR="0004508C" w:rsidRDefault="0004508C">
      <w:pPr>
        <w:spacing w:before="80" w:after="100"/>
      </w:pPr>
    </w:p>
    <w:p w14:paraId="4407D1CB" w14:textId="77777777" w:rsidR="0004508C" w:rsidRDefault="00BB40EB">
      <w:pPr>
        <w:pStyle w:val="Heading2"/>
      </w:pPr>
      <w:r>
        <w:t>10.1 Soft Prompt Tuning and Parameter-Efficient Fine-Tuning</w:t>
      </w:r>
    </w:p>
    <w:p w14:paraId="7B08441D" w14:textId="77777777" w:rsidR="0004508C" w:rsidRDefault="00BB40EB">
      <w:pPr>
        <w:spacing w:before="60" w:after="120"/>
      </w:pPr>
      <w:r>
        <w:rPr>
          <w:color w:val="1A1A1A"/>
        </w:rPr>
        <w:t>The dominant paradigm for adapting frozen large language models is parameter-efficient fine-tuning (PEFT). Lester et al. (2021) introduced soft prompt tuning, where a small set of continuous embedding vectors — the soft prompt — is prepended to the input and optimized while the model weights remain fixed. Li and Liang (2021) proposed prefix tuning, a related approach that inserts trainable vectors into every transformer layer's key-value cache rather than only the input. Hu et al. (2022) introduced LoRA, wh</w:t>
      </w:r>
      <w:r>
        <w:rPr>
          <w:color w:val="1A1A1A"/>
        </w:rPr>
        <w:t>ich injects low-rank decomposition matrices into the attention weight updates, avoiding any modification to the forward pass at inference. Vu et al. (2022) extended soft prompting with SPoT, a prompt transfer method that initializes task-specific prompts from source-task prompts.</w:t>
      </w:r>
    </w:p>
    <w:p w14:paraId="072A17E8" w14:textId="77777777" w:rsidR="0004508C" w:rsidRDefault="00BB40EB">
      <w:pPr>
        <w:spacing w:before="60" w:after="120"/>
      </w:pPr>
      <w:r>
        <w:rPr>
          <w:color w:val="1A1A1A"/>
        </w:rPr>
        <w:t>More recent PEFT work has explored reparameterizing the prompt generator itself. Rather than directly optimizing the prompt tokens, a small network generates them from a compressed representation. Our work follows this generator paradigm but replaces the classical generator network with a variational quantum circuit, asking whether the quantum architecture's structural properties confer a parameter efficiency advantage.</w:t>
      </w:r>
    </w:p>
    <w:p w14:paraId="74E3CD0F" w14:textId="77777777" w:rsidR="0004508C" w:rsidRDefault="0004508C">
      <w:pPr>
        <w:spacing w:before="60" w:after="100"/>
      </w:pPr>
    </w:p>
    <w:p w14:paraId="623EB7FA" w14:textId="77777777" w:rsidR="0004508C" w:rsidRDefault="00BB40EB">
      <w:pPr>
        <w:pStyle w:val="Heading2"/>
      </w:pPr>
      <w:r>
        <w:t>10.2 Quantum-Assisted LLM Fine-Tuning — The Closest Prior Work</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508C" w14:paraId="299F7D0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80" w:type="dxa"/>
              <w:bottom w:w="120" w:type="dxa"/>
              <w:right w:w="180" w:type="dxa"/>
            </w:tcMar>
          </w:tcPr>
          <w:p w14:paraId="1B24D182" w14:textId="77777777" w:rsidR="0004508C" w:rsidRDefault="00BB40EB">
            <w:pPr>
              <w:spacing w:after="60"/>
            </w:pPr>
            <w:r>
              <w:rPr>
                <w:b/>
                <w:bCs/>
                <w:color w:val="7B4F00"/>
              </w:rPr>
              <w:t>Critical: read this subsection carefully before finalizing novelty claims</w:t>
            </w:r>
          </w:p>
          <w:p w14:paraId="6E8619FA" w14:textId="77777777" w:rsidR="0004508C" w:rsidRDefault="00BB40EB">
            <w:r>
              <w:rPr>
                <w:color w:val="1A1A1A"/>
              </w:rPr>
              <w:t>Three papers published in 2024–2025 are close enough to the proposed work that reviewers will certainly cite them. The proposed work is distinguishable from all three, but the distinctions must be stated precisely in the paper. Vague claims of novelty will be rejected.</w:t>
            </w:r>
          </w:p>
        </w:tc>
      </w:tr>
    </w:tbl>
    <w:p w14:paraId="668CADCA" w14:textId="77777777" w:rsidR="0004508C" w:rsidRDefault="0004508C">
      <w:pPr>
        <w:spacing w:before="60" w:after="100"/>
      </w:pPr>
    </w:p>
    <w:p w14:paraId="3DF41153" w14:textId="77777777" w:rsidR="0004508C" w:rsidRDefault="00BB40EB">
      <w:pPr>
        <w:spacing w:before="60" w:after="120"/>
      </w:pPr>
      <w:r>
        <w:rPr>
          <w:color w:val="1A1A1A"/>
        </w:rPr>
        <w:t>Chen et al. (NeurIPS 2024) proposed QuanTA — Quantum-informed Tensor Adaptation — which uses quantum circuit structure as a mathematical inspiration to construct high-rank tensor decompositions for LoRA-style weight updates in LLaMA models. QuanTA is quantum-inspired, not quantum-executed: its tensor operations are entirely classical at runtime, with no actual quantum circuit simulation involved. It targets weight matrix adaptation rather than prompt generation, and it does not use a VQC as a trainable comp</w:t>
      </w:r>
      <w:r>
        <w:rPr>
          <w:color w:val="1A1A1A"/>
        </w:rPr>
        <w:t>onent.</w:t>
      </w:r>
    </w:p>
    <w:p w14:paraId="5749690E" w14:textId="77777777" w:rsidR="0004508C" w:rsidRDefault="00BB40EB">
      <w:pPr>
        <w:spacing w:before="60" w:after="120"/>
      </w:pPr>
      <w:r>
        <w:rPr>
          <w:color w:val="1A1A1A"/>
        </w:rPr>
        <w:t>Liu et al. (ICLR 2025) proposed QPA — Quantum Parameter Adaptation — which is the closest prior work to the proposed approach. QPA uses a quantum neural network (executed via simulation) to generate parameters for LoRA adapters during training of GPT-2 and Gemma-2. The quantum generator is decoupled from inference: the QNN runs only at training time and produces classical LoRA weights. QPA reduces LoRA parameter counts to 16–52% of baseline while maintaining comparable performance. This is directly analogou</w:t>
      </w:r>
      <w:r>
        <w:rPr>
          <w:color w:val="1A1A1A"/>
        </w:rPr>
        <w:t>s to what the proposed work does, but for LoRA adapters rather than soft prompts. The distinction is significant: LoRA adapters are weight-space adaptations that modify the model's internal computation, whereas soft prompts are input-space adaptations that steer the model from the outside. The two paradigms have different expressiveness profiles and are suitable for different deployment scenarios.</w:t>
      </w:r>
    </w:p>
    <w:p w14:paraId="36501800" w14:textId="77777777" w:rsidR="0004508C" w:rsidRDefault="00BB40EB">
      <w:pPr>
        <w:spacing w:before="60" w:after="120"/>
      </w:pPr>
      <w:r>
        <w:rPr>
          <w:color w:val="1A1A1A"/>
        </w:rPr>
        <w:t>Koike-Akino et al. (ICLR 2025) proposed Quantum-PEFT, which exploits quantum unitary matrices — full-rank by construction — as a richer parameterization for fine-tuning compared to LoRA's low-rank matrices. Like QuanTA, this is quantum-inspired rather than quantum-executed: the unitary structure is used classically.</w:t>
      </w:r>
    </w:p>
    <w:p w14:paraId="39B590A4" w14:textId="77777777" w:rsidR="0004508C" w:rsidRDefault="00BB40EB">
      <w:pPr>
        <w:spacing w:before="60" w:after="120"/>
      </w:pPr>
      <w:r>
        <w:rPr>
          <w:color w:val="1A1A1A"/>
        </w:rPr>
        <w:t>A fourth closely related line is QTHA (Quantum Tensor Hybrid Adaptation, arXiv 2025), which combines QNNs with tensor networks for PEFT. This work also targets weight adaptation rather than prompt generation.</w:t>
      </w:r>
    </w:p>
    <w:p w14:paraId="057AB8DA" w14:textId="77777777" w:rsidR="0004508C" w:rsidRDefault="0004508C">
      <w:pPr>
        <w:spacing w:before="60" w:after="100"/>
      </w:pPr>
    </w:p>
    <w:p w14:paraId="50122B6E" w14:textId="77777777" w:rsidR="0004508C" w:rsidRDefault="00BB40EB">
      <w:pPr>
        <w:pStyle w:val="Heading2"/>
      </w:pPr>
      <w:r>
        <w:t>10.3 Quantum Natural Language Processing (QNLP)</w:t>
      </w:r>
    </w:p>
    <w:p w14:paraId="6419098E" w14:textId="77777777" w:rsidR="0004508C" w:rsidRDefault="00BB40EB">
      <w:pPr>
        <w:spacing w:before="60" w:after="120"/>
      </w:pPr>
      <w:r>
        <w:rPr>
          <w:color w:val="1A1A1A"/>
        </w:rPr>
        <w:t xml:space="preserve">The QNLP literature originates with Coecke et al. (2010), who established the categorical compositional distributional model (DisCoCat), mapping grammatical structure to quantum circuit diagrams via string diagram calculus. Meichanetzidis et al. (2021) implemented DisCoCat on actual quantum hardware for small classification tasks using the lambeq toolkit. Guarasci et al. (2024) demonstrated multilingual quantum transfer learning, showing that pre-trained classical embeddings can be transferred into quantum </w:t>
      </w:r>
      <w:r>
        <w:rPr>
          <w:color w:val="1A1A1A"/>
        </w:rPr>
        <w:t>classifiers with competitive or superior performance on semantic and syntactic tasks. A 2025 survey (Quantum NLP: A Comprehensive Survey) identified variational quantum circuits, quantum graph transformers, and hybrid quantum-classical architectures as the three dominant modeling paradigms in the field.</w:t>
      </w:r>
    </w:p>
    <w:p w14:paraId="2F906A53" w14:textId="77777777" w:rsidR="0004508C" w:rsidRDefault="00BB40EB">
      <w:pPr>
        <w:spacing w:before="60" w:after="120"/>
      </w:pPr>
      <w:r>
        <w:rPr>
          <w:color w:val="1A1A1A"/>
        </w:rPr>
        <w:t>A key distinction between prior QNLP work and the proposed approach is architectural intent. QNLP frameworks such as DisCoCirc treat quantum circuits as end-to-end NLP processors, encoding linguistic structure as quantum states. The proposed approach is narrower and more practical: the VQC acts solely as a compact generator of a fixed-dimensional embedding vector that is consumed by a frozen classical LLM. The quantum circuit never processes language directly; it produces a steering vector for a classical m</w:t>
      </w:r>
      <w:r>
        <w:rPr>
          <w:color w:val="1A1A1A"/>
        </w:rPr>
        <w:t>odel. This makes the approach complementary to, rather than competitive with, the DisCoCat tradition.</w:t>
      </w:r>
    </w:p>
    <w:p w14:paraId="524BAE8B" w14:textId="77777777" w:rsidR="0004508C" w:rsidRDefault="0004508C">
      <w:pPr>
        <w:spacing w:before="60" w:after="100"/>
      </w:pPr>
    </w:p>
    <w:p w14:paraId="3C73F3C5" w14:textId="77777777" w:rsidR="0004508C" w:rsidRDefault="00BB40EB">
      <w:pPr>
        <w:pStyle w:val="Heading2"/>
      </w:pPr>
      <w:r>
        <w:t>10.4 Expressibility and Entanglement in VQCs</w:t>
      </w:r>
    </w:p>
    <w:p w14:paraId="475BAE46" w14:textId="77777777" w:rsidR="0004508C" w:rsidRDefault="00BB40EB">
      <w:pPr>
        <w:spacing w:before="60" w:after="120"/>
      </w:pPr>
      <w:r>
        <w:rPr>
          <w:color w:val="1A1A1A"/>
        </w:rPr>
        <w:t xml:space="preserve">The theoretical underpinning of the efficiency claim rests on the expressibility-entanglement literature. Sim et al. (2019) introduced quantitative descriptors for the expressibility and entangling capability of parameterized quantum circuits. They demonstrated that circuits with ring or all-to-all entangling gate arrangements significantly outperform linear arrangements in covering the unitary group, and that expressibility saturates with circuit depth. Hubregtsen et al. (2021) found a Pearson correlation </w:t>
      </w:r>
      <w:r>
        <w:rPr>
          <w:color w:val="1A1A1A"/>
        </w:rPr>
        <w:t>of approximately 0.70 between expressibility and classification accuracy across 19 circuit structures and 9 datasets, providing empirical support for the hypothesis that more entangled circuits are more expressive per parameter.</w:t>
      </w:r>
    </w:p>
    <w:p w14:paraId="233987E0" w14:textId="77777777" w:rsidR="0004508C" w:rsidRDefault="00BB40EB">
      <w:pPr>
        <w:spacing w:before="60" w:after="120"/>
      </w:pPr>
      <w:r>
        <w:rPr>
          <w:color w:val="1A1A1A"/>
        </w:rPr>
        <w:t>However, a critical complication is the barren plateau phenomenon (McClean et al., 2018): for deep, randomly initialized parameterized circuits, gradients vanish exponentially with qubit count, making training intractable at scale. Cerezo et al. (2021) showed that this problem is cost-function dependent — local cost functions have polynomially vanishing gradients, while global ones have exponential vanishing. With 4 qubits and cross-entropy training (a local-ish cost), the proposed work is unlikely to encou</w:t>
      </w:r>
      <w:r>
        <w:rPr>
          <w:color w:val="1A1A1A"/>
        </w:rPr>
        <w:t>nter severe barren plateaus, but this should be monitored in the qubit sweep (Experiment E4) and explicitly addressed in the limitations section.</w:t>
      </w:r>
    </w:p>
    <w:p w14:paraId="711E6B0C" w14:textId="77777777" w:rsidR="0004508C" w:rsidRDefault="0004508C">
      <w:pPr>
        <w:spacing w:before="60" w:after="100"/>
      </w:pPr>
    </w:p>
    <w:p w14:paraId="36FDA0EC" w14:textId="77777777" w:rsidR="0004508C" w:rsidRDefault="00BB40EB">
      <w:pPr>
        <w:pStyle w:val="Heading2"/>
      </w:pPr>
      <w:r>
        <w:t>10.5 Quantum Machine Learning Foundations</w:t>
      </w:r>
    </w:p>
    <w:p w14:paraId="3B13576D" w14:textId="77777777" w:rsidR="0004508C" w:rsidRDefault="00BB40EB">
      <w:pPr>
        <w:spacing w:before="60" w:after="120"/>
      </w:pPr>
      <w:r>
        <w:rPr>
          <w:color w:val="1A1A1A"/>
        </w:rPr>
        <w:t>Cerezo et al. (2021) provide a comprehensive review of variational quantum algorithms (VQAs), covering circuit architectures, optimization strategies, and applications in chemistry, combinatorial optimization, and machine learning. Schuld and Petruccione (2021) give a textbook treatment of quantum machine learning, situating VQCs within the broader landscape of quantum algorithms for learning tasks. The parameter-shift rule for computing exact gradients of quantum circuits — essential for integrating VQC tr</w:t>
      </w:r>
      <w:r>
        <w:rPr>
          <w:color w:val="1A1A1A"/>
        </w:rPr>
        <w:t>aining with classical optimizers — was established by Mitarai et al. (2018) and generalized by Schuld et al. (2019).</w:t>
      </w:r>
    </w:p>
    <w:p w14:paraId="700DB455" w14:textId="77777777" w:rsidR="0004508C" w:rsidRDefault="00BB40EB">
      <w:pPr>
        <w:spacing w:before="60" w:after="120"/>
      </w:pPr>
      <w:r>
        <w:rPr>
          <w:color w:val="1A1A1A"/>
        </w:rPr>
        <w:t>Recent industry demonstrations have begun to cross into LLM territory: IonQ (2025) reported a hybrid quantum-classical architecture for LLM fine-tuning on sentiment analysis using actual trapped-ion quantum hardware, finding that quantum-enhanced models outperformed classical-only baselines with similar parameter counts and that accuracy scaled with qubit count on SST-2. This is notable as it represents one of the first reports of quantum-enhanced LLM adaptation tested on real hardware, and provides externa</w:t>
      </w:r>
      <w:r>
        <w:rPr>
          <w:color w:val="1A1A1A"/>
        </w:rPr>
        <w:t>l validation that the research direction is practically credible.</w:t>
      </w:r>
    </w:p>
    <w:p w14:paraId="58CC0282" w14:textId="77777777" w:rsidR="0004508C" w:rsidRDefault="0004508C">
      <w:pPr>
        <w:spacing w:before="80" w:after="100"/>
      </w:pPr>
    </w:p>
    <w:p w14:paraId="25892924" w14:textId="77777777" w:rsidR="0004508C" w:rsidRDefault="00BB40EB">
      <w:r>
        <w:br w:type="page"/>
      </w:r>
    </w:p>
    <w:p w14:paraId="19FC23D8" w14:textId="77777777" w:rsidR="0004508C" w:rsidRDefault="00BB40EB">
      <w:pPr>
        <w:pStyle w:val="Heading1"/>
      </w:pPr>
      <w:r>
        <w:t>11. Novelty Critique — Internal Assessment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508C" w14:paraId="6F8E36F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80" w:type="dxa"/>
              <w:bottom w:w="120" w:type="dxa"/>
              <w:right w:w="180" w:type="dxa"/>
            </w:tcMar>
          </w:tcPr>
          <w:p w14:paraId="78F7E02B" w14:textId="77777777" w:rsidR="0004508C" w:rsidRDefault="00BB40EB">
            <w:pPr>
              <w:spacing w:after="60"/>
            </w:pPr>
            <w:r>
              <w:rPr>
                <w:b/>
                <w:bCs/>
                <w:color w:val="555555"/>
              </w:rPr>
              <w:t>Purpose of this section</w:t>
            </w:r>
          </w:p>
          <w:p w14:paraId="585FD57E" w14:textId="77777777" w:rsidR="0004508C" w:rsidRDefault="00BB40EB">
            <w:r>
              <w:rPr>
                <w:color w:val="1A1A1A"/>
              </w:rPr>
              <w:t>This is an honest internal assessment of where the paper stands relative to the literature found. It is not for inclusion in the paper itself. Read it before writing the introduction and claims sections so that the paper is correctly scoped from the start.</w:t>
            </w:r>
          </w:p>
        </w:tc>
      </w:tr>
    </w:tbl>
    <w:p w14:paraId="3DE0572F" w14:textId="77777777" w:rsidR="0004508C" w:rsidRDefault="0004508C">
      <w:pPr>
        <w:spacing w:before="80" w:after="100"/>
      </w:pPr>
    </w:p>
    <w:p w14:paraId="627D86A8" w14:textId="77777777" w:rsidR="0004508C" w:rsidRDefault="00BB40EB">
      <w:pPr>
        <w:pStyle w:val="Heading2"/>
      </w:pPr>
      <w:r>
        <w:t>11.1 The Hard Question: Is It Novel?</w:t>
      </w:r>
    </w:p>
    <w:p w14:paraId="04A3BA0B" w14:textId="77777777" w:rsidR="0004508C" w:rsidRDefault="00BB40EB">
      <w:pPr>
        <w:spacing w:before="60" w:after="120"/>
      </w:pPr>
      <w:r>
        <w:rPr>
          <w:color w:val="1A1A1A"/>
        </w:rPr>
        <w:t>The short answer is: yes, but narrowly, and the margin is smaller than expected before the literature search.</w:t>
      </w:r>
    </w:p>
    <w:p w14:paraId="1824F7C3" w14:textId="77777777" w:rsidR="0004508C" w:rsidRDefault="00BB40EB">
      <w:pPr>
        <w:spacing w:before="60" w:after="120"/>
      </w:pPr>
      <w:r>
        <w:rPr>
          <w:color w:val="1A1A1A"/>
        </w:rPr>
        <w:t>The proposed work occupies a real gap in the literature, but it is a precise gap that must be articulated carefully. The key distinctions from prior work are:</w:t>
      </w:r>
    </w:p>
    <w:p w14:paraId="5D41BD6B" w14:textId="77777777" w:rsidR="0004508C" w:rsidRDefault="00BB40EB">
      <w:pPr>
        <w:pStyle w:val="ListParagraph"/>
        <w:numPr>
          <w:ilvl w:val="0"/>
          <w:numId w:val="2"/>
        </w:numPr>
        <w:spacing w:before="40" w:after="60"/>
      </w:pPr>
      <w:r>
        <w:rPr>
          <w:color w:val="1A1A1A"/>
        </w:rPr>
        <w:t>QPA (ICLR 2025) uses a VQC to generate LoRA weight adapters. The proposed work uses a VQC to generate soft prompt embedding vectors. These are different targets: LoRA modifies the model's weight matrices; soft prompts modify the model's input. Soft prompt generation via VQC has not been demonstrated in any published or preprint work found.</w:t>
      </w:r>
    </w:p>
    <w:p w14:paraId="3E0C99F2" w14:textId="77777777" w:rsidR="0004508C" w:rsidRDefault="00BB40EB">
      <w:pPr>
        <w:pStyle w:val="ListParagraph"/>
        <w:numPr>
          <w:ilvl w:val="0"/>
          <w:numId w:val="2"/>
        </w:numPr>
        <w:spacing w:before="40" w:after="60"/>
      </w:pPr>
      <w:r>
        <w:rPr>
          <w:color w:val="1A1A1A"/>
        </w:rPr>
        <w:t>QuanTA (NeurIPS 2024) and Quantum-PEFT (ICLR 2025) use quantum-inspired mathematics but do not execute actual quantum circuits. The proposed work uses a true VQC with quantum gates and entanglement, making it executable on real quantum hardware.</w:t>
      </w:r>
    </w:p>
    <w:p w14:paraId="047ABE39" w14:textId="77777777" w:rsidR="0004508C" w:rsidRDefault="00BB40EB">
      <w:pPr>
        <w:pStyle w:val="ListParagraph"/>
        <w:numPr>
          <w:ilvl w:val="0"/>
          <w:numId w:val="2"/>
        </w:numPr>
        <w:spacing w:before="40" w:after="60"/>
      </w:pPr>
      <w:r>
        <w:rPr>
          <w:color w:val="1A1A1A"/>
        </w:rPr>
        <w:t>QNLP work (DisCoCirc, lambeq) processes language directly with quantum circuits. The proposed work uses the quantum circuit only as a prompt generator feeding a frozen classical LLM — a fundamentally different architectural role.</w:t>
      </w:r>
    </w:p>
    <w:p w14:paraId="73E033FF" w14:textId="77777777" w:rsidR="0004508C" w:rsidRDefault="0004508C">
      <w:pPr>
        <w:spacing w:before="60" w:after="100"/>
      </w:pPr>
    </w:p>
    <w:p w14:paraId="7B37ACAD" w14:textId="77777777" w:rsidR="0004508C" w:rsidRDefault="00BB40EB">
      <w:pPr>
        <w:pStyle w:val="Heading2"/>
      </w:pPr>
      <w:r>
        <w:t>11.2 Novelty Scorecard</w:t>
      </w:r>
    </w:p>
    <w:p w14:paraId="21E87065" w14:textId="77777777" w:rsidR="0004508C" w:rsidRDefault="0004508C">
      <w:pPr>
        <w:spacing w:before="40"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5160"/>
      </w:tblGrid>
      <w:tr w:rsidR="0004508C" w14:paraId="3E550FAD"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D2C9CCB" w14:textId="77777777" w:rsidR="0004508C" w:rsidRDefault="00BB40EB">
            <w:r>
              <w:rPr>
                <w:b/>
                <w:bCs/>
                <w:color w:val="FFFFFF"/>
                <w:sz w:val="20"/>
                <w:szCs w:val="20"/>
              </w:rPr>
              <w:t>Dimension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3880A3C" w14:textId="77777777" w:rsidR="0004508C" w:rsidRDefault="00BB40EB">
            <w:r>
              <w:rPr>
                <w:b/>
                <w:bCs/>
                <w:color w:val="FFFFFF"/>
                <w:sz w:val="20"/>
                <w:szCs w:val="20"/>
              </w:rPr>
              <w:t>Score</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4FD8E9D" w14:textId="77777777" w:rsidR="0004508C" w:rsidRDefault="00BB40EB">
            <w:r>
              <w:rPr>
                <w:b/>
                <w:bCs/>
                <w:color w:val="FFFFFF"/>
                <w:sz w:val="20"/>
                <w:szCs w:val="20"/>
              </w:rPr>
              <w:t>Assessment</w:t>
            </w:r>
          </w:p>
        </w:tc>
      </w:tr>
      <w:tr w:rsidR="0004508C" w14:paraId="10FC72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7363D" w14:textId="77777777" w:rsidR="0004508C" w:rsidRDefault="00BB40EB">
            <w:r>
              <w:rPr>
                <w:color w:val="1A1A1A"/>
                <w:sz w:val="20"/>
                <w:szCs w:val="20"/>
              </w:rPr>
              <w:t>Task novelty (VQC as soft prompt generator)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8AC8F" w14:textId="77777777" w:rsidR="0004508C" w:rsidRDefault="00BB40EB">
            <w:r>
              <w:rPr>
                <w:color w:val="1A1A1A"/>
                <w:sz w:val="20"/>
                <w:szCs w:val="20"/>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0C118" w14:textId="77777777" w:rsidR="0004508C" w:rsidRDefault="00BB40EB">
            <w:r>
              <w:rPr>
                <w:color w:val="1A1A1A"/>
                <w:sz w:val="20"/>
                <w:szCs w:val="20"/>
              </w:rPr>
              <w:t>No prior work found. QPA does this for LoRA but not for soft prompts. This is the core gap the paper fills.</w:t>
            </w:r>
          </w:p>
        </w:tc>
      </w:tr>
      <w:tr w:rsidR="0004508C" w14:paraId="45C426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C98469" w14:textId="77777777" w:rsidR="0004508C" w:rsidRDefault="00BB40EB">
            <w:r>
              <w:rPr>
                <w:color w:val="1A1A1A"/>
                <w:sz w:val="20"/>
                <w:szCs w:val="20"/>
              </w:rPr>
              <w:t>Technical novelty (using a real VQC, not quantum-inspired)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E9973F" w14:textId="77777777" w:rsidR="0004508C" w:rsidRDefault="00BB40EB">
            <w:r>
              <w:rPr>
                <w:color w:val="1A1A1A"/>
                <w:sz w:val="20"/>
                <w:szCs w:val="20"/>
              </w:rPr>
              <w:t>Medium-High</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5C2355" w14:textId="77777777" w:rsidR="0004508C" w:rsidRDefault="00BB40EB">
            <w:r>
              <w:rPr>
                <w:color w:val="1A1A1A"/>
                <w:sz w:val="20"/>
                <w:szCs w:val="20"/>
              </w:rPr>
              <w:t>QPA also uses a real VQC. The novelty here is the application target (prompt vs. weights) and the entanglement mechanistic study.</w:t>
            </w:r>
          </w:p>
        </w:tc>
      </w:tr>
      <w:tr w:rsidR="0004508C" w14:paraId="4C031D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1416A" w14:textId="77777777" w:rsidR="0004508C" w:rsidRDefault="00BB40EB">
            <w:r>
              <w:rPr>
                <w:color w:val="1A1A1A"/>
                <w:sz w:val="20"/>
                <w:szCs w:val="20"/>
              </w:rPr>
              <w:t>Parameter efficiency claim (26x compression)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741BE" w14:textId="77777777" w:rsidR="0004508C" w:rsidRDefault="00BB40EB">
            <w:r>
              <w:rPr>
                <w:color w:val="1A1A1A"/>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205BD" w14:textId="77777777" w:rsidR="0004508C" w:rsidRDefault="00BB40EB">
            <w:r>
              <w:rPr>
                <w:color w:val="1A1A1A"/>
                <w:sz w:val="20"/>
                <w:szCs w:val="20"/>
              </w:rPr>
              <w:t>QPA reports 83% reduction (6x) for Gemma-2, which is less but comparable. The 26x figure needs to hold up after fair baselines (Experiment E2).</w:t>
            </w:r>
          </w:p>
        </w:tc>
      </w:tr>
      <w:tr w:rsidR="0004508C" w14:paraId="5074C8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86B26A" w14:textId="77777777" w:rsidR="0004508C" w:rsidRDefault="00BB40EB">
            <w:r>
              <w:rPr>
                <w:color w:val="1A1A1A"/>
                <w:sz w:val="20"/>
                <w:szCs w:val="20"/>
              </w:rPr>
              <w:t>Mechanistic contribution (entanglement ablation)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7757E4" w14:textId="77777777" w:rsidR="0004508C" w:rsidRDefault="00BB40EB">
            <w:r>
              <w:rPr>
                <w:color w:val="1A1A1A"/>
                <w:sz w:val="20"/>
                <w:szCs w:val="20"/>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736EF6" w14:textId="77777777" w:rsidR="0004508C" w:rsidRDefault="00BB40EB">
            <w:r>
              <w:rPr>
                <w:color w:val="1A1A1A"/>
                <w:sz w:val="20"/>
                <w:szCs w:val="20"/>
              </w:rPr>
              <w:t>No prior work in this space rigorously isolates entanglement as the driver. This ablation is genuinely new and scientifically valuable regardless of outcome.</w:t>
            </w:r>
          </w:p>
        </w:tc>
      </w:tr>
      <w:tr w:rsidR="0004508C" w14:paraId="0424B8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A57BF" w14:textId="77777777" w:rsidR="0004508C" w:rsidRDefault="00BB40EB">
            <w:r>
              <w:rPr>
                <w:color w:val="1A1A1A"/>
                <w:sz w:val="20"/>
                <w:szCs w:val="20"/>
              </w:rPr>
              <w:t>Multi-task generalization (E5–E8)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4FA39" w14:textId="77777777" w:rsidR="0004508C" w:rsidRDefault="00BB40EB">
            <w:r>
              <w:rPr>
                <w:color w:val="1A1A1A"/>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0539E" w14:textId="77777777" w:rsidR="0004508C" w:rsidRDefault="00BB40EB">
            <w:r>
              <w:rPr>
                <w:color w:val="1A1A1A"/>
                <w:sz w:val="20"/>
                <w:szCs w:val="20"/>
              </w:rPr>
              <w:t>QPA evaluates on text generation; this work evaluates on classification benchmarks. Complementary rather than duplicative if framed correctly.</w:t>
            </w:r>
          </w:p>
        </w:tc>
      </w:tr>
      <w:tr w:rsidR="0004508C" w14:paraId="6152AC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C13A60" w14:textId="77777777" w:rsidR="0004508C" w:rsidRDefault="00BB40EB">
            <w:r>
              <w:rPr>
                <w:color w:val="1A1A1A"/>
                <w:sz w:val="20"/>
                <w:szCs w:val="20"/>
              </w:rPr>
              <w:t>Overall novelty for NeurIPS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E93B03" w14:textId="77777777" w:rsidR="0004508C" w:rsidRDefault="00BB40EB">
            <w:r>
              <w:rPr>
                <w:color w:val="1A1A1A"/>
                <w:sz w:val="20"/>
                <w:szCs w:val="20"/>
              </w:rPr>
              <w:t>Medium-High</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89962A" w14:textId="77777777" w:rsidR="0004508C" w:rsidRDefault="00BB40EB">
            <w:r>
              <w:rPr>
                <w:color w:val="1A1A1A"/>
                <w:sz w:val="20"/>
                <w:szCs w:val="20"/>
              </w:rPr>
              <w:t>Publishable at NeurIPS if experiments hold up and the paper is correctly positioned. Marginal if the fair baseline (E2) closes the efficiency gap.</w:t>
            </w:r>
          </w:p>
        </w:tc>
      </w:tr>
    </w:tbl>
    <w:p w14:paraId="3BA96EDA" w14:textId="77777777" w:rsidR="0004508C" w:rsidRDefault="0004508C">
      <w:pPr>
        <w:spacing w:before="80" w:after="100"/>
      </w:pPr>
    </w:p>
    <w:p w14:paraId="6E0E6959" w14:textId="77777777" w:rsidR="0004508C" w:rsidRDefault="00BB40EB">
      <w:pPr>
        <w:pStyle w:val="Heading2"/>
      </w:pPr>
      <w:r>
        <w:t>11.3 The Biggest Risk to Novelty</w:t>
      </w:r>
    </w:p>
    <w:p w14:paraId="39EC7877" w14:textId="77777777" w:rsidR="0004508C" w:rsidRDefault="00BB40EB">
      <w:pPr>
        <w:spacing w:before="60" w:after="120"/>
      </w:pPr>
      <w:r>
        <w:rPr>
          <w:color w:val="1A1A1A"/>
        </w:rPr>
        <w:t>The single biggest risk is Experiment E2. If a 4,080-parameter classical MLP matches the VQC on all tasks, then the paper's efficiency story collapses: the efficiency gain is not from quantum properties but simply from using a small model. In that case the paper becomes: 'small models match large models for soft prompt generation, and a VQC is one such small model.' That is a weaker but still publishable finding, and it would need to be reframed accordingly.</w:t>
      </w:r>
    </w:p>
    <w:p w14:paraId="3FD62DBE" w14:textId="77777777" w:rsidR="0004508C" w:rsidRDefault="00BB40EB">
      <w:pPr>
        <w:spacing w:before="60" w:after="120"/>
      </w:pPr>
      <w:r>
        <w:rPr>
          <w:color w:val="1A1A1A"/>
        </w:rPr>
        <w:t>The second risk is that QPA, having already appeared at ICLR 2025, establishes that VQCs can generate PEFT parameters efficiently. A reviewer might argue that the soft-prompt variant is an incremental extension. The defense against this is (a) the mechanistic contribution is genuinely new regardless of the efficiency claim, and (b) soft prompts and LoRA adapters have meaningfully different properties — soft prompts generalize better in few-shot settings while LoRA adapters are more expressive for weight-hea</w:t>
      </w:r>
      <w:r>
        <w:rPr>
          <w:color w:val="1A1A1A"/>
        </w:rPr>
        <w:t>vy tasks.</w:t>
      </w:r>
    </w:p>
    <w:p w14:paraId="16A5BAED" w14:textId="77777777" w:rsidR="0004508C" w:rsidRDefault="0004508C">
      <w:pPr>
        <w:spacing w:before="60" w:after="100"/>
      </w:pPr>
    </w:p>
    <w:p w14:paraId="6F00D4F6" w14:textId="77777777" w:rsidR="0004508C" w:rsidRDefault="00BB40EB">
      <w:pPr>
        <w:pStyle w:val="Heading2"/>
      </w:pPr>
      <w:r>
        <w:t>11.4 Recommended Framing Adjustment</w:t>
      </w:r>
    </w:p>
    <w:p w14:paraId="0DF6CA6C" w14:textId="77777777" w:rsidR="0004508C" w:rsidRDefault="00BB40EB">
      <w:pPr>
        <w:spacing w:before="60" w:after="120"/>
      </w:pPr>
      <w:r>
        <w:rPr>
          <w:color w:val="1A1A1A"/>
        </w:rPr>
        <w:t>Based on the literature found, the recommended framing is: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508C" w14:paraId="4472E4C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4FC037AC" w14:textId="77777777" w:rsidR="0004508C" w:rsidRDefault="00BB40EB">
            <w:pPr>
              <w:spacing w:after="60"/>
            </w:pPr>
            <w:r>
              <w:rPr>
                <w:b/>
                <w:bCs/>
                <w:color w:val="1F4E79"/>
              </w:rPr>
              <w:t>Recommended paper thesis (revised)</w:t>
            </w:r>
          </w:p>
          <w:p w14:paraId="1C24A24B" w14:textId="77777777" w:rsidR="0004508C" w:rsidRDefault="00BB40EB">
            <w:r>
              <w:rPr>
                <w:color w:val="1A1A1A"/>
              </w:rPr>
              <w:t>We introduce the first application of variational quantum circuits as generators of soft prompt embeddings for frozen LLMs, demonstrating that a 4-qubit VQC matches the task performance of a classical MLP at 26x lower parameter count. We provide the first rigorous mechanistic ablation of quantum entanglement's contribution to this efficiency gain, finding that [result from E3]. Our work is distinct from concurrent quantum PEFT approaches (QPA, QuanTA) in both its architectural target (input-space vs. weight</w:t>
            </w:r>
            <w:r>
              <w:rPr>
                <w:color w:val="1A1A1A"/>
              </w:rPr>
              <w:t>-space adaptation) and its mechanistic focus.</w:t>
            </w:r>
          </w:p>
        </w:tc>
      </w:tr>
    </w:tbl>
    <w:p w14:paraId="06C03FE1" w14:textId="77777777" w:rsidR="0004508C" w:rsidRDefault="0004508C">
      <w:pPr>
        <w:spacing w:before="60" w:after="100"/>
      </w:pPr>
    </w:p>
    <w:p w14:paraId="185F3F15" w14:textId="77777777" w:rsidR="0004508C" w:rsidRDefault="00BB40EB">
      <w:pPr>
        <w:pStyle w:val="Heading2"/>
      </w:pPr>
      <w:r>
        <w:t>11.5 Papers to Cite (Required)</w:t>
      </w:r>
    </w:p>
    <w:p w14:paraId="1903BFC7" w14:textId="77777777" w:rsidR="0004508C" w:rsidRDefault="0004508C">
      <w:pPr>
        <w:spacing w:before="40"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4160"/>
      </w:tblGrid>
      <w:tr w:rsidR="0004508C" w14:paraId="6AB8F6D2"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FE10325" w14:textId="77777777" w:rsidR="0004508C" w:rsidRDefault="00BB40EB">
            <w:r>
              <w:rPr>
                <w:b/>
                <w:bCs/>
                <w:color w:val="FFFFFF"/>
                <w:sz w:val="20"/>
                <w:szCs w:val="20"/>
              </w:rPr>
              <w:t>Paper</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4271B7" w14:textId="77777777" w:rsidR="0004508C" w:rsidRDefault="00BB40EB">
            <w:r>
              <w:rPr>
                <w:b/>
                <w:bCs/>
                <w:color w:val="FFFFFF"/>
                <w:sz w:val="20"/>
                <w:szCs w:val="20"/>
              </w:rPr>
              <w:t>Venue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E115A11" w14:textId="77777777" w:rsidR="0004508C" w:rsidRDefault="00BB40EB">
            <w:r>
              <w:rPr>
                <w:b/>
                <w:bCs/>
                <w:color w:val="FFFFFF"/>
                <w:sz w:val="20"/>
                <w:szCs w:val="20"/>
              </w:rPr>
              <w:t>Why to cite</w:t>
            </w:r>
          </w:p>
        </w:tc>
      </w:tr>
      <w:tr w:rsidR="0004508C" w14:paraId="2445D5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1BC6A" w14:textId="77777777" w:rsidR="0004508C" w:rsidRDefault="00BB40EB">
            <w:r>
              <w:rPr>
                <w:color w:val="1A1A1A"/>
                <w:sz w:val="20"/>
                <w:szCs w:val="20"/>
              </w:rPr>
              <w:t>Lester et al. — The Power of Scale for Parameter-Efficient Prompt Tuning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61E73" w14:textId="77777777" w:rsidR="0004508C" w:rsidRDefault="00BB40EB">
            <w:r>
              <w:rPr>
                <w:color w:val="1A1A1A"/>
                <w:sz w:val="20"/>
                <w:szCs w:val="20"/>
              </w:rPr>
              <w:t>ACL 2021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B09DA" w14:textId="77777777" w:rsidR="0004508C" w:rsidRDefault="00BB40EB">
            <w:r>
              <w:rPr>
                <w:color w:val="1A1A1A"/>
                <w:sz w:val="20"/>
                <w:szCs w:val="20"/>
              </w:rPr>
              <w:t>Defines soft prompt tuning — foundational</w:t>
            </w:r>
          </w:p>
        </w:tc>
      </w:tr>
      <w:tr w:rsidR="0004508C" w14:paraId="6BF96D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1F3907" w14:textId="77777777" w:rsidR="0004508C" w:rsidRDefault="00BB40EB">
            <w:r>
              <w:rPr>
                <w:color w:val="1A1A1A"/>
                <w:sz w:val="20"/>
                <w:szCs w:val="20"/>
              </w:rPr>
              <w:t>Li &amp; Liang — Prefix-Tuning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DB861B" w14:textId="77777777" w:rsidR="0004508C" w:rsidRDefault="00BB40EB">
            <w:r>
              <w:rPr>
                <w:color w:val="1A1A1A"/>
                <w:sz w:val="20"/>
                <w:szCs w:val="20"/>
              </w:rPr>
              <w:t>ACL 2021</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B47500" w14:textId="77777777" w:rsidR="0004508C" w:rsidRDefault="00BB40EB">
            <w:r>
              <w:rPr>
                <w:color w:val="1A1A1A"/>
                <w:sz w:val="20"/>
                <w:szCs w:val="20"/>
              </w:rPr>
              <w:t>Main PEFT baseline to position against</w:t>
            </w:r>
          </w:p>
        </w:tc>
      </w:tr>
      <w:tr w:rsidR="0004508C" w14:paraId="0DFC63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8DB01" w14:textId="77777777" w:rsidR="0004508C" w:rsidRDefault="00BB40EB">
            <w:r>
              <w:rPr>
                <w:color w:val="1A1A1A"/>
                <w:sz w:val="20"/>
                <w:szCs w:val="20"/>
              </w:rPr>
              <w:t>Hu et al. — LoRA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68ADC" w14:textId="77777777" w:rsidR="0004508C" w:rsidRDefault="00BB40EB">
            <w:r>
              <w:rPr>
                <w:color w:val="1A1A1A"/>
                <w:sz w:val="20"/>
                <w:szCs w:val="20"/>
              </w:rPr>
              <w:t>ICLR 2022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9D710" w14:textId="77777777" w:rsidR="0004508C" w:rsidRDefault="00BB40EB">
            <w:r>
              <w:rPr>
                <w:color w:val="1A1A1A"/>
                <w:sz w:val="20"/>
                <w:szCs w:val="20"/>
              </w:rPr>
              <w:t>Key PEFT method to compare against</w:t>
            </w:r>
          </w:p>
        </w:tc>
      </w:tr>
      <w:tr w:rsidR="0004508C" w14:paraId="4A91BB5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707BDB" w14:textId="77777777" w:rsidR="0004508C" w:rsidRDefault="00BB40EB">
            <w:r>
              <w:rPr>
                <w:color w:val="1A1A1A"/>
                <w:sz w:val="20"/>
                <w:szCs w:val="20"/>
              </w:rPr>
              <w:t>Chen et al. — QuanTA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4C58C0" w14:textId="77777777" w:rsidR="0004508C" w:rsidRDefault="00BB40EB">
            <w:r>
              <w:rPr>
                <w:color w:val="1A1A1A"/>
                <w:sz w:val="20"/>
                <w:szCs w:val="20"/>
              </w:rPr>
              <w:t>NeurIPS 2024</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F58F92" w14:textId="77777777" w:rsidR="0004508C" w:rsidRDefault="00BB40EB">
            <w:r>
              <w:rPr>
                <w:color w:val="1A1A1A"/>
                <w:sz w:val="20"/>
                <w:szCs w:val="20"/>
              </w:rPr>
              <w:t>Most similar quantum PEFT — must cite and differentiate</w:t>
            </w:r>
          </w:p>
        </w:tc>
      </w:tr>
      <w:tr w:rsidR="0004508C" w14:paraId="0BF038D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DCB21" w14:textId="77777777" w:rsidR="0004508C" w:rsidRDefault="00BB40EB">
            <w:r>
              <w:rPr>
                <w:color w:val="1A1A1A"/>
                <w:sz w:val="20"/>
                <w:szCs w:val="20"/>
              </w:rPr>
              <w:t>Liu et al. — QPA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6A3DB" w14:textId="77777777" w:rsidR="0004508C" w:rsidRDefault="00BB40EB">
            <w:r>
              <w:rPr>
                <w:color w:val="1A1A1A"/>
                <w:sz w:val="20"/>
                <w:szCs w:val="20"/>
              </w:rPr>
              <w:t>ICLR 2025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8CD7E" w14:textId="77777777" w:rsidR="0004508C" w:rsidRDefault="00BB40EB">
            <w:r>
              <w:rPr>
                <w:color w:val="1A1A1A"/>
                <w:sz w:val="20"/>
                <w:szCs w:val="20"/>
              </w:rPr>
              <w:t>Closest prior work — must cite, explain the distinction clearly</w:t>
            </w:r>
          </w:p>
        </w:tc>
      </w:tr>
      <w:tr w:rsidR="0004508C" w14:paraId="11E98A8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C03578" w14:textId="77777777" w:rsidR="0004508C" w:rsidRDefault="00BB40EB">
            <w:r>
              <w:rPr>
                <w:color w:val="1A1A1A"/>
                <w:sz w:val="20"/>
                <w:szCs w:val="20"/>
              </w:rPr>
              <w:t>Koike-Akino et al. — Quantum-PEFT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CFEF04" w14:textId="77777777" w:rsidR="0004508C" w:rsidRDefault="00BB40EB">
            <w:r>
              <w:rPr>
                <w:color w:val="1A1A1A"/>
                <w:sz w:val="20"/>
                <w:szCs w:val="20"/>
              </w:rPr>
              <w:t>ICLR 2025</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117606" w14:textId="77777777" w:rsidR="0004508C" w:rsidRDefault="00BB40EB">
            <w:r>
              <w:rPr>
                <w:color w:val="1A1A1A"/>
                <w:sz w:val="20"/>
                <w:szCs w:val="20"/>
              </w:rPr>
              <w:t>Second close prior — cite and differentiate (quantum-inspired vs. quantum-executed)</w:t>
            </w:r>
          </w:p>
        </w:tc>
      </w:tr>
      <w:tr w:rsidR="0004508C" w14:paraId="3E6797D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4991D" w14:textId="77777777" w:rsidR="0004508C" w:rsidRDefault="00BB40EB">
            <w:r>
              <w:rPr>
                <w:color w:val="1A1A1A"/>
                <w:sz w:val="20"/>
                <w:szCs w:val="20"/>
              </w:rPr>
              <w:t>Sim et al. — Expressibility of PQCs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2C43A" w14:textId="77777777" w:rsidR="0004508C" w:rsidRDefault="00BB40EB">
            <w:r>
              <w:rPr>
                <w:color w:val="1A1A1A"/>
                <w:sz w:val="20"/>
                <w:szCs w:val="20"/>
              </w:rPr>
              <w:t>Adv. Quantum Tech. 2019</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EC4FA" w14:textId="77777777" w:rsidR="0004508C" w:rsidRDefault="00BB40EB">
            <w:r>
              <w:rPr>
                <w:color w:val="1A1A1A"/>
                <w:sz w:val="20"/>
                <w:szCs w:val="20"/>
              </w:rPr>
              <w:t>Theoretical basis for entanglement efficiency claim</w:t>
            </w:r>
          </w:p>
        </w:tc>
      </w:tr>
      <w:tr w:rsidR="0004508C" w14:paraId="1BAEFA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38F7F6" w14:textId="77777777" w:rsidR="0004508C" w:rsidRDefault="00BB40EB">
            <w:r>
              <w:rPr>
                <w:color w:val="1A1A1A"/>
                <w:sz w:val="20"/>
                <w:szCs w:val="20"/>
              </w:rPr>
              <w:t>McClean et al. — Barren Plateaus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8D5E93" w14:textId="77777777" w:rsidR="0004508C" w:rsidRDefault="00BB40EB">
            <w:r>
              <w:rPr>
                <w:color w:val="1A1A1A"/>
                <w:sz w:val="20"/>
                <w:szCs w:val="20"/>
              </w:rPr>
              <w:t>Nature Comms. 2018</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720ECE" w14:textId="77777777" w:rsidR="0004508C" w:rsidRDefault="00BB40EB">
            <w:r>
              <w:rPr>
                <w:color w:val="1A1A1A"/>
                <w:sz w:val="20"/>
                <w:szCs w:val="20"/>
              </w:rPr>
              <w:t>Must acknowledge this risk; explains why 4 qubits is safe</w:t>
            </w:r>
          </w:p>
        </w:tc>
      </w:tr>
      <w:tr w:rsidR="0004508C" w14:paraId="7B06E7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EC996" w14:textId="77777777" w:rsidR="0004508C" w:rsidRDefault="00BB40EB">
            <w:r>
              <w:rPr>
                <w:color w:val="1A1A1A"/>
                <w:sz w:val="20"/>
                <w:szCs w:val="20"/>
              </w:rPr>
              <w:t>Cerezo et al. — Variational Quantum Algorithms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8542A" w14:textId="77777777" w:rsidR="0004508C" w:rsidRDefault="00BB40EB">
            <w:r>
              <w:rPr>
                <w:color w:val="1A1A1A"/>
                <w:sz w:val="20"/>
                <w:szCs w:val="20"/>
              </w:rPr>
              <w:t>Nature Reviews Physics 2021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18C79" w14:textId="77777777" w:rsidR="0004508C" w:rsidRDefault="00BB40EB">
            <w:r>
              <w:rPr>
                <w:color w:val="1A1A1A"/>
                <w:sz w:val="20"/>
                <w:szCs w:val="20"/>
              </w:rPr>
              <w:t>Standard reference for VQC methodology</w:t>
            </w:r>
          </w:p>
        </w:tc>
      </w:tr>
      <w:tr w:rsidR="0004508C" w14:paraId="0E5070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DEC445" w14:textId="77777777" w:rsidR="0004508C" w:rsidRDefault="00BB40EB">
            <w:r>
              <w:rPr>
                <w:color w:val="1A1A1A"/>
                <w:sz w:val="20"/>
                <w:szCs w:val="20"/>
              </w:rPr>
              <w:t>Radford et al. — GPT-2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1C63B5" w14:textId="77777777" w:rsidR="0004508C" w:rsidRDefault="00BB40EB">
            <w:r>
              <w:rPr>
                <w:color w:val="1A1A1A"/>
                <w:sz w:val="20"/>
                <w:szCs w:val="20"/>
              </w:rPr>
              <w:t>OpenAI 2019</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29EC06" w14:textId="77777777" w:rsidR="0004508C" w:rsidRDefault="00BB40EB">
            <w:r>
              <w:rPr>
                <w:color w:val="1A1A1A"/>
                <w:sz w:val="20"/>
                <w:szCs w:val="20"/>
              </w:rPr>
              <w:t>The model used</w:t>
            </w:r>
          </w:p>
        </w:tc>
      </w:tr>
      <w:tr w:rsidR="0004508C" w14:paraId="4AD160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370E3" w14:textId="77777777" w:rsidR="0004508C" w:rsidRDefault="00BB40EB">
            <w:r>
              <w:rPr>
                <w:color w:val="1A1A1A"/>
                <w:sz w:val="20"/>
                <w:szCs w:val="20"/>
              </w:rPr>
              <w:t>Meichanetzidis et al. — QNLP on hardware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E9234" w14:textId="77777777" w:rsidR="0004508C" w:rsidRDefault="00BB40EB">
            <w:r>
              <w:rPr>
                <w:color w:val="1A1A1A"/>
                <w:sz w:val="20"/>
                <w:szCs w:val="20"/>
              </w:rPr>
              <w:t>QIP 2021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B9149" w14:textId="77777777" w:rsidR="0004508C" w:rsidRDefault="00BB40EB">
            <w:r>
              <w:rPr>
                <w:color w:val="1A1A1A"/>
                <w:sz w:val="20"/>
                <w:szCs w:val="20"/>
              </w:rPr>
              <w:t>Positions work relative to DisCoCat/QNLP tradition</w:t>
            </w:r>
          </w:p>
        </w:tc>
      </w:tr>
      <w:tr w:rsidR="0004508C" w14:paraId="413D8B4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6D54AA" w14:textId="77777777" w:rsidR="0004508C" w:rsidRDefault="00BB40EB">
            <w:r>
              <w:rPr>
                <w:color w:val="1A1A1A"/>
                <w:sz w:val="20"/>
                <w:szCs w:val="20"/>
              </w:rPr>
              <w:t>Mitarai et al. — Parameter shift rule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55E7DB" w14:textId="77777777" w:rsidR="0004508C" w:rsidRDefault="00BB40EB">
            <w:r>
              <w:rPr>
                <w:color w:val="1A1A1A"/>
                <w:sz w:val="20"/>
                <w:szCs w:val="20"/>
              </w:rPr>
              <w:t>Phys. Rev. A 2018</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AC9E30" w14:textId="77777777" w:rsidR="0004508C" w:rsidRDefault="00BB40EB">
            <w:r>
              <w:rPr>
                <w:color w:val="1A1A1A"/>
                <w:sz w:val="20"/>
                <w:szCs w:val="20"/>
              </w:rPr>
              <w:t>Theoretical basis for gradient computation in VQCs</w:t>
            </w:r>
          </w:p>
        </w:tc>
      </w:tr>
    </w:tbl>
    <w:p w14:paraId="7114F596" w14:textId="77777777" w:rsidR="0004508C" w:rsidRDefault="0004508C">
      <w:pPr>
        <w:spacing w:before="200" w:after="100"/>
      </w:pPr>
    </w:p>
    <w:p w14:paraId="4C1E70AE" w14:textId="77777777" w:rsidR="0004508C" w:rsidRDefault="0004508C">
      <w:pPr>
        <w:pBdr>
          <w:bottom w:val="single" w:sz="4" w:space="1" w:color="CCCCCC"/>
        </w:pBdr>
        <w:spacing w:before="160" w:after="160"/>
      </w:pPr>
    </w:p>
    <w:p w14:paraId="46D5A059" w14:textId="77777777" w:rsidR="0004508C" w:rsidRDefault="0004508C">
      <w:pPr>
        <w:spacing w:before="60" w:after="100"/>
      </w:pPr>
    </w:p>
    <w:p w14:paraId="0C7547B5" w14:textId="77777777" w:rsidR="0004508C" w:rsidRDefault="00BB40EB">
      <w:pPr>
        <w:spacing w:after="60"/>
        <w:jc w:val="center"/>
      </w:pPr>
      <w:r>
        <w:rPr>
          <w:i/>
          <w:iCs/>
          <w:color w:val="555555"/>
        </w:rPr>
        <w:t>End of Research Plan</w:t>
      </w:r>
    </w:p>
    <w:p w14:paraId="0A4CA846" w14:textId="77777777" w:rsidR="0004508C" w:rsidRDefault="00BB40EB">
      <w:pPr>
        <w:jc w:val="center"/>
      </w:pPr>
      <w:r>
        <w:rPr>
          <w:color w:val="555555"/>
          <w:sz w:val="20"/>
          <w:szCs w:val="20"/>
        </w:rPr>
        <w:t>Target: NeurIPS 2026 main track — December 6–12, 2026, Sydney, Australia</w:t>
      </w:r>
    </w:p>
    <w:sectPr w:rsidR="0004508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1E0F1" w14:textId="77777777" w:rsidR="00BB40EB" w:rsidRDefault="00BB40EB">
      <w:r>
        <w:separator/>
      </w:r>
    </w:p>
  </w:endnote>
  <w:endnote w:type="continuationSeparator" w:id="0">
    <w:p w14:paraId="1450A731" w14:textId="77777777" w:rsidR="00BB40EB" w:rsidRDefault="00BB4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CF546" w14:textId="77777777" w:rsidR="0004508C" w:rsidRDefault="00BB40EB">
    <w:pPr>
      <w:pBdr>
        <w:top w:val="single" w:sz="4" w:space="1" w:color="CCCCCC"/>
      </w:pBdr>
      <w:spacing w:before="100"/>
    </w:pPr>
    <w:r>
      <w:rPr>
        <w:color w:val="555555"/>
        <w:sz w:val="18"/>
        <w:szCs w:val="18"/>
      </w:rPr>
      <w:t xml:space="preserve">Confidential research plan — Page </w:t>
    </w:r>
    <w:r>
      <w:rPr>
        <w:color w:val="555555"/>
        <w:sz w:val="18"/>
        <w:szCs w:val="18"/>
      </w:rPr>
      <w:fldChar w:fldCharType="begin"/>
    </w:r>
    <w:r>
      <w:rPr>
        <w:color w:val="555555"/>
        <w:sz w:val="18"/>
        <w:szCs w:val="18"/>
      </w:rPr>
      <w:instrText>PAGE</w:instrText>
    </w:r>
    <w:r>
      <w:rPr>
        <w:color w:val="555555"/>
        <w:sz w:val="18"/>
        <w:szCs w:val="18"/>
      </w:rPr>
      <w:fldChar w:fldCharType="separate"/>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65EC" w14:textId="77777777" w:rsidR="00BB40EB" w:rsidRDefault="00BB40EB">
      <w:r>
        <w:separator/>
      </w:r>
    </w:p>
  </w:footnote>
  <w:footnote w:type="continuationSeparator" w:id="0">
    <w:p w14:paraId="171ECB17" w14:textId="77777777" w:rsidR="00BB40EB" w:rsidRDefault="00BB40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87365" w14:textId="77777777" w:rsidR="0004508C" w:rsidRDefault="00BB40EB">
    <w:pPr>
      <w:pBdr>
        <w:bottom w:val="single" w:sz="4" w:space="1" w:color="1F4E79"/>
      </w:pBdr>
      <w:spacing w:after="160"/>
    </w:pPr>
    <w:r>
      <w:rPr>
        <w:b/>
        <w:bCs/>
        <w:color w:val="1F4E79"/>
        <w:sz w:val="20"/>
        <w:szCs w:val="20"/>
      </w:rPr>
      <w:t>NeurIPS 2026 — Full Research Plan</w:t>
    </w:r>
    <w:r>
      <w:rPr>
        <w:color w:val="555555"/>
        <w:sz w:val="20"/>
        <w:szCs w:val="20"/>
      </w:rPr>
      <w:t xml:space="preserve">    Quantum Soft Prompt Tuning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968B8"/>
    <w:multiLevelType w:val="hybridMultilevel"/>
    <w:tmpl w:val="FFFFFFFF"/>
    <w:lvl w:ilvl="0" w:tplc="39502BA6">
      <w:start w:val="1"/>
      <w:numFmt w:val="decimal"/>
      <w:lvlText w:val="%1."/>
      <w:lvlJc w:val="left"/>
      <w:pPr>
        <w:ind w:left="720" w:hanging="360"/>
      </w:pPr>
    </w:lvl>
    <w:lvl w:ilvl="1" w:tplc="0570E606">
      <w:numFmt w:val="decimal"/>
      <w:lvlText w:val=""/>
      <w:lvlJc w:val="left"/>
    </w:lvl>
    <w:lvl w:ilvl="2" w:tplc="31CE1BF8">
      <w:numFmt w:val="decimal"/>
      <w:lvlText w:val=""/>
      <w:lvlJc w:val="left"/>
    </w:lvl>
    <w:lvl w:ilvl="3" w:tplc="803E418E">
      <w:numFmt w:val="decimal"/>
      <w:lvlText w:val=""/>
      <w:lvlJc w:val="left"/>
    </w:lvl>
    <w:lvl w:ilvl="4" w:tplc="6B60A238">
      <w:numFmt w:val="decimal"/>
      <w:lvlText w:val=""/>
      <w:lvlJc w:val="left"/>
    </w:lvl>
    <w:lvl w:ilvl="5" w:tplc="AAC018B8">
      <w:numFmt w:val="decimal"/>
      <w:lvlText w:val=""/>
      <w:lvlJc w:val="left"/>
    </w:lvl>
    <w:lvl w:ilvl="6" w:tplc="D1822480">
      <w:numFmt w:val="decimal"/>
      <w:lvlText w:val=""/>
      <w:lvlJc w:val="left"/>
    </w:lvl>
    <w:lvl w:ilvl="7" w:tplc="B296991A">
      <w:numFmt w:val="decimal"/>
      <w:lvlText w:val=""/>
      <w:lvlJc w:val="left"/>
    </w:lvl>
    <w:lvl w:ilvl="8" w:tplc="1004B4C6">
      <w:numFmt w:val="decimal"/>
      <w:lvlText w:val=""/>
      <w:lvlJc w:val="left"/>
    </w:lvl>
  </w:abstractNum>
  <w:abstractNum w:abstractNumId="1" w15:restartNumberingAfterBreak="0">
    <w:nsid w:val="237213C6"/>
    <w:multiLevelType w:val="hybridMultilevel"/>
    <w:tmpl w:val="FFFFFFFF"/>
    <w:lvl w:ilvl="0" w:tplc="ADAC26E4">
      <w:start w:val="1"/>
      <w:numFmt w:val="bullet"/>
      <w:lvlText w:val="•"/>
      <w:lvlJc w:val="left"/>
      <w:pPr>
        <w:ind w:left="720" w:hanging="360"/>
      </w:pPr>
    </w:lvl>
    <w:lvl w:ilvl="1" w:tplc="53484304">
      <w:start w:val="1"/>
      <w:numFmt w:val="bullet"/>
      <w:lvlText w:val="◦"/>
      <w:lvlJc w:val="left"/>
      <w:pPr>
        <w:ind w:left="1080" w:hanging="360"/>
      </w:pPr>
    </w:lvl>
    <w:lvl w:ilvl="2" w:tplc="514C4ED2">
      <w:numFmt w:val="decimal"/>
      <w:lvlText w:val=""/>
      <w:lvlJc w:val="left"/>
    </w:lvl>
    <w:lvl w:ilvl="3" w:tplc="268E6AF2">
      <w:numFmt w:val="decimal"/>
      <w:lvlText w:val=""/>
      <w:lvlJc w:val="left"/>
    </w:lvl>
    <w:lvl w:ilvl="4" w:tplc="5C744FE4">
      <w:numFmt w:val="decimal"/>
      <w:lvlText w:val=""/>
      <w:lvlJc w:val="left"/>
    </w:lvl>
    <w:lvl w:ilvl="5" w:tplc="684EF3A2">
      <w:numFmt w:val="decimal"/>
      <w:lvlText w:val=""/>
      <w:lvlJc w:val="left"/>
    </w:lvl>
    <w:lvl w:ilvl="6" w:tplc="58262412">
      <w:numFmt w:val="decimal"/>
      <w:lvlText w:val=""/>
      <w:lvlJc w:val="left"/>
    </w:lvl>
    <w:lvl w:ilvl="7" w:tplc="4D2293A0">
      <w:numFmt w:val="decimal"/>
      <w:lvlText w:val=""/>
      <w:lvlJc w:val="left"/>
    </w:lvl>
    <w:lvl w:ilvl="8" w:tplc="EB303B20">
      <w:numFmt w:val="decimal"/>
      <w:lvlText w:val=""/>
      <w:lvlJc w:val="left"/>
    </w:lvl>
  </w:abstractNum>
  <w:abstractNum w:abstractNumId="2" w15:restartNumberingAfterBreak="0">
    <w:nsid w:val="73986CB1"/>
    <w:multiLevelType w:val="hybridMultilevel"/>
    <w:tmpl w:val="FFFFFFFF"/>
    <w:lvl w:ilvl="0" w:tplc="14DC7DFA">
      <w:start w:val="1"/>
      <w:numFmt w:val="bullet"/>
      <w:lvlText w:val="●"/>
      <w:lvlJc w:val="left"/>
      <w:pPr>
        <w:ind w:left="720" w:hanging="360"/>
      </w:pPr>
    </w:lvl>
    <w:lvl w:ilvl="1" w:tplc="6AF009A0">
      <w:start w:val="1"/>
      <w:numFmt w:val="bullet"/>
      <w:lvlText w:val="○"/>
      <w:lvlJc w:val="left"/>
      <w:pPr>
        <w:ind w:left="1440" w:hanging="360"/>
      </w:pPr>
    </w:lvl>
    <w:lvl w:ilvl="2" w:tplc="82A09A5E">
      <w:start w:val="1"/>
      <w:numFmt w:val="bullet"/>
      <w:lvlText w:val="■"/>
      <w:lvlJc w:val="left"/>
      <w:pPr>
        <w:ind w:left="2160" w:hanging="360"/>
      </w:pPr>
    </w:lvl>
    <w:lvl w:ilvl="3" w:tplc="908E14E4">
      <w:start w:val="1"/>
      <w:numFmt w:val="bullet"/>
      <w:lvlText w:val="●"/>
      <w:lvlJc w:val="left"/>
      <w:pPr>
        <w:ind w:left="2880" w:hanging="360"/>
      </w:pPr>
    </w:lvl>
    <w:lvl w:ilvl="4" w:tplc="F3967408">
      <w:start w:val="1"/>
      <w:numFmt w:val="bullet"/>
      <w:lvlText w:val="○"/>
      <w:lvlJc w:val="left"/>
      <w:pPr>
        <w:ind w:left="3600" w:hanging="360"/>
      </w:pPr>
    </w:lvl>
    <w:lvl w:ilvl="5" w:tplc="BC64D62C">
      <w:start w:val="1"/>
      <w:numFmt w:val="bullet"/>
      <w:lvlText w:val="■"/>
      <w:lvlJc w:val="left"/>
      <w:pPr>
        <w:ind w:left="4320" w:hanging="360"/>
      </w:pPr>
    </w:lvl>
    <w:lvl w:ilvl="6" w:tplc="EA3EDFEE">
      <w:start w:val="1"/>
      <w:numFmt w:val="bullet"/>
      <w:lvlText w:val="●"/>
      <w:lvlJc w:val="left"/>
      <w:pPr>
        <w:ind w:left="5040" w:hanging="360"/>
      </w:pPr>
    </w:lvl>
    <w:lvl w:ilvl="7" w:tplc="48B82C70">
      <w:start w:val="1"/>
      <w:numFmt w:val="bullet"/>
      <w:lvlText w:val="●"/>
      <w:lvlJc w:val="left"/>
      <w:pPr>
        <w:ind w:left="5760" w:hanging="360"/>
      </w:pPr>
    </w:lvl>
    <w:lvl w:ilvl="8" w:tplc="27DA641E">
      <w:start w:val="1"/>
      <w:numFmt w:val="bullet"/>
      <w:lvlText w:val="●"/>
      <w:lvlJc w:val="left"/>
      <w:pPr>
        <w:ind w:left="6480" w:hanging="360"/>
      </w:pPr>
    </w:lvl>
  </w:abstractNum>
  <w:num w:numId="1" w16cid:durableId="941500659">
    <w:abstractNumId w:val="2"/>
    <w:lvlOverride w:ilvl="0">
      <w:startOverride w:val="1"/>
    </w:lvlOverride>
  </w:num>
  <w:num w:numId="2" w16cid:durableId="18977355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08C"/>
    <w:rsid w:val="0004508C"/>
    <w:rsid w:val="002A201C"/>
    <w:rsid w:val="00BB4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6E933F"/>
  <w15:docId w15:val="{B2A48AC5-375A-C74C-88F3-4CC2180C5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4E79"/>
      <w:sz w:val="36"/>
      <w:szCs w:val="36"/>
    </w:rPr>
  </w:style>
  <w:style w:type="paragraph" w:styleId="Heading2">
    <w:name w:val="heading 2"/>
    <w:uiPriority w:val="9"/>
    <w:unhideWhenUsed/>
    <w:qFormat/>
    <w:pPr>
      <w:spacing w:before="300" w:after="120"/>
      <w:outlineLvl w:val="1"/>
    </w:pPr>
    <w:rPr>
      <w:b/>
      <w:bCs/>
      <w:color w:val="2E75B6"/>
      <w:sz w:val="28"/>
      <w:szCs w:val="28"/>
    </w:rPr>
  </w:style>
  <w:style w:type="paragraph" w:styleId="Heading3">
    <w:name w:val="heading 3"/>
    <w:uiPriority w:val="9"/>
    <w:semiHidden/>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5371</Words>
  <Characters>30621</Characters>
  <Application>Microsoft Office Word</Application>
  <DocSecurity>0</DocSecurity>
  <Lines>255</Lines>
  <Paragraphs>71</Paragraphs>
  <ScaleCrop>false</ScaleCrop>
  <Company/>
  <LinksUpToDate>false</LinksUpToDate>
  <CharactersWithSpaces>35921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Niranjan S</cp:lastModifiedBy>
  <cp:revision>2</cp:revision>
  <dcterms:created xsi:type="dcterms:W3CDTF">2026-03-22T10:16:00Z</dcterms:created>
  <dcterms:modified xsi:type="dcterms:W3CDTF">2026-03-22T10:16:00Z</dcterms:modified>
</cp:coreProperties>
</file>