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9360"/>
      </w:tblGrid>
      <w:tr w:rsidR="003F4280" w14:paraId="7BE49D3A" w14:textId="77777777">
        <w:tc>
          <w:tcPr>
            <w:tcW w:w="9360" w:type="dxa"/>
            <w:shd w:val="clear" w:color="auto" w:fill="1C355A"/>
          </w:tcPr>
          <w:p w14:paraId="67E29E6D" w14:textId="2667A600" w:rsidR="003F4280" w:rsidRDefault="00000000">
            <w:pPr>
              <w:spacing w:before="40" w:after="40"/>
              <w:jc w:val="center"/>
            </w:pPr>
            <w:r>
              <w:rPr>
                <w:b/>
                <w:color w:val="FFFFFF"/>
                <w:sz w:val="36"/>
              </w:rPr>
              <w:t>Group Insurance Allocation</w:t>
            </w:r>
            <w:r w:rsidR="00B7215C">
              <w:rPr>
                <w:b/>
                <w:color w:val="FFFFFF"/>
                <w:sz w:val="36"/>
              </w:rPr>
              <w:t xml:space="preserve">- </w:t>
            </w:r>
            <w:r>
              <w:rPr>
                <w:b/>
                <w:color w:val="FFFFFF"/>
                <w:sz w:val="36"/>
              </w:rPr>
              <w:t>Cash and Accrual</w:t>
            </w:r>
          </w:p>
        </w:tc>
      </w:tr>
      <w:tr w:rsidR="003F4280" w14:paraId="59CC9697" w14:textId="77777777">
        <w:tc>
          <w:tcPr>
            <w:tcW w:w="9360" w:type="dxa"/>
            <w:shd w:val="clear" w:color="auto" w:fill="216FAB"/>
          </w:tcPr>
          <w:p w14:paraId="0C70ADEA" w14:textId="77777777" w:rsidR="003F4280" w:rsidRDefault="00000000">
            <w:pPr>
              <w:spacing w:before="40" w:after="40"/>
              <w:jc w:val="center"/>
            </w:pPr>
            <w:r>
              <w:rPr>
                <w:color w:val="FFFFFF"/>
                <w:sz w:val="22"/>
              </w:rPr>
              <w:t>Design Document  |  PBI 4066762</w:t>
            </w:r>
          </w:p>
        </w:tc>
      </w:tr>
    </w:tbl>
    <w:p w14:paraId="46776F00" w14:textId="77777777" w:rsidR="003F4280" w:rsidRDefault="003F4280"/>
    <w:tbl>
      <w:tblPr>
        <w:tblStyle w:val="TableGrid"/>
        <w:tblW w:w="0" w:type="auto"/>
        <w:tblLook w:val="04A0" w:firstRow="1" w:lastRow="0" w:firstColumn="1" w:lastColumn="0" w:noHBand="0" w:noVBand="1"/>
      </w:tblPr>
      <w:tblGrid>
        <w:gridCol w:w="9360"/>
      </w:tblGrid>
      <w:tr w:rsidR="003F4280" w14:paraId="28374C3F" w14:textId="77777777">
        <w:tc>
          <w:tcPr>
            <w:tcW w:w="9360" w:type="dxa"/>
            <w:shd w:val="clear" w:color="auto" w:fill="E8F4FD"/>
          </w:tcPr>
          <w:p w14:paraId="6EEA2917" w14:textId="77777777" w:rsidR="003F4280" w:rsidRDefault="00000000">
            <w:pPr>
              <w:spacing w:before="40" w:after="40"/>
            </w:pPr>
            <w:r>
              <w:rPr>
                <w:color w:val="1C355A"/>
                <w:sz w:val="19"/>
              </w:rPr>
              <w:t>Sprint Scope Note:  This document covers the design phase of PBI 4066762 only.  Coding will be completed in a future sprint once dependent PBIs (3961015 and 3957726) are delivered.  All Acceptance Criteria have been addressed at design level.</w:t>
            </w:r>
          </w:p>
        </w:tc>
      </w:tr>
    </w:tbl>
    <w:p w14:paraId="6C74CE26" w14:textId="77777777" w:rsidR="003F4280" w:rsidRDefault="003F4280">
      <w:pPr>
        <w:spacing w:after="120"/>
      </w:pPr>
    </w:p>
    <w:p w14:paraId="581569A9" w14:textId="77777777" w:rsidR="003F4280" w:rsidRDefault="00000000">
      <w:pPr>
        <w:pBdr>
          <w:bottom w:val="single" w:sz="6" w:space="1" w:color="216FAB"/>
        </w:pBdr>
        <w:spacing w:before="80" w:after="100"/>
      </w:pPr>
      <w:r>
        <w:rPr>
          <w:b/>
          <w:color w:val="1C355A"/>
          <w:sz w:val="25"/>
        </w:rPr>
        <w:t>1.  Purpose</w:t>
      </w:r>
    </w:p>
    <w:p w14:paraId="48835AED" w14:textId="77777777" w:rsidR="003F4280" w:rsidRDefault="00000000">
      <w:pPr>
        <w:spacing w:before="80" w:after="80"/>
      </w:pPr>
      <w:r>
        <w:rPr>
          <w:color w:val="121212"/>
        </w:rPr>
        <w:t>Group Insurance (Health and Welfare) costs are currently posted each month to a single holding cost centre (E01300 / C200593, account A700018-00) and then spread across all participating cost centres through a manual Excel process.  This PBI automates that spread using TurboIntegrator processes in EPA, covering both Cash (B000) and Accrual (B100) in a single run.</w:t>
      </w:r>
    </w:p>
    <w:p w14:paraId="72440A77" w14:textId="5AF80311" w:rsidR="003F4280" w:rsidRDefault="00000000">
      <w:pPr>
        <w:spacing w:before="40" w:after="80"/>
      </w:pPr>
      <w:r>
        <w:rPr>
          <w:color w:val="121212"/>
        </w:rPr>
        <w:t>The allocation formula has been confirmed by Lisa Nordling and independently verified against the October 2025 manual workbooks for both Cash and Accrual amounts.  The design approach uses existing cubes only</w:t>
      </w:r>
      <w:r w:rsidR="00B7215C">
        <w:rPr>
          <w:color w:val="121212"/>
        </w:rPr>
        <w:t xml:space="preserve">- </w:t>
      </w:r>
      <w:r>
        <w:rPr>
          <w:color w:val="121212"/>
        </w:rPr>
        <w:t xml:space="preserve">no new cubes are required </w:t>
      </w:r>
      <w:r w:rsidR="0003295D">
        <w:rPr>
          <w:color w:val="121212"/>
        </w:rPr>
        <w:t>-</w:t>
      </w:r>
      <w:r>
        <w:rPr>
          <w:color w:val="121212"/>
        </w:rPr>
        <w:t xml:space="preserve"> and is implemented entirely through TI processes with no cube rules.</w:t>
      </w:r>
    </w:p>
    <w:p w14:paraId="3752654D" w14:textId="77777777" w:rsidR="003F4280" w:rsidRDefault="00000000">
      <w:pPr>
        <w:pBdr>
          <w:bottom w:val="single" w:sz="6" w:space="1" w:color="216FAB"/>
        </w:pBdr>
        <w:spacing w:before="280" w:after="100"/>
      </w:pPr>
      <w:r>
        <w:rPr>
          <w:b/>
          <w:color w:val="1C355A"/>
          <w:sz w:val="25"/>
        </w:rPr>
        <w:t>2.  Scope</w:t>
      </w:r>
    </w:p>
    <w:tbl>
      <w:tblPr>
        <w:tblStyle w:val="TableGrid"/>
        <w:tblW w:w="0" w:type="auto"/>
        <w:tblLook w:val="04A0" w:firstRow="1" w:lastRow="0" w:firstColumn="1" w:lastColumn="0" w:noHBand="0" w:noVBand="1"/>
      </w:tblPr>
      <w:tblGrid>
        <w:gridCol w:w="3120"/>
        <w:gridCol w:w="3120"/>
        <w:gridCol w:w="3120"/>
      </w:tblGrid>
      <w:tr w:rsidR="003F4280" w14:paraId="4556323A" w14:textId="77777777">
        <w:tc>
          <w:tcPr>
            <w:tcW w:w="3120" w:type="dxa"/>
            <w:shd w:val="clear" w:color="auto" w:fill="1C355A"/>
          </w:tcPr>
          <w:p w14:paraId="6F050E5E" w14:textId="77777777" w:rsidR="003F4280" w:rsidRDefault="00000000">
            <w:pPr>
              <w:spacing w:before="40" w:after="40"/>
              <w:jc w:val="center"/>
            </w:pPr>
            <w:r>
              <w:rPr>
                <w:b/>
                <w:color w:val="FFFFFF"/>
                <w:sz w:val="19"/>
              </w:rPr>
              <w:t>Item</w:t>
            </w:r>
          </w:p>
        </w:tc>
        <w:tc>
          <w:tcPr>
            <w:tcW w:w="3120" w:type="dxa"/>
            <w:shd w:val="clear" w:color="auto" w:fill="1C355A"/>
          </w:tcPr>
          <w:p w14:paraId="30050C5C" w14:textId="77777777" w:rsidR="003F4280" w:rsidRDefault="00000000">
            <w:pPr>
              <w:spacing w:before="40" w:after="40"/>
              <w:jc w:val="center"/>
            </w:pPr>
            <w:r>
              <w:rPr>
                <w:b/>
                <w:color w:val="FFFFFF"/>
                <w:sz w:val="19"/>
              </w:rPr>
              <w:t>In Scope</w:t>
            </w:r>
          </w:p>
        </w:tc>
        <w:tc>
          <w:tcPr>
            <w:tcW w:w="3120" w:type="dxa"/>
            <w:shd w:val="clear" w:color="auto" w:fill="1C355A"/>
          </w:tcPr>
          <w:p w14:paraId="4CB7E197" w14:textId="77777777" w:rsidR="003F4280" w:rsidRDefault="00000000">
            <w:pPr>
              <w:spacing w:before="40" w:after="40"/>
              <w:jc w:val="center"/>
            </w:pPr>
            <w:r>
              <w:rPr>
                <w:b/>
                <w:color w:val="FFFFFF"/>
                <w:sz w:val="19"/>
              </w:rPr>
              <w:t>Out of Scope</w:t>
            </w:r>
          </w:p>
        </w:tc>
      </w:tr>
      <w:tr w:rsidR="003F4280" w14:paraId="0782FB16" w14:textId="77777777">
        <w:tc>
          <w:tcPr>
            <w:tcW w:w="3120" w:type="dxa"/>
          </w:tcPr>
          <w:p w14:paraId="16D1A2C8" w14:textId="77777777" w:rsidR="003F4280" w:rsidRDefault="00000000">
            <w:pPr>
              <w:spacing w:before="40" w:after="40"/>
            </w:pPr>
            <w:r>
              <w:rPr>
                <w:color w:val="121212"/>
                <w:sz w:val="19"/>
              </w:rPr>
              <w:t>Cubes</w:t>
            </w:r>
          </w:p>
        </w:tc>
        <w:tc>
          <w:tcPr>
            <w:tcW w:w="3120" w:type="dxa"/>
          </w:tcPr>
          <w:p w14:paraId="035E7F9E" w14:textId="77777777" w:rsidR="003F4280" w:rsidRDefault="00000000">
            <w:pPr>
              <w:spacing w:before="40" w:after="40"/>
            </w:pPr>
            <w:r>
              <w:rPr>
                <w:color w:val="121212"/>
                <w:sz w:val="19"/>
              </w:rPr>
              <w:t>Actual Allocation (source and target)</w:t>
            </w:r>
            <w:r>
              <w:rPr>
                <w:color w:val="121212"/>
                <w:sz w:val="19"/>
              </w:rPr>
              <w:br/>
              <w:t>Financial Summary (FTE read)</w:t>
            </w:r>
          </w:p>
        </w:tc>
        <w:tc>
          <w:tcPr>
            <w:tcW w:w="3120" w:type="dxa"/>
          </w:tcPr>
          <w:p w14:paraId="5B528346" w14:textId="77777777" w:rsidR="003F4280" w:rsidRDefault="00000000">
            <w:pPr>
              <w:spacing w:before="40" w:after="40"/>
            </w:pPr>
            <w:r>
              <w:rPr>
                <w:color w:val="121212"/>
                <w:sz w:val="19"/>
              </w:rPr>
              <w:t>No new cubes.  Allocation cube not used.</w:t>
            </w:r>
          </w:p>
        </w:tc>
      </w:tr>
      <w:tr w:rsidR="003F4280" w14:paraId="40A67421" w14:textId="77777777">
        <w:tc>
          <w:tcPr>
            <w:tcW w:w="3120" w:type="dxa"/>
          </w:tcPr>
          <w:p w14:paraId="46E728A0" w14:textId="77777777" w:rsidR="003F4280" w:rsidRDefault="00000000">
            <w:pPr>
              <w:spacing w:before="40" w:after="40"/>
            </w:pPr>
            <w:r>
              <w:rPr>
                <w:color w:val="121212"/>
                <w:sz w:val="19"/>
              </w:rPr>
              <w:t>TI Processes</w:t>
            </w:r>
          </w:p>
        </w:tc>
        <w:tc>
          <w:tcPr>
            <w:tcW w:w="3120" w:type="dxa"/>
          </w:tcPr>
          <w:p w14:paraId="2D0E4D5B" w14:textId="7E478246" w:rsidR="003F4280" w:rsidRDefault="00000000">
            <w:pPr>
              <w:spacing w:before="40" w:after="40"/>
            </w:pPr>
            <w:r>
              <w:rPr>
                <w:color w:val="121212"/>
                <w:sz w:val="19"/>
              </w:rPr>
              <w:t>4 new/modified processes:</w:t>
            </w:r>
            <w:r>
              <w:rPr>
                <w:color w:val="121212"/>
                <w:sz w:val="19"/>
              </w:rPr>
              <w:br/>
              <w:t xml:space="preserve">  1. Load Actuals (existing</w:t>
            </w:r>
            <w:r w:rsidR="00B7215C">
              <w:rPr>
                <w:color w:val="121212"/>
                <w:sz w:val="19"/>
              </w:rPr>
              <w:t xml:space="preserve">- </w:t>
            </w:r>
            <w:r>
              <w:rPr>
                <w:color w:val="121212"/>
                <w:sz w:val="19"/>
              </w:rPr>
              <w:t>no change)</w:t>
            </w:r>
            <w:r>
              <w:rPr>
                <w:color w:val="121212"/>
                <w:sz w:val="19"/>
              </w:rPr>
              <w:br/>
              <w:t xml:space="preserve">  2. Zero Out Group Ins (new)</w:t>
            </w:r>
            <w:r>
              <w:rPr>
                <w:color w:val="121212"/>
                <w:sz w:val="19"/>
              </w:rPr>
              <w:br/>
              <w:t xml:space="preserve">  3. Run Group Ins Allocation (new)</w:t>
            </w:r>
            <w:r>
              <w:rPr>
                <w:color w:val="121212"/>
                <w:sz w:val="19"/>
              </w:rPr>
              <w:br/>
              <w:t xml:space="preserve">  4. Export to GFS (new)</w:t>
            </w:r>
          </w:p>
        </w:tc>
        <w:tc>
          <w:tcPr>
            <w:tcW w:w="3120" w:type="dxa"/>
          </w:tcPr>
          <w:p w14:paraId="18BA5DA0" w14:textId="77777777" w:rsidR="003F4280" w:rsidRDefault="00000000">
            <w:pPr>
              <w:spacing w:before="40" w:after="40"/>
            </w:pPr>
            <w:r>
              <w:rPr>
                <w:color w:val="121212"/>
                <w:sz w:val="19"/>
              </w:rPr>
              <w:t>No changes to GFS upload job.</w:t>
            </w:r>
            <w:r>
              <w:rPr>
                <w:color w:val="121212"/>
                <w:sz w:val="19"/>
              </w:rPr>
              <w:br/>
              <w:t>No changes to OFSAA extract process.</w:t>
            </w:r>
          </w:p>
        </w:tc>
      </w:tr>
      <w:tr w:rsidR="003F4280" w14:paraId="17775540" w14:textId="77777777">
        <w:tc>
          <w:tcPr>
            <w:tcW w:w="3120" w:type="dxa"/>
          </w:tcPr>
          <w:p w14:paraId="4CC1E7E2" w14:textId="77777777" w:rsidR="003F4280" w:rsidRDefault="00000000">
            <w:pPr>
              <w:spacing w:before="40" w:after="40"/>
            </w:pPr>
            <w:r>
              <w:rPr>
                <w:color w:val="121212"/>
                <w:sz w:val="19"/>
              </w:rPr>
              <w:t>Amount Classes</w:t>
            </w:r>
          </w:p>
        </w:tc>
        <w:tc>
          <w:tcPr>
            <w:tcW w:w="3120" w:type="dxa"/>
          </w:tcPr>
          <w:p w14:paraId="45E9B765" w14:textId="77777777" w:rsidR="003F4280" w:rsidRDefault="00000000">
            <w:pPr>
              <w:spacing w:before="40" w:after="40"/>
            </w:pPr>
            <w:r>
              <w:rPr>
                <w:color w:val="121212"/>
                <w:sz w:val="19"/>
              </w:rPr>
              <w:t>B000 (Cash) and B100 (Accrual)</w:t>
            </w:r>
          </w:p>
        </w:tc>
        <w:tc>
          <w:tcPr>
            <w:tcW w:w="3120" w:type="dxa"/>
          </w:tcPr>
          <w:p w14:paraId="322D85EB" w14:textId="4720FF6D" w:rsidR="003F4280" w:rsidRDefault="00000000">
            <w:pPr>
              <w:spacing w:before="40" w:after="40"/>
            </w:pPr>
            <w:r>
              <w:rPr>
                <w:color w:val="121212"/>
                <w:sz w:val="19"/>
              </w:rPr>
              <w:t xml:space="preserve">B200, B210, B900 </w:t>
            </w:r>
            <w:r w:rsidR="00860B09">
              <w:rPr>
                <w:color w:val="121212"/>
                <w:sz w:val="19"/>
              </w:rPr>
              <w:t>-</w:t>
            </w:r>
            <w:r>
              <w:rPr>
                <w:color w:val="121212"/>
                <w:sz w:val="19"/>
              </w:rPr>
              <w:t>not touched</w:t>
            </w:r>
          </w:p>
        </w:tc>
      </w:tr>
      <w:tr w:rsidR="003F4280" w14:paraId="485DABF3" w14:textId="77777777">
        <w:tc>
          <w:tcPr>
            <w:tcW w:w="3120" w:type="dxa"/>
          </w:tcPr>
          <w:p w14:paraId="580E39A9" w14:textId="77777777" w:rsidR="003F4280" w:rsidRDefault="00000000">
            <w:pPr>
              <w:spacing w:before="40" w:after="40"/>
            </w:pPr>
            <w:r>
              <w:rPr>
                <w:color w:val="121212"/>
                <w:sz w:val="19"/>
              </w:rPr>
              <w:t>Version</w:t>
            </w:r>
          </w:p>
        </w:tc>
        <w:tc>
          <w:tcPr>
            <w:tcW w:w="3120" w:type="dxa"/>
          </w:tcPr>
          <w:p w14:paraId="34C6F830" w14:textId="77777777" w:rsidR="003F4280" w:rsidRDefault="00000000">
            <w:pPr>
              <w:spacing w:before="40" w:after="40"/>
            </w:pPr>
            <w:r>
              <w:rPr>
                <w:color w:val="121212"/>
                <w:sz w:val="19"/>
              </w:rPr>
              <w:t>Actual version only</w:t>
            </w:r>
          </w:p>
        </w:tc>
        <w:tc>
          <w:tcPr>
            <w:tcW w:w="3120" w:type="dxa"/>
          </w:tcPr>
          <w:p w14:paraId="502C2393" w14:textId="77777777" w:rsidR="003F4280" w:rsidRDefault="00000000">
            <w:pPr>
              <w:spacing w:before="40" w:after="40"/>
            </w:pPr>
            <w:r>
              <w:rPr>
                <w:color w:val="121212"/>
                <w:sz w:val="19"/>
              </w:rPr>
              <w:t>Forecast / Budget versions</w:t>
            </w:r>
          </w:p>
        </w:tc>
      </w:tr>
      <w:tr w:rsidR="003F4280" w14:paraId="22FBCD5D" w14:textId="77777777">
        <w:tc>
          <w:tcPr>
            <w:tcW w:w="3120" w:type="dxa"/>
          </w:tcPr>
          <w:p w14:paraId="4C9A522F" w14:textId="77777777" w:rsidR="003F4280" w:rsidRDefault="00000000">
            <w:pPr>
              <w:spacing w:before="40" w:after="40"/>
            </w:pPr>
            <w:r>
              <w:rPr>
                <w:color w:val="121212"/>
                <w:sz w:val="19"/>
              </w:rPr>
              <w:t>Dependent PBIs</w:t>
            </w:r>
          </w:p>
        </w:tc>
        <w:tc>
          <w:tcPr>
            <w:tcW w:w="3120" w:type="dxa"/>
          </w:tcPr>
          <w:p w14:paraId="574FA4CC" w14:textId="77777777" w:rsidR="003F4280" w:rsidRDefault="00000000">
            <w:pPr>
              <w:spacing w:before="40" w:after="40"/>
            </w:pPr>
            <w:r>
              <w:rPr>
                <w:color w:val="121212"/>
                <w:sz w:val="19"/>
              </w:rPr>
              <w:t>Design documented.  Coding tracked against PBI 3961015 and PBI 3957726.</w:t>
            </w:r>
          </w:p>
        </w:tc>
        <w:tc>
          <w:tcPr>
            <w:tcW w:w="3120" w:type="dxa"/>
          </w:tcPr>
          <w:p w14:paraId="25720A24" w14:textId="5F4C08BC" w:rsidR="003F4280" w:rsidRDefault="00000000">
            <w:pPr>
              <w:spacing w:before="40" w:after="40"/>
            </w:pPr>
            <w:r>
              <w:rPr>
                <w:color w:val="121212"/>
                <w:sz w:val="19"/>
              </w:rPr>
              <w:t>PBI 3961015 and PBI 3957726 are separate sprint items</w:t>
            </w:r>
            <w:r w:rsidR="00B7215C">
              <w:rPr>
                <w:color w:val="121212"/>
                <w:sz w:val="19"/>
              </w:rPr>
              <w:t xml:space="preserve">- </w:t>
            </w:r>
            <w:r>
              <w:rPr>
                <w:color w:val="121212"/>
                <w:sz w:val="19"/>
              </w:rPr>
              <w:t>not in scope here.</w:t>
            </w:r>
          </w:p>
        </w:tc>
      </w:tr>
    </w:tbl>
    <w:p w14:paraId="31022ACC" w14:textId="77777777" w:rsidR="003F4280" w:rsidRDefault="003F4280"/>
    <w:p w14:paraId="3B30AEEC" w14:textId="77777777" w:rsidR="003F4280" w:rsidRDefault="00000000">
      <w:pPr>
        <w:pBdr>
          <w:bottom w:val="single" w:sz="6" w:space="1" w:color="216FAB"/>
        </w:pBdr>
        <w:spacing w:before="280" w:after="100"/>
      </w:pPr>
      <w:r>
        <w:rPr>
          <w:b/>
          <w:color w:val="1C355A"/>
          <w:sz w:val="25"/>
        </w:rPr>
        <w:t>3.  Source Data</w:t>
      </w:r>
    </w:p>
    <w:p w14:paraId="55B37344" w14:textId="6AFE4334" w:rsidR="003F4280" w:rsidRDefault="00000000">
      <w:pPr>
        <w:spacing w:before="80" w:after="80"/>
      </w:pPr>
      <w:r>
        <w:rPr>
          <w:color w:val="121212"/>
        </w:rPr>
        <w:t xml:space="preserve">The allocation process draws from three data sources.  All sources have been confirmed with the business and </w:t>
      </w:r>
      <w:r w:rsidR="0003295D">
        <w:rPr>
          <w:color w:val="121212"/>
        </w:rPr>
        <w:t>our</w:t>
      </w:r>
      <w:r>
        <w:rPr>
          <w:color w:val="121212"/>
        </w:rPr>
        <w:t xml:space="preserve"> team.</w:t>
      </w:r>
    </w:p>
    <w:p w14:paraId="6059E83E" w14:textId="77777777" w:rsidR="003F4280" w:rsidRDefault="00000000">
      <w:pPr>
        <w:spacing w:before="180" w:after="60"/>
      </w:pPr>
      <w:r>
        <w:rPr>
          <w:b/>
          <w:color w:val="1C355A"/>
        </w:rPr>
        <w:t>3.1  Group Insurance Expense</w:t>
      </w:r>
    </w:p>
    <w:p w14:paraId="742F8BFB" w14:textId="3A6FEBC8" w:rsidR="003F4280" w:rsidRDefault="00000000">
      <w:pPr>
        <w:spacing w:before="40" w:after="80"/>
        <w:rPr>
          <w:color w:val="121212"/>
        </w:rPr>
      </w:pPr>
      <w:r>
        <w:rPr>
          <w:color w:val="121212"/>
        </w:rPr>
        <w:t xml:space="preserve">The total monthly Health and Welfare cost sits at E01300 / C200593 / A700018-00 in the Actual Allocation cube.  Both Cash (B000) and Accrual (B100) amounts are read during the same TI run.  If the B000 amount equals zero at runtime, the process will stop immediately with an error </w:t>
      </w:r>
      <w:r w:rsidR="0003295D">
        <w:rPr>
          <w:color w:val="121212"/>
        </w:rPr>
        <w:t>-</w:t>
      </w:r>
      <w:r>
        <w:rPr>
          <w:color w:val="121212"/>
        </w:rPr>
        <w:t xml:space="preserve"> a zero balance means the OFSAA data has not yet been loaded and allocation should not proceed.</w:t>
      </w:r>
    </w:p>
    <w:p w14:paraId="2B38D252" w14:textId="77777777" w:rsidR="0003295D" w:rsidRDefault="0003295D">
      <w:pPr>
        <w:spacing w:before="40" w:after="80"/>
      </w:pPr>
    </w:p>
    <w:tbl>
      <w:tblPr>
        <w:tblStyle w:val="TableGrid"/>
        <w:tblW w:w="0" w:type="auto"/>
        <w:tblLook w:val="04A0" w:firstRow="1" w:lastRow="0" w:firstColumn="1" w:lastColumn="0" w:noHBand="0" w:noVBand="1"/>
      </w:tblPr>
      <w:tblGrid>
        <w:gridCol w:w="1560"/>
        <w:gridCol w:w="1560"/>
        <w:gridCol w:w="1560"/>
        <w:gridCol w:w="1560"/>
        <w:gridCol w:w="1560"/>
        <w:gridCol w:w="1560"/>
      </w:tblGrid>
      <w:tr w:rsidR="003F4280" w14:paraId="539BD195" w14:textId="77777777">
        <w:tc>
          <w:tcPr>
            <w:tcW w:w="1560" w:type="dxa"/>
            <w:shd w:val="clear" w:color="auto" w:fill="216FAB"/>
          </w:tcPr>
          <w:p w14:paraId="5F1A06E1" w14:textId="77777777" w:rsidR="003F4280" w:rsidRDefault="00000000">
            <w:pPr>
              <w:spacing w:before="40" w:after="40"/>
              <w:jc w:val="center"/>
            </w:pPr>
            <w:r>
              <w:rPr>
                <w:b/>
                <w:color w:val="FFFFFF"/>
                <w:sz w:val="19"/>
              </w:rPr>
              <w:lastRenderedPageBreak/>
              <w:t>Cube</w:t>
            </w:r>
          </w:p>
        </w:tc>
        <w:tc>
          <w:tcPr>
            <w:tcW w:w="1560" w:type="dxa"/>
            <w:shd w:val="clear" w:color="auto" w:fill="216FAB"/>
          </w:tcPr>
          <w:p w14:paraId="0486D8C2" w14:textId="77777777" w:rsidR="003F4280" w:rsidRDefault="00000000">
            <w:pPr>
              <w:spacing w:before="40" w:after="40"/>
              <w:jc w:val="center"/>
            </w:pPr>
            <w:r>
              <w:rPr>
                <w:b/>
                <w:color w:val="FFFFFF"/>
                <w:sz w:val="19"/>
              </w:rPr>
              <w:t>Entity</w:t>
            </w:r>
          </w:p>
        </w:tc>
        <w:tc>
          <w:tcPr>
            <w:tcW w:w="1560" w:type="dxa"/>
            <w:shd w:val="clear" w:color="auto" w:fill="216FAB"/>
          </w:tcPr>
          <w:p w14:paraId="443636FC" w14:textId="77777777" w:rsidR="003F4280" w:rsidRDefault="00000000">
            <w:pPr>
              <w:spacing w:before="40" w:after="40"/>
              <w:jc w:val="center"/>
            </w:pPr>
            <w:r>
              <w:rPr>
                <w:b/>
                <w:color w:val="FFFFFF"/>
                <w:sz w:val="19"/>
              </w:rPr>
              <w:t>Centre</w:t>
            </w:r>
          </w:p>
        </w:tc>
        <w:tc>
          <w:tcPr>
            <w:tcW w:w="1560" w:type="dxa"/>
            <w:shd w:val="clear" w:color="auto" w:fill="216FAB"/>
          </w:tcPr>
          <w:p w14:paraId="6EE83756" w14:textId="77777777" w:rsidR="003F4280" w:rsidRDefault="00000000">
            <w:pPr>
              <w:spacing w:before="40" w:after="40"/>
              <w:jc w:val="center"/>
            </w:pPr>
            <w:r>
              <w:rPr>
                <w:b/>
                <w:color w:val="FFFFFF"/>
                <w:sz w:val="19"/>
              </w:rPr>
              <w:t>Account</w:t>
            </w:r>
          </w:p>
        </w:tc>
        <w:tc>
          <w:tcPr>
            <w:tcW w:w="1560" w:type="dxa"/>
            <w:shd w:val="clear" w:color="auto" w:fill="216FAB"/>
          </w:tcPr>
          <w:p w14:paraId="5D9FDD9E" w14:textId="77777777" w:rsidR="003F4280" w:rsidRDefault="00000000">
            <w:pPr>
              <w:spacing w:before="40" w:after="40"/>
              <w:jc w:val="center"/>
            </w:pPr>
            <w:r>
              <w:rPr>
                <w:b/>
                <w:color w:val="FFFFFF"/>
                <w:sz w:val="19"/>
              </w:rPr>
              <w:t>Amount Class</w:t>
            </w:r>
          </w:p>
        </w:tc>
        <w:tc>
          <w:tcPr>
            <w:tcW w:w="1560" w:type="dxa"/>
            <w:shd w:val="clear" w:color="auto" w:fill="216FAB"/>
          </w:tcPr>
          <w:p w14:paraId="5905EE82" w14:textId="77777777" w:rsidR="003F4280" w:rsidRDefault="00000000">
            <w:pPr>
              <w:spacing w:before="40" w:after="40"/>
              <w:jc w:val="center"/>
            </w:pPr>
            <w:r>
              <w:rPr>
                <w:b/>
                <w:color w:val="FFFFFF"/>
                <w:sz w:val="19"/>
              </w:rPr>
              <w:t>Period</w:t>
            </w:r>
          </w:p>
        </w:tc>
      </w:tr>
      <w:tr w:rsidR="003F4280" w14:paraId="69C2ACE4" w14:textId="77777777">
        <w:tc>
          <w:tcPr>
            <w:tcW w:w="1560" w:type="dxa"/>
          </w:tcPr>
          <w:p w14:paraId="1BC43199" w14:textId="77777777" w:rsidR="003F4280" w:rsidRDefault="00000000">
            <w:pPr>
              <w:spacing w:before="40" w:after="40"/>
            </w:pPr>
            <w:r>
              <w:rPr>
                <w:color w:val="121212"/>
                <w:sz w:val="19"/>
              </w:rPr>
              <w:t>Actual Allocation</w:t>
            </w:r>
          </w:p>
        </w:tc>
        <w:tc>
          <w:tcPr>
            <w:tcW w:w="1560" w:type="dxa"/>
          </w:tcPr>
          <w:p w14:paraId="50AF86B5" w14:textId="77777777" w:rsidR="003F4280" w:rsidRDefault="00000000">
            <w:pPr>
              <w:spacing w:before="40" w:after="40"/>
            </w:pPr>
            <w:r>
              <w:rPr>
                <w:color w:val="121212"/>
                <w:sz w:val="19"/>
              </w:rPr>
              <w:t>E01300</w:t>
            </w:r>
          </w:p>
        </w:tc>
        <w:tc>
          <w:tcPr>
            <w:tcW w:w="1560" w:type="dxa"/>
          </w:tcPr>
          <w:p w14:paraId="78CFBC92" w14:textId="77777777" w:rsidR="003F4280" w:rsidRDefault="00000000">
            <w:pPr>
              <w:spacing w:before="40" w:after="40"/>
            </w:pPr>
            <w:r>
              <w:rPr>
                <w:color w:val="121212"/>
                <w:sz w:val="19"/>
              </w:rPr>
              <w:t>C200593</w:t>
            </w:r>
          </w:p>
        </w:tc>
        <w:tc>
          <w:tcPr>
            <w:tcW w:w="1560" w:type="dxa"/>
          </w:tcPr>
          <w:p w14:paraId="54821FAE" w14:textId="77777777" w:rsidR="003F4280" w:rsidRDefault="00000000">
            <w:pPr>
              <w:spacing w:before="40" w:after="40"/>
            </w:pPr>
            <w:r>
              <w:rPr>
                <w:color w:val="121212"/>
                <w:sz w:val="19"/>
              </w:rPr>
              <w:t>A700018-00</w:t>
            </w:r>
          </w:p>
        </w:tc>
        <w:tc>
          <w:tcPr>
            <w:tcW w:w="1560" w:type="dxa"/>
          </w:tcPr>
          <w:p w14:paraId="1F062CC1" w14:textId="77777777" w:rsidR="003F4280" w:rsidRDefault="00000000">
            <w:pPr>
              <w:spacing w:before="40" w:after="40"/>
            </w:pPr>
            <w:r>
              <w:rPr>
                <w:color w:val="121212"/>
                <w:sz w:val="19"/>
              </w:rPr>
              <w:t>B000 and B100</w:t>
            </w:r>
          </w:p>
        </w:tc>
        <w:tc>
          <w:tcPr>
            <w:tcW w:w="1560" w:type="dxa"/>
          </w:tcPr>
          <w:p w14:paraId="4AEFBA16" w14:textId="77777777" w:rsidR="003F4280" w:rsidRDefault="00000000">
            <w:pPr>
              <w:spacing w:before="40" w:after="40"/>
            </w:pPr>
            <w:r>
              <w:rPr>
                <w:color w:val="121212"/>
                <w:sz w:val="19"/>
              </w:rPr>
              <w:t>Current month (pPeriod)</w:t>
            </w:r>
          </w:p>
        </w:tc>
      </w:tr>
    </w:tbl>
    <w:p w14:paraId="6C6F8AEE" w14:textId="77777777" w:rsidR="003F4280" w:rsidRDefault="003F4280"/>
    <w:tbl>
      <w:tblPr>
        <w:tblStyle w:val="TableGrid"/>
        <w:tblW w:w="0" w:type="auto"/>
        <w:tblLook w:val="04A0" w:firstRow="1" w:lastRow="0" w:firstColumn="1" w:lastColumn="0" w:noHBand="0" w:noVBand="1"/>
      </w:tblPr>
      <w:tblGrid>
        <w:gridCol w:w="9360"/>
      </w:tblGrid>
      <w:tr w:rsidR="003F4280" w14:paraId="25A27D3C" w14:textId="77777777">
        <w:tc>
          <w:tcPr>
            <w:tcW w:w="9360" w:type="dxa"/>
            <w:shd w:val="clear" w:color="auto" w:fill="D0F0ED"/>
          </w:tcPr>
          <w:p w14:paraId="0E31C014" w14:textId="77777777" w:rsidR="003F4280" w:rsidRDefault="00000000">
            <w:pPr>
              <w:spacing w:before="40" w:after="40"/>
            </w:pPr>
            <w:r>
              <w:rPr>
                <w:color w:val="0D6060"/>
                <w:sz w:val="19"/>
              </w:rPr>
              <w:t>October 2025 verified:  Cash (B000) = $8,675,469.87     Accrual (B100) = $8,675,469.87</w:t>
            </w:r>
          </w:p>
        </w:tc>
      </w:tr>
    </w:tbl>
    <w:p w14:paraId="65AB2296" w14:textId="77777777" w:rsidR="003F4280" w:rsidRDefault="003F4280">
      <w:pPr>
        <w:spacing w:after="120"/>
      </w:pPr>
    </w:p>
    <w:p w14:paraId="715AD2BE" w14:textId="420A8B45" w:rsidR="003F4280" w:rsidRDefault="00000000">
      <w:pPr>
        <w:spacing w:before="180" w:after="60"/>
      </w:pPr>
      <w:proofErr w:type="gramStart"/>
      <w:r>
        <w:rPr>
          <w:b/>
          <w:color w:val="1C355A"/>
        </w:rPr>
        <w:t>3.2  FTE</w:t>
      </w:r>
      <w:proofErr w:type="gramEnd"/>
      <w:r>
        <w:rPr>
          <w:b/>
          <w:color w:val="1C355A"/>
        </w:rPr>
        <w:t xml:space="preserve"> </w:t>
      </w:r>
      <w:r w:rsidR="00860B09">
        <w:rPr>
          <w:b/>
          <w:color w:val="1C355A"/>
        </w:rPr>
        <w:t>-</w:t>
      </w:r>
      <w:r>
        <w:rPr>
          <w:b/>
          <w:color w:val="1C355A"/>
        </w:rPr>
        <w:t xml:space="preserve"> Segment Allocation Driver</w:t>
      </w:r>
    </w:p>
    <w:p w14:paraId="4453C5B3" w14:textId="5F27D505" w:rsidR="003F4280" w:rsidRDefault="00000000">
      <w:pPr>
        <w:spacing w:before="40" w:after="80"/>
      </w:pPr>
      <w:r>
        <w:rPr>
          <w:color w:val="121212"/>
        </w:rPr>
        <w:t xml:space="preserve">FTE data is held in the Financial Summary cube under account A900001-01.  Because FTE is an End-of-Period (EOP) account, a reversal journal posts every month which makes the current-month balance zero.  The TI therefore reads the YTD element (e.g. "202510 YTD") to obtain a meaningful employee count.  This was confirmed by Sherry Pellegrini, who also built a reference view </w:t>
      </w:r>
      <w:r w:rsidR="003C51DF">
        <w:rPr>
          <w:color w:val="121212"/>
        </w:rPr>
        <w:t>-</w:t>
      </w:r>
      <w:r>
        <w:rPr>
          <w:color w:val="121212"/>
        </w:rPr>
        <w:t xml:space="preserve"> "Financial Summary Cube - FTE Counts Actual" </w:t>
      </w:r>
      <w:r w:rsidR="003C51DF">
        <w:rPr>
          <w:color w:val="121212"/>
        </w:rPr>
        <w:t>-</w:t>
      </w:r>
      <w:r>
        <w:rPr>
          <w:color w:val="121212"/>
        </w:rPr>
        <w:t xml:space="preserve"> available in the User Reports folder.</w:t>
      </w:r>
    </w:p>
    <w:tbl>
      <w:tblPr>
        <w:tblStyle w:val="TableGrid"/>
        <w:tblW w:w="0" w:type="auto"/>
        <w:tblLook w:val="04A0" w:firstRow="1" w:lastRow="0" w:firstColumn="1" w:lastColumn="0" w:noHBand="0" w:noVBand="1"/>
      </w:tblPr>
      <w:tblGrid>
        <w:gridCol w:w="1872"/>
        <w:gridCol w:w="1872"/>
        <w:gridCol w:w="1872"/>
        <w:gridCol w:w="1872"/>
        <w:gridCol w:w="1872"/>
      </w:tblGrid>
      <w:tr w:rsidR="003F4280" w14:paraId="696EFE14" w14:textId="77777777">
        <w:tc>
          <w:tcPr>
            <w:tcW w:w="1872" w:type="dxa"/>
            <w:shd w:val="clear" w:color="auto" w:fill="216FAB"/>
          </w:tcPr>
          <w:p w14:paraId="5CD43579" w14:textId="77777777" w:rsidR="003F4280" w:rsidRDefault="00000000">
            <w:pPr>
              <w:spacing w:before="40" w:after="40"/>
              <w:jc w:val="center"/>
            </w:pPr>
            <w:r>
              <w:rPr>
                <w:b/>
                <w:color w:val="FFFFFF"/>
                <w:sz w:val="19"/>
              </w:rPr>
              <w:t>Cube</w:t>
            </w:r>
          </w:p>
        </w:tc>
        <w:tc>
          <w:tcPr>
            <w:tcW w:w="1872" w:type="dxa"/>
            <w:shd w:val="clear" w:color="auto" w:fill="216FAB"/>
          </w:tcPr>
          <w:p w14:paraId="54144DCE" w14:textId="77777777" w:rsidR="003F4280" w:rsidRDefault="00000000">
            <w:pPr>
              <w:spacing w:before="40" w:after="40"/>
              <w:jc w:val="center"/>
            </w:pPr>
            <w:r>
              <w:rPr>
                <w:b/>
                <w:color w:val="FFFFFF"/>
                <w:sz w:val="19"/>
              </w:rPr>
              <w:t>Account</w:t>
            </w:r>
          </w:p>
        </w:tc>
        <w:tc>
          <w:tcPr>
            <w:tcW w:w="1872" w:type="dxa"/>
            <w:shd w:val="clear" w:color="auto" w:fill="216FAB"/>
          </w:tcPr>
          <w:p w14:paraId="29F9B26D" w14:textId="77777777" w:rsidR="003F4280" w:rsidRDefault="00000000">
            <w:pPr>
              <w:spacing w:before="40" w:after="40"/>
              <w:jc w:val="center"/>
            </w:pPr>
            <w:r>
              <w:rPr>
                <w:b/>
                <w:color w:val="FFFFFF"/>
                <w:sz w:val="19"/>
              </w:rPr>
              <w:t>Version</w:t>
            </w:r>
          </w:p>
        </w:tc>
        <w:tc>
          <w:tcPr>
            <w:tcW w:w="1872" w:type="dxa"/>
            <w:shd w:val="clear" w:color="auto" w:fill="216FAB"/>
          </w:tcPr>
          <w:p w14:paraId="6B3ECA39" w14:textId="77777777" w:rsidR="003F4280" w:rsidRDefault="00000000">
            <w:pPr>
              <w:spacing w:before="40" w:after="40"/>
              <w:jc w:val="center"/>
            </w:pPr>
            <w:r>
              <w:rPr>
                <w:b/>
                <w:color w:val="FFFFFF"/>
                <w:sz w:val="19"/>
              </w:rPr>
              <w:t>Period</w:t>
            </w:r>
          </w:p>
        </w:tc>
        <w:tc>
          <w:tcPr>
            <w:tcW w:w="1872" w:type="dxa"/>
            <w:shd w:val="clear" w:color="auto" w:fill="216FAB"/>
          </w:tcPr>
          <w:p w14:paraId="62E0E99C" w14:textId="77777777" w:rsidR="003F4280" w:rsidRDefault="00000000">
            <w:pPr>
              <w:spacing w:before="40" w:after="40"/>
              <w:jc w:val="center"/>
            </w:pPr>
            <w:r>
              <w:rPr>
                <w:b/>
                <w:color w:val="FFFFFF"/>
                <w:sz w:val="19"/>
              </w:rPr>
              <w:t>Grouping</w:t>
            </w:r>
          </w:p>
        </w:tc>
      </w:tr>
      <w:tr w:rsidR="003F4280" w14:paraId="39628B0F" w14:textId="77777777">
        <w:tc>
          <w:tcPr>
            <w:tcW w:w="1872" w:type="dxa"/>
          </w:tcPr>
          <w:p w14:paraId="6216417F" w14:textId="77777777" w:rsidR="003F4280" w:rsidRDefault="00000000">
            <w:pPr>
              <w:spacing w:before="40" w:after="40"/>
            </w:pPr>
            <w:r>
              <w:rPr>
                <w:color w:val="121212"/>
                <w:sz w:val="19"/>
              </w:rPr>
              <w:t>Financial Summary</w:t>
            </w:r>
          </w:p>
        </w:tc>
        <w:tc>
          <w:tcPr>
            <w:tcW w:w="1872" w:type="dxa"/>
          </w:tcPr>
          <w:p w14:paraId="0ADB8520" w14:textId="77777777" w:rsidR="003F4280" w:rsidRDefault="00000000">
            <w:pPr>
              <w:spacing w:before="40" w:after="40"/>
            </w:pPr>
            <w:r>
              <w:rPr>
                <w:color w:val="121212"/>
                <w:sz w:val="19"/>
              </w:rPr>
              <w:t>A900001-01</w:t>
            </w:r>
          </w:p>
        </w:tc>
        <w:tc>
          <w:tcPr>
            <w:tcW w:w="1872" w:type="dxa"/>
          </w:tcPr>
          <w:p w14:paraId="228EC3E4" w14:textId="77777777" w:rsidR="003F4280" w:rsidRDefault="00000000">
            <w:pPr>
              <w:spacing w:before="40" w:after="40"/>
            </w:pPr>
            <w:r>
              <w:rPr>
                <w:color w:val="121212"/>
                <w:sz w:val="19"/>
              </w:rPr>
              <w:t>Actual</w:t>
            </w:r>
          </w:p>
        </w:tc>
        <w:tc>
          <w:tcPr>
            <w:tcW w:w="1872" w:type="dxa"/>
          </w:tcPr>
          <w:p w14:paraId="59FDBC32" w14:textId="77777777" w:rsidR="003F4280" w:rsidRDefault="00000000">
            <w:pPr>
              <w:spacing w:before="40" w:after="40"/>
            </w:pPr>
            <w:r>
              <w:rPr>
                <w:color w:val="121212"/>
                <w:sz w:val="19"/>
              </w:rPr>
              <w:t>YTD  (pPeriod + " YTD")</w:t>
            </w:r>
          </w:p>
        </w:tc>
        <w:tc>
          <w:tcPr>
            <w:tcW w:w="1872" w:type="dxa"/>
          </w:tcPr>
          <w:p w14:paraId="7629B71B" w14:textId="77777777" w:rsidR="003F4280" w:rsidRDefault="00000000">
            <w:pPr>
              <w:spacing w:before="40" w:after="40"/>
            </w:pPr>
            <w:r>
              <w:rPr>
                <w:color w:val="121212"/>
                <w:sz w:val="19"/>
              </w:rPr>
              <w:t>Summed by Segment via Segment Centers hierarchies on Centre DIM</w:t>
            </w:r>
            <w:r>
              <w:rPr>
                <w:color w:val="121212"/>
                <w:sz w:val="19"/>
              </w:rPr>
              <w:br/>
              <w:t>(built under PBI 3961015)</w:t>
            </w:r>
          </w:p>
        </w:tc>
      </w:tr>
    </w:tbl>
    <w:p w14:paraId="147D88DB" w14:textId="77777777" w:rsidR="003F4280" w:rsidRDefault="003F4280"/>
    <w:tbl>
      <w:tblPr>
        <w:tblStyle w:val="TableGrid"/>
        <w:tblW w:w="0" w:type="auto"/>
        <w:tblLook w:val="04A0" w:firstRow="1" w:lastRow="0" w:firstColumn="1" w:lastColumn="0" w:noHBand="0" w:noVBand="1"/>
      </w:tblPr>
      <w:tblGrid>
        <w:gridCol w:w="9360"/>
      </w:tblGrid>
      <w:tr w:rsidR="003F4280" w14:paraId="7A6C8B7F" w14:textId="77777777">
        <w:tc>
          <w:tcPr>
            <w:tcW w:w="9360" w:type="dxa"/>
            <w:shd w:val="clear" w:color="auto" w:fill="D0F0ED"/>
          </w:tcPr>
          <w:p w14:paraId="2EF7FB32" w14:textId="77777777" w:rsidR="003F4280" w:rsidRDefault="00000000">
            <w:pPr>
              <w:spacing w:before="40" w:after="40"/>
            </w:pPr>
            <w:r>
              <w:rPr>
                <w:color w:val="0D6060"/>
                <w:sz w:val="19"/>
              </w:rPr>
              <w:t>October 2025 YTD FTE:   Corporate = 2,421  (23.74%)     Housing = 4,318  (42.35%)     Lifestyle = 3,458  (33.91%)     Total = 10,197</w:t>
            </w:r>
          </w:p>
        </w:tc>
      </w:tr>
    </w:tbl>
    <w:p w14:paraId="31307B47" w14:textId="77777777" w:rsidR="003F4280" w:rsidRDefault="003F4280">
      <w:pPr>
        <w:spacing w:after="120"/>
      </w:pPr>
    </w:p>
    <w:p w14:paraId="2BF61B40" w14:textId="7DAFCC90" w:rsidR="003F4280" w:rsidRDefault="00000000">
      <w:pPr>
        <w:spacing w:before="180" w:after="60"/>
      </w:pPr>
      <w:proofErr w:type="gramStart"/>
      <w:r>
        <w:rPr>
          <w:b/>
          <w:color w:val="1C355A"/>
        </w:rPr>
        <w:t>3.3  Salary</w:t>
      </w:r>
      <w:proofErr w:type="gramEnd"/>
      <w:r>
        <w:rPr>
          <w:b/>
          <w:color w:val="1C355A"/>
        </w:rPr>
        <w:t xml:space="preserve"> </w:t>
      </w:r>
      <w:r w:rsidR="003C51DF">
        <w:rPr>
          <w:b/>
          <w:color w:val="1C355A"/>
        </w:rPr>
        <w:t>-</w:t>
      </w:r>
      <w:r>
        <w:rPr>
          <w:b/>
          <w:color w:val="1C355A"/>
        </w:rPr>
        <w:t xml:space="preserve"> Centre Allocation Driver</w:t>
      </w:r>
    </w:p>
    <w:p w14:paraId="1B803288" w14:textId="77777777" w:rsidR="003F4280" w:rsidRDefault="00000000">
      <w:pPr>
        <w:spacing w:before="40" w:after="80"/>
      </w:pPr>
      <w:r>
        <w:rPr>
          <w:color w:val="121212"/>
        </w:rPr>
        <w:t>Within each Segment, the Group Insurance share is split between individual cost centres in proportion to their salary.  Salary is held in the Actual Allocation cube under account A700001-01, Amount Class B000.  The OFSAA payroll extract provides B000 salary only, and the same salary figure is used as the driver for both the B000 and B100 allocation calculations.  C200591 is excluded from both the salary totals and the allocation output.</w:t>
      </w:r>
    </w:p>
    <w:tbl>
      <w:tblPr>
        <w:tblStyle w:val="TableGrid"/>
        <w:tblW w:w="0" w:type="auto"/>
        <w:tblLook w:val="04A0" w:firstRow="1" w:lastRow="0" w:firstColumn="1" w:lastColumn="0" w:noHBand="0" w:noVBand="1"/>
      </w:tblPr>
      <w:tblGrid>
        <w:gridCol w:w="9360"/>
      </w:tblGrid>
      <w:tr w:rsidR="003F4280" w14:paraId="6937FBB8" w14:textId="77777777">
        <w:tc>
          <w:tcPr>
            <w:tcW w:w="9360" w:type="dxa"/>
            <w:shd w:val="clear" w:color="auto" w:fill="FFF3CD"/>
          </w:tcPr>
          <w:p w14:paraId="201F3B70" w14:textId="7C49C812" w:rsidR="003F4280" w:rsidRDefault="00000000">
            <w:pPr>
              <w:spacing w:before="40" w:after="40"/>
            </w:pPr>
            <w:r>
              <w:rPr>
                <w:color w:val="7A5C00"/>
                <w:sz w:val="19"/>
              </w:rPr>
              <w:t xml:space="preserve">Pre-requisite:  Salary data (A700001-01, B000) is not yet loaded into EPA.  </w:t>
            </w:r>
            <w:proofErr w:type="gramStart"/>
            <w:r>
              <w:rPr>
                <w:color w:val="7A5C00"/>
                <w:sz w:val="19"/>
              </w:rPr>
              <w:t>Lisa  is</w:t>
            </w:r>
            <w:proofErr w:type="gramEnd"/>
            <w:r>
              <w:rPr>
                <w:color w:val="7A5C00"/>
                <w:sz w:val="19"/>
              </w:rPr>
              <w:t xml:space="preserve"> coordinating with the OFSAA team to deliver this extract.  This is tracked as a coding pre-requisite, not a design gap.</w:t>
            </w:r>
          </w:p>
        </w:tc>
      </w:tr>
    </w:tbl>
    <w:p w14:paraId="23C0BF5A" w14:textId="77777777" w:rsidR="003F4280" w:rsidRDefault="003F4280">
      <w:pPr>
        <w:spacing w:after="120"/>
      </w:pPr>
    </w:p>
    <w:tbl>
      <w:tblPr>
        <w:tblStyle w:val="TableGrid"/>
        <w:tblW w:w="0" w:type="auto"/>
        <w:tblLook w:val="04A0" w:firstRow="1" w:lastRow="0" w:firstColumn="1" w:lastColumn="0" w:noHBand="0" w:noVBand="1"/>
      </w:tblPr>
      <w:tblGrid>
        <w:gridCol w:w="1872"/>
        <w:gridCol w:w="1872"/>
        <w:gridCol w:w="1872"/>
        <w:gridCol w:w="1872"/>
        <w:gridCol w:w="1872"/>
      </w:tblGrid>
      <w:tr w:rsidR="003F4280" w14:paraId="58A0B5DB" w14:textId="77777777">
        <w:tc>
          <w:tcPr>
            <w:tcW w:w="1872" w:type="dxa"/>
            <w:shd w:val="clear" w:color="auto" w:fill="216FAB"/>
          </w:tcPr>
          <w:p w14:paraId="34799CB0" w14:textId="77777777" w:rsidR="003F4280" w:rsidRDefault="00000000">
            <w:pPr>
              <w:spacing w:before="40" w:after="40"/>
              <w:jc w:val="center"/>
            </w:pPr>
            <w:r>
              <w:rPr>
                <w:b/>
                <w:color w:val="FFFFFF"/>
                <w:sz w:val="19"/>
              </w:rPr>
              <w:t>Cube</w:t>
            </w:r>
          </w:p>
        </w:tc>
        <w:tc>
          <w:tcPr>
            <w:tcW w:w="1872" w:type="dxa"/>
            <w:shd w:val="clear" w:color="auto" w:fill="216FAB"/>
          </w:tcPr>
          <w:p w14:paraId="387CE03C" w14:textId="77777777" w:rsidR="003F4280" w:rsidRDefault="00000000">
            <w:pPr>
              <w:spacing w:before="40" w:after="40"/>
              <w:jc w:val="center"/>
            </w:pPr>
            <w:r>
              <w:rPr>
                <w:b/>
                <w:color w:val="FFFFFF"/>
                <w:sz w:val="19"/>
              </w:rPr>
              <w:t>Account</w:t>
            </w:r>
          </w:p>
        </w:tc>
        <w:tc>
          <w:tcPr>
            <w:tcW w:w="1872" w:type="dxa"/>
            <w:shd w:val="clear" w:color="auto" w:fill="216FAB"/>
          </w:tcPr>
          <w:p w14:paraId="29B31E89" w14:textId="77777777" w:rsidR="003F4280" w:rsidRDefault="00000000">
            <w:pPr>
              <w:spacing w:before="40" w:after="40"/>
              <w:jc w:val="center"/>
            </w:pPr>
            <w:r>
              <w:rPr>
                <w:b/>
                <w:color w:val="FFFFFF"/>
                <w:sz w:val="19"/>
              </w:rPr>
              <w:t>Amount Class</w:t>
            </w:r>
          </w:p>
        </w:tc>
        <w:tc>
          <w:tcPr>
            <w:tcW w:w="1872" w:type="dxa"/>
            <w:shd w:val="clear" w:color="auto" w:fill="216FAB"/>
          </w:tcPr>
          <w:p w14:paraId="57A74536" w14:textId="77777777" w:rsidR="003F4280" w:rsidRDefault="00000000">
            <w:pPr>
              <w:spacing w:before="40" w:after="40"/>
              <w:jc w:val="center"/>
            </w:pPr>
            <w:r>
              <w:rPr>
                <w:b/>
                <w:color w:val="FFFFFF"/>
                <w:sz w:val="19"/>
              </w:rPr>
              <w:t>Period</w:t>
            </w:r>
          </w:p>
        </w:tc>
        <w:tc>
          <w:tcPr>
            <w:tcW w:w="1872" w:type="dxa"/>
            <w:shd w:val="clear" w:color="auto" w:fill="216FAB"/>
          </w:tcPr>
          <w:p w14:paraId="4717017B" w14:textId="77777777" w:rsidR="003F4280" w:rsidRDefault="00000000">
            <w:pPr>
              <w:spacing w:before="40" w:after="40"/>
              <w:jc w:val="center"/>
            </w:pPr>
            <w:r>
              <w:rPr>
                <w:b/>
                <w:color w:val="FFFFFF"/>
                <w:sz w:val="19"/>
              </w:rPr>
              <w:t>Excluded</w:t>
            </w:r>
          </w:p>
        </w:tc>
      </w:tr>
      <w:tr w:rsidR="003F4280" w14:paraId="7049B400" w14:textId="77777777">
        <w:tc>
          <w:tcPr>
            <w:tcW w:w="1872" w:type="dxa"/>
          </w:tcPr>
          <w:p w14:paraId="286D7B29" w14:textId="77777777" w:rsidR="003F4280" w:rsidRDefault="00000000">
            <w:pPr>
              <w:spacing w:before="40" w:after="40"/>
            </w:pPr>
            <w:r>
              <w:rPr>
                <w:color w:val="121212"/>
                <w:sz w:val="19"/>
              </w:rPr>
              <w:t>Actual Allocation</w:t>
            </w:r>
          </w:p>
        </w:tc>
        <w:tc>
          <w:tcPr>
            <w:tcW w:w="1872" w:type="dxa"/>
          </w:tcPr>
          <w:p w14:paraId="0B1A9D41" w14:textId="77777777" w:rsidR="003F4280" w:rsidRDefault="00000000">
            <w:pPr>
              <w:spacing w:before="40" w:after="40"/>
            </w:pPr>
            <w:r>
              <w:rPr>
                <w:color w:val="121212"/>
                <w:sz w:val="19"/>
              </w:rPr>
              <w:t>A700001-01</w:t>
            </w:r>
          </w:p>
        </w:tc>
        <w:tc>
          <w:tcPr>
            <w:tcW w:w="1872" w:type="dxa"/>
          </w:tcPr>
          <w:p w14:paraId="170F736C" w14:textId="77777777" w:rsidR="003F4280" w:rsidRDefault="00000000">
            <w:pPr>
              <w:spacing w:before="40" w:after="40"/>
            </w:pPr>
            <w:r>
              <w:rPr>
                <w:color w:val="121212"/>
                <w:sz w:val="19"/>
              </w:rPr>
              <w:t>B000 only</w:t>
            </w:r>
          </w:p>
        </w:tc>
        <w:tc>
          <w:tcPr>
            <w:tcW w:w="1872" w:type="dxa"/>
          </w:tcPr>
          <w:p w14:paraId="46CBC18A" w14:textId="77777777" w:rsidR="003F4280" w:rsidRDefault="00000000">
            <w:pPr>
              <w:spacing w:before="40" w:after="40"/>
            </w:pPr>
            <w:r>
              <w:rPr>
                <w:color w:val="121212"/>
                <w:sz w:val="19"/>
              </w:rPr>
              <w:t>Current month (pPeriod)</w:t>
            </w:r>
          </w:p>
        </w:tc>
        <w:tc>
          <w:tcPr>
            <w:tcW w:w="1872" w:type="dxa"/>
          </w:tcPr>
          <w:p w14:paraId="11CC93AB" w14:textId="77777777" w:rsidR="003F4280" w:rsidRDefault="00000000">
            <w:pPr>
              <w:spacing w:before="40" w:after="40"/>
            </w:pPr>
            <w:r>
              <w:rPr>
                <w:color w:val="121212"/>
                <w:sz w:val="19"/>
              </w:rPr>
              <w:t>C200591</w:t>
            </w:r>
          </w:p>
        </w:tc>
      </w:tr>
    </w:tbl>
    <w:p w14:paraId="568B5CA2" w14:textId="77777777" w:rsidR="003F4280" w:rsidRDefault="003F4280"/>
    <w:p w14:paraId="3B6D9DC6" w14:textId="77777777" w:rsidR="003F4280" w:rsidRDefault="00000000">
      <w:pPr>
        <w:pBdr>
          <w:bottom w:val="single" w:sz="6" w:space="1" w:color="216FAB"/>
        </w:pBdr>
        <w:spacing w:before="280" w:after="100"/>
      </w:pPr>
      <w:r>
        <w:rPr>
          <w:b/>
          <w:color w:val="1C355A"/>
          <w:sz w:val="25"/>
        </w:rPr>
        <w:t>4.  Allocation Methodology</w:t>
      </w:r>
    </w:p>
    <w:p w14:paraId="774A967C" w14:textId="0B7D15BC" w:rsidR="003F4280" w:rsidRDefault="00000000">
      <w:pPr>
        <w:spacing w:before="80" w:after="80"/>
      </w:pPr>
      <w:r>
        <w:rPr>
          <w:color w:val="121212"/>
        </w:rPr>
        <w:t xml:space="preserve">The allocation uses a three-step formula identical to the existing Excel workbook.  The same formula applies to both B000 and B100 </w:t>
      </w:r>
      <w:r w:rsidR="003C51DF">
        <w:rPr>
          <w:color w:val="121212"/>
        </w:rPr>
        <w:t>-</w:t>
      </w:r>
      <w:r>
        <w:rPr>
          <w:color w:val="121212"/>
        </w:rPr>
        <w:t xml:space="preserve"> only the source dollar amount differs.</w:t>
      </w:r>
    </w:p>
    <w:p w14:paraId="463A8D7F" w14:textId="77777777" w:rsidR="003C51DF" w:rsidRDefault="003C51DF">
      <w:pPr>
        <w:spacing w:before="180" w:after="60"/>
        <w:rPr>
          <w:b/>
          <w:color w:val="1C355A"/>
        </w:rPr>
      </w:pPr>
    </w:p>
    <w:p w14:paraId="4110E812" w14:textId="77777777" w:rsidR="003C51DF" w:rsidRDefault="003C51DF">
      <w:pPr>
        <w:spacing w:before="180" w:after="60"/>
        <w:rPr>
          <w:b/>
          <w:color w:val="1C355A"/>
        </w:rPr>
      </w:pPr>
    </w:p>
    <w:p w14:paraId="037BFFEC" w14:textId="4F53131C" w:rsidR="003F4280" w:rsidRDefault="00000000">
      <w:pPr>
        <w:spacing w:before="180" w:after="60"/>
      </w:pPr>
      <w:proofErr w:type="gramStart"/>
      <w:r>
        <w:rPr>
          <w:b/>
          <w:color w:val="1C355A"/>
        </w:rPr>
        <w:lastRenderedPageBreak/>
        <w:t>4.1  Step</w:t>
      </w:r>
      <w:proofErr w:type="gramEnd"/>
      <w:r>
        <w:rPr>
          <w:b/>
          <w:color w:val="1C355A"/>
        </w:rPr>
        <w:t xml:space="preserve"> 1 </w:t>
      </w:r>
      <w:r w:rsidR="003C51DF">
        <w:rPr>
          <w:b/>
          <w:color w:val="1C355A"/>
        </w:rPr>
        <w:t>-</w:t>
      </w:r>
      <w:r>
        <w:rPr>
          <w:b/>
          <w:color w:val="1C355A"/>
        </w:rPr>
        <w:t xml:space="preserve"> Segment Split by FTE</w:t>
      </w:r>
    </w:p>
    <w:p w14:paraId="4715B15D" w14:textId="77777777" w:rsidR="003F4280" w:rsidRDefault="00000000">
      <w:pPr>
        <w:spacing w:before="40" w:after="80"/>
      </w:pPr>
      <w:r>
        <w:rPr>
          <w:color w:val="121212"/>
        </w:rPr>
        <w:t>The total Group Insurance cost is first divided between the three Segments (Corporate, Housing, Lifestyle) based on their share of total YTD FTE.</w:t>
      </w:r>
    </w:p>
    <w:tbl>
      <w:tblPr>
        <w:tblStyle w:val="TableGrid"/>
        <w:tblW w:w="0" w:type="auto"/>
        <w:tblLook w:val="04A0" w:firstRow="1" w:lastRow="0" w:firstColumn="1" w:lastColumn="0" w:noHBand="0" w:noVBand="1"/>
      </w:tblPr>
      <w:tblGrid>
        <w:gridCol w:w="1728"/>
        <w:gridCol w:w="7488"/>
      </w:tblGrid>
      <w:tr w:rsidR="003F4280" w14:paraId="419208F3" w14:textId="77777777">
        <w:tc>
          <w:tcPr>
            <w:tcW w:w="1728" w:type="dxa"/>
            <w:shd w:val="clear" w:color="auto" w:fill="216FAB"/>
          </w:tcPr>
          <w:p w14:paraId="26421235" w14:textId="77777777" w:rsidR="003F4280" w:rsidRDefault="00000000">
            <w:pPr>
              <w:spacing w:before="40" w:after="40"/>
              <w:jc w:val="center"/>
            </w:pPr>
            <w:r>
              <w:rPr>
                <w:b/>
                <w:color w:val="FFFFFF"/>
                <w:sz w:val="19"/>
              </w:rPr>
              <w:t>Formula</w:t>
            </w:r>
          </w:p>
        </w:tc>
        <w:tc>
          <w:tcPr>
            <w:tcW w:w="7488" w:type="dxa"/>
            <w:shd w:val="clear" w:color="auto" w:fill="216FAB"/>
          </w:tcPr>
          <w:p w14:paraId="4FC1316D" w14:textId="77777777" w:rsidR="003F4280" w:rsidRDefault="00000000">
            <w:pPr>
              <w:spacing w:before="40" w:after="40"/>
              <w:jc w:val="center"/>
            </w:pPr>
            <w:r>
              <w:rPr>
                <w:b/>
                <w:color w:val="FFFFFF"/>
                <w:sz w:val="19"/>
              </w:rPr>
              <w:t>Seg_GI[S]  =  Total_GI  ×  ( Seg_FTE_YTD[S]  ÷  Total_FTE_YTD )</w:t>
            </w:r>
          </w:p>
        </w:tc>
      </w:tr>
    </w:tbl>
    <w:p w14:paraId="1A6E30C4" w14:textId="77777777" w:rsidR="003F4280" w:rsidRDefault="003F4280"/>
    <w:tbl>
      <w:tblPr>
        <w:tblStyle w:val="TableGrid"/>
        <w:tblW w:w="0" w:type="auto"/>
        <w:tblLook w:val="04A0" w:firstRow="1" w:lastRow="0" w:firstColumn="1" w:lastColumn="0" w:noHBand="0" w:noVBand="1"/>
      </w:tblPr>
      <w:tblGrid>
        <w:gridCol w:w="1872"/>
        <w:gridCol w:w="1872"/>
        <w:gridCol w:w="1872"/>
        <w:gridCol w:w="1872"/>
        <w:gridCol w:w="1872"/>
      </w:tblGrid>
      <w:tr w:rsidR="003F4280" w14:paraId="670D209F" w14:textId="77777777">
        <w:tc>
          <w:tcPr>
            <w:tcW w:w="1872" w:type="dxa"/>
            <w:shd w:val="clear" w:color="auto" w:fill="216FAB"/>
          </w:tcPr>
          <w:p w14:paraId="1051848E" w14:textId="77777777" w:rsidR="003F4280" w:rsidRDefault="00000000">
            <w:pPr>
              <w:spacing w:before="40" w:after="40"/>
              <w:jc w:val="center"/>
            </w:pPr>
            <w:r>
              <w:rPr>
                <w:b/>
                <w:color w:val="FFFFFF"/>
                <w:sz w:val="19"/>
              </w:rPr>
              <w:t>Segment</w:t>
            </w:r>
          </w:p>
        </w:tc>
        <w:tc>
          <w:tcPr>
            <w:tcW w:w="1872" w:type="dxa"/>
            <w:shd w:val="clear" w:color="auto" w:fill="216FAB"/>
          </w:tcPr>
          <w:p w14:paraId="2256FBA7" w14:textId="77777777" w:rsidR="003F4280" w:rsidRDefault="00000000">
            <w:pPr>
              <w:spacing w:before="40" w:after="40"/>
              <w:jc w:val="center"/>
            </w:pPr>
            <w:r>
              <w:rPr>
                <w:b/>
                <w:color w:val="FFFFFF"/>
                <w:sz w:val="19"/>
              </w:rPr>
              <w:t>YTD FTE</w:t>
            </w:r>
          </w:p>
        </w:tc>
        <w:tc>
          <w:tcPr>
            <w:tcW w:w="1872" w:type="dxa"/>
            <w:shd w:val="clear" w:color="auto" w:fill="216FAB"/>
          </w:tcPr>
          <w:p w14:paraId="7E00F4C1" w14:textId="77777777" w:rsidR="003F4280" w:rsidRDefault="00000000">
            <w:pPr>
              <w:spacing w:before="40" w:after="40"/>
              <w:jc w:val="center"/>
            </w:pPr>
            <w:r>
              <w:rPr>
                <w:b/>
                <w:color w:val="FFFFFF"/>
                <w:sz w:val="19"/>
              </w:rPr>
              <w:t>FTE %</w:t>
            </w:r>
          </w:p>
        </w:tc>
        <w:tc>
          <w:tcPr>
            <w:tcW w:w="1872" w:type="dxa"/>
            <w:shd w:val="clear" w:color="auto" w:fill="216FAB"/>
          </w:tcPr>
          <w:p w14:paraId="05BA8E12" w14:textId="77777777" w:rsidR="003F4280" w:rsidRDefault="00000000">
            <w:pPr>
              <w:spacing w:before="40" w:after="40"/>
              <w:jc w:val="center"/>
            </w:pPr>
            <w:r>
              <w:rPr>
                <w:b/>
                <w:color w:val="FFFFFF"/>
                <w:sz w:val="19"/>
              </w:rPr>
              <w:t>Cash G/I Share</w:t>
            </w:r>
          </w:p>
        </w:tc>
        <w:tc>
          <w:tcPr>
            <w:tcW w:w="1872" w:type="dxa"/>
            <w:shd w:val="clear" w:color="auto" w:fill="216FAB"/>
          </w:tcPr>
          <w:p w14:paraId="60E9090D" w14:textId="77777777" w:rsidR="003F4280" w:rsidRDefault="00000000">
            <w:pPr>
              <w:spacing w:before="40" w:after="40"/>
              <w:jc w:val="center"/>
            </w:pPr>
            <w:r>
              <w:rPr>
                <w:b/>
                <w:color w:val="FFFFFF"/>
                <w:sz w:val="19"/>
              </w:rPr>
              <w:t>Load Rate (Cash)</w:t>
            </w:r>
          </w:p>
        </w:tc>
      </w:tr>
      <w:tr w:rsidR="003F4280" w14:paraId="64123EC2" w14:textId="77777777">
        <w:tc>
          <w:tcPr>
            <w:tcW w:w="1872" w:type="dxa"/>
          </w:tcPr>
          <w:p w14:paraId="7DA958FD" w14:textId="77777777" w:rsidR="003F4280" w:rsidRDefault="00000000">
            <w:pPr>
              <w:spacing w:before="40" w:after="40"/>
            </w:pPr>
            <w:r>
              <w:rPr>
                <w:color w:val="121212"/>
                <w:sz w:val="19"/>
              </w:rPr>
              <w:t>Corporate</w:t>
            </w:r>
          </w:p>
        </w:tc>
        <w:tc>
          <w:tcPr>
            <w:tcW w:w="1872" w:type="dxa"/>
          </w:tcPr>
          <w:p w14:paraId="64C7CAF5" w14:textId="77777777" w:rsidR="003F4280" w:rsidRDefault="00000000">
            <w:pPr>
              <w:spacing w:before="40" w:after="40"/>
            </w:pPr>
            <w:r>
              <w:rPr>
                <w:color w:val="121212"/>
                <w:sz w:val="19"/>
              </w:rPr>
              <w:t>2,421</w:t>
            </w:r>
          </w:p>
        </w:tc>
        <w:tc>
          <w:tcPr>
            <w:tcW w:w="1872" w:type="dxa"/>
          </w:tcPr>
          <w:p w14:paraId="5FC20C51" w14:textId="77777777" w:rsidR="003F4280" w:rsidRDefault="00000000">
            <w:pPr>
              <w:spacing w:before="40" w:after="40"/>
            </w:pPr>
            <w:r>
              <w:rPr>
                <w:color w:val="121212"/>
                <w:sz w:val="19"/>
              </w:rPr>
              <w:t>23.74%</w:t>
            </w:r>
          </w:p>
        </w:tc>
        <w:tc>
          <w:tcPr>
            <w:tcW w:w="1872" w:type="dxa"/>
          </w:tcPr>
          <w:p w14:paraId="325F6E2C" w14:textId="77777777" w:rsidR="003F4280" w:rsidRDefault="00000000">
            <w:pPr>
              <w:spacing w:before="40" w:after="40"/>
            </w:pPr>
            <w:r>
              <w:rPr>
                <w:color w:val="121212"/>
                <w:sz w:val="19"/>
              </w:rPr>
              <w:t>$2,059,754</w:t>
            </w:r>
          </w:p>
        </w:tc>
        <w:tc>
          <w:tcPr>
            <w:tcW w:w="1872" w:type="dxa"/>
          </w:tcPr>
          <w:p w14:paraId="1212534C" w14:textId="77777777" w:rsidR="003F4280" w:rsidRDefault="00000000">
            <w:pPr>
              <w:spacing w:before="40" w:after="40"/>
            </w:pPr>
            <w:r>
              <w:rPr>
                <w:color w:val="121212"/>
                <w:sz w:val="19"/>
              </w:rPr>
              <w:t>0.17013</w:t>
            </w:r>
          </w:p>
        </w:tc>
      </w:tr>
      <w:tr w:rsidR="003F4280" w14:paraId="62ED85FF" w14:textId="77777777">
        <w:tc>
          <w:tcPr>
            <w:tcW w:w="1872" w:type="dxa"/>
            <w:shd w:val="clear" w:color="auto" w:fill="F0F5FF"/>
          </w:tcPr>
          <w:p w14:paraId="2AFE8280" w14:textId="77777777" w:rsidR="003F4280" w:rsidRDefault="00000000">
            <w:pPr>
              <w:spacing w:before="40" w:after="40"/>
            </w:pPr>
            <w:r>
              <w:rPr>
                <w:color w:val="121212"/>
                <w:sz w:val="19"/>
              </w:rPr>
              <w:t>Housing</w:t>
            </w:r>
          </w:p>
        </w:tc>
        <w:tc>
          <w:tcPr>
            <w:tcW w:w="1872" w:type="dxa"/>
            <w:shd w:val="clear" w:color="auto" w:fill="F0F5FF"/>
          </w:tcPr>
          <w:p w14:paraId="00E1432B" w14:textId="77777777" w:rsidR="003F4280" w:rsidRDefault="00000000">
            <w:pPr>
              <w:spacing w:before="40" w:after="40"/>
            </w:pPr>
            <w:r>
              <w:rPr>
                <w:color w:val="121212"/>
                <w:sz w:val="19"/>
              </w:rPr>
              <w:t>4,318</w:t>
            </w:r>
          </w:p>
        </w:tc>
        <w:tc>
          <w:tcPr>
            <w:tcW w:w="1872" w:type="dxa"/>
            <w:shd w:val="clear" w:color="auto" w:fill="F0F5FF"/>
          </w:tcPr>
          <w:p w14:paraId="5CDA73DA" w14:textId="77777777" w:rsidR="003F4280" w:rsidRDefault="00000000">
            <w:pPr>
              <w:spacing w:before="40" w:after="40"/>
            </w:pPr>
            <w:r>
              <w:rPr>
                <w:color w:val="121212"/>
                <w:sz w:val="19"/>
              </w:rPr>
              <w:t>42.35%</w:t>
            </w:r>
          </w:p>
        </w:tc>
        <w:tc>
          <w:tcPr>
            <w:tcW w:w="1872" w:type="dxa"/>
            <w:shd w:val="clear" w:color="auto" w:fill="F0F5FF"/>
          </w:tcPr>
          <w:p w14:paraId="439B6AFB" w14:textId="77777777" w:rsidR="003F4280" w:rsidRDefault="00000000">
            <w:pPr>
              <w:spacing w:before="40" w:after="40"/>
            </w:pPr>
            <w:r>
              <w:rPr>
                <w:color w:val="121212"/>
                <w:sz w:val="19"/>
              </w:rPr>
              <w:t>$3,673,696</w:t>
            </w:r>
          </w:p>
        </w:tc>
        <w:tc>
          <w:tcPr>
            <w:tcW w:w="1872" w:type="dxa"/>
            <w:shd w:val="clear" w:color="auto" w:fill="F0F5FF"/>
          </w:tcPr>
          <w:p w14:paraId="3C63FCFF" w14:textId="77777777" w:rsidR="003F4280" w:rsidRDefault="00000000">
            <w:pPr>
              <w:spacing w:before="40" w:after="40"/>
            </w:pPr>
            <w:r>
              <w:rPr>
                <w:color w:val="121212"/>
                <w:sz w:val="19"/>
              </w:rPr>
              <w:t>0.38686</w:t>
            </w:r>
          </w:p>
        </w:tc>
      </w:tr>
      <w:tr w:rsidR="003F4280" w14:paraId="2B3B41F9" w14:textId="77777777">
        <w:tc>
          <w:tcPr>
            <w:tcW w:w="1872" w:type="dxa"/>
          </w:tcPr>
          <w:p w14:paraId="4D3A6CCA" w14:textId="77777777" w:rsidR="003F4280" w:rsidRDefault="00000000">
            <w:pPr>
              <w:spacing w:before="40" w:after="40"/>
            </w:pPr>
            <w:r>
              <w:rPr>
                <w:color w:val="121212"/>
                <w:sz w:val="19"/>
              </w:rPr>
              <w:t>Lifestyle</w:t>
            </w:r>
          </w:p>
        </w:tc>
        <w:tc>
          <w:tcPr>
            <w:tcW w:w="1872" w:type="dxa"/>
          </w:tcPr>
          <w:p w14:paraId="556C6377" w14:textId="77777777" w:rsidR="003F4280" w:rsidRDefault="00000000">
            <w:pPr>
              <w:spacing w:before="40" w:after="40"/>
            </w:pPr>
            <w:r>
              <w:rPr>
                <w:color w:val="121212"/>
                <w:sz w:val="19"/>
              </w:rPr>
              <w:t>3,458</w:t>
            </w:r>
          </w:p>
        </w:tc>
        <w:tc>
          <w:tcPr>
            <w:tcW w:w="1872" w:type="dxa"/>
          </w:tcPr>
          <w:p w14:paraId="3A309D27" w14:textId="77777777" w:rsidR="003F4280" w:rsidRDefault="00000000">
            <w:pPr>
              <w:spacing w:before="40" w:after="40"/>
            </w:pPr>
            <w:r>
              <w:rPr>
                <w:color w:val="121212"/>
                <w:sz w:val="19"/>
              </w:rPr>
              <w:t>33.91%</w:t>
            </w:r>
          </w:p>
        </w:tc>
        <w:tc>
          <w:tcPr>
            <w:tcW w:w="1872" w:type="dxa"/>
          </w:tcPr>
          <w:p w14:paraId="7609C199" w14:textId="77777777" w:rsidR="003F4280" w:rsidRDefault="00000000">
            <w:pPr>
              <w:spacing w:before="40" w:after="40"/>
            </w:pPr>
            <w:r>
              <w:rPr>
                <w:color w:val="121212"/>
                <w:sz w:val="19"/>
              </w:rPr>
              <w:t>$2,942,020</w:t>
            </w:r>
          </w:p>
        </w:tc>
        <w:tc>
          <w:tcPr>
            <w:tcW w:w="1872" w:type="dxa"/>
          </w:tcPr>
          <w:p w14:paraId="6F550204" w14:textId="77777777" w:rsidR="003F4280" w:rsidRDefault="00000000">
            <w:pPr>
              <w:spacing w:before="40" w:after="40"/>
            </w:pPr>
            <w:r>
              <w:rPr>
                <w:color w:val="121212"/>
                <w:sz w:val="19"/>
              </w:rPr>
              <w:t>0.32265</w:t>
            </w:r>
          </w:p>
        </w:tc>
      </w:tr>
      <w:tr w:rsidR="003F4280" w14:paraId="4023D21B" w14:textId="77777777">
        <w:tc>
          <w:tcPr>
            <w:tcW w:w="1872" w:type="dxa"/>
            <w:shd w:val="clear" w:color="auto" w:fill="F0F5FF"/>
          </w:tcPr>
          <w:p w14:paraId="1B5EC44D" w14:textId="77777777" w:rsidR="003F4280" w:rsidRDefault="00000000">
            <w:pPr>
              <w:spacing w:before="40" w:after="40"/>
            </w:pPr>
            <w:r>
              <w:rPr>
                <w:b/>
                <w:color w:val="121212"/>
                <w:sz w:val="19"/>
              </w:rPr>
              <w:t>Total</w:t>
            </w:r>
          </w:p>
        </w:tc>
        <w:tc>
          <w:tcPr>
            <w:tcW w:w="1872" w:type="dxa"/>
            <w:shd w:val="clear" w:color="auto" w:fill="F0F5FF"/>
          </w:tcPr>
          <w:p w14:paraId="1D9D8575" w14:textId="77777777" w:rsidR="003F4280" w:rsidRDefault="00000000">
            <w:pPr>
              <w:spacing w:before="40" w:after="40"/>
            </w:pPr>
            <w:r>
              <w:rPr>
                <w:color w:val="121212"/>
                <w:sz w:val="19"/>
              </w:rPr>
              <w:t>10,197</w:t>
            </w:r>
          </w:p>
        </w:tc>
        <w:tc>
          <w:tcPr>
            <w:tcW w:w="1872" w:type="dxa"/>
            <w:shd w:val="clear" w:color="auto" w:fill="F0F5FF"/>
          </w:tcPr>
          <w:p w14:paraId="3F1597EB" w14:textId="77777777" w:rsidR="003F4280" w:rsidRDefault="00000000">
            <w:pPr>
              <w:spacing w:before="40" w:after="40"/>
            </w:pPr>
            <w:r>
              <w:rPr>
                <w:color w:val="121212"/>
                <w:sz w:val="19"/>
              </w:rPr>
              <w:t>100.00%</w:t>
            </w:r>
          </w:p>
        </w:tc>
        <w:tc>
          <w:tcPr>
            <w:tcW w:w="1872" w:type="dxa"/>
            <w:shd w:val="clear" w:color="auto" w:fill="F0F5FF"/>
          </w:tcPr>
          <w:p w14:paraId="3A71F7F9" w14:textId="77777777" w:rsidR="003F4280" w:rsidRDefault="00000000">
            <w:pPr>
              <w:spacing w:before="40" w:after="40"/>
            </w:pPr>
            <w:r>
              <w:rPr>
                <w:color w:val="121212"/>
                <w:sz w:val="19"/>
              </w:rPr>
              <w:t>$8,675,469</w:t>
            </w:r>
          </w:p>
        </w:tc>
        <w:tc>
          <w:tcPr>
            <w:tcW w:w="1872" w:type="dxa"/>
            <w:shd w:val="clear" w:color="auto" w:fill="F0F5FF"/>
          </w:tcPr>
          <w:p w14:paraId="4142F0FC" w14:textId="77777777" w:rsidR="003F4280" w:rsidRDefault="003F4280">
            <w:pPr>
              <w:spacing w:before="40" w:after="40"/>
            </w:pPr>
          </w:p>
        </w:tc>
      </w:tr>
    </w:tbl>
    <w:p w14:paraId="3940387D" w14:textId="77777777" w:rsidR="003F4280" w:rsidRDefault="003F4280"/>
    <w:p w14:paraId="6FC3F5B7" w14:textId="69A12D31" w:rsidR="003F4280" w:rsidRDefault="00000000">
      <w:pPr>
        <w:spacing w:before="180" w:after="60"/>
      </w:pPr>
      <w:proofErr w:type="gramStart"/>
      <w:r>
        <w:rPr>
          <w:b/>
          <w:color w:val="1C355A"/>
        </w:rPr>
        <w:t>4.2  Step</w:t>
      </w:r>
      <w:proofErr w:type="gramEnd"/>
      <w:r>
        <w:rPr>
          <w:b/>
          <w:color w:val="1C355A"/>
        </w:rPr>
        <w:t xml:space="preserve"> 2 </w:t>
      </w:r>
      <w:r w:rsidR="003C51DF">
        <w:rPr>
          <w:b/>
          <w:color w:val="1C355A"/>
        </w:rPr>
        <w:t>-</w:t>
      </w:r>
      <w:r>
        <w:rPr>
          <w:b/>
          <w:color w:val="1C355A"/>
        </w:rPr>
        <w:t xml:space="preserve"> Centre Split by Salary (within each Segment)</w:t>
      </w:r>
    </w:p>
    <w:p w14:paraId="4BB6534F" w14:textId="77777777" w:rsidR="003F4280" w:rsidRDefault="00000000">
      <w:pPr>
        <w:spacing w:before="40" w:after="80"/>
      </w:pPr>
      <w:r>
        <w:rPr>
          <w:color w:val="121212"/>
        </w:rPr>
        <w:t>Each Segment's share is then distributed to its individual cost centres in proportion to their salary for the current month.</w:t>
      </w:r>
    </w:p>
    <w:tbl>
      <w:tblPr>
        <w:tblStyle w:val="TableGrid"/>
        <w:tblW w:w="0" w:type="auto"/>
        <w:tblLook w:val="04A0" w:firstRow="1" w:lastRow="0" w:firstColumn="1" w:lastColumn="0" w:noHBand="0" w:noVBand="1"/>
      </w:tblPr>
      <w:tblGrid>
        <w:gridCol w:w="1728"/>
        <w:gridCol w:w="7488"/>
      </w:tblGrid>
      <w:tr w:rsidR="003F4280" w14:paraId="57033A89" w14:textId="77777777">
        <w:tc>
          <w:tcPr>
            <w:tcW w:w="1728" w:type="dxa"/>
            <w:shd w:val="clear" w:color="auto" w:fill="216FAB"/>
          </w:tcPr>
          <w:p w14:paraId="2CA6D1D8" w14:textId="77777777" w:rsidR="003F4280" w:rsidRDefault="00000000">
            <w:pPr>
              <w:spacing w:before="40" w:after="40"/>
              <w:jc w:val="center"/>
            </w:pPr>
            <w:r>
              <w:rPr>
                <w:b/>
                <w:color w:val="FFFFFF"/>
                <w:sz w:val="19"/>
              </w:rPr>
              <w:t>Formula</w:t>
            </w:r>
          </w:p>
        </w:tc>
        <w:tc>
          <w:tcPr>
            <w:tcW w:w="7488" w:type="dxa"/>
            <w:shd w:val="clear" w:color="auto" w:fill="216FAB"/>
          </w:tcPr>
          <w:p w14:paraId="16CD24A3" w14:textId="77777777" w:rsidR="003F4280" w:rsidRDefault="00000000">
            <w:pPr>
              <w:spacing w:before="40" w:after="40"/>
              <w:jc w:val="center"/>
            </w:pPr>
            <w:r>
              <w:rPr>
                <w:b/>
                <w:color w:val="FFFFFF"/>
                <w:sz w:val="19"/>
              </w:rPr>
              <w:t>Centre_GI[C]  =  Seg_GI[S]  ×  ( Centre_Salary[C]  ÷  Seg_Total_Salary[S] )</w:t>
            </w:r>
          </w:p>
        </w:tc>
      </w:tr>
    </w:tbl>
    <w:p w14:paraId="31E971E3" w14:textId="77777777" w:rsidR="003F4280" w:rsidRDefault="003F4280"/>
    <w:p w14:paraId="63C2DC51" w14:textId="73161545" w:rsidR="003F4280" w:rsidRDefault="00000000">
      <w:pPr>
        <w:spacing w:before="180" w:after="60"/>
      </w:pPr>
      <w:proofErr w:type="gramStart"/>
      <w:r>
        <w:rPr>
          <w:b/>
          <w:color w:val="1C355A"/>
        </w:rPr>
        <w:t>4.3  Step</w:t>
      </w:r>
      <w:proofErr w:type="gramEnd"/>
      <w:r>
        <w:rPr>
          <w:b/>
          <w:color w:val="1C355A"/>
        </w:rPr>
        <w:t xml:space="preserve"> 3 </w:t>
      </w:r>
      <w:r w:rsidR="003C51DF">
        <w:rPr>
          <w:b/>
          <w:color w:val="1C355A"/>
        </w:rPr>
        <w:t>-</w:t>
      </w:r>
      <w:r>
        <w:rPr>
          <w:b/>
          <w:color w:val="1C355A"/>
        </w:rPr>
        <w:t xml:space="preserve"> Load Rate (Steps 1 and 2 combined)</w:t>
      </w:r>
    </w:p>
    <w:p w14:paraId="458AFADF" w14:textId="7D4F1CAF" w:rsidR="003F4280" w:rsidRDefault="00000000">
      <w:pPr>
        <w:spacing w:before="40" w:after="80"/>
      </w:pPr>
      <w:r>
        <w:rPr>
          <w:color w:val="121212"/>
        </w:rPr>
        <w:t xml:space="preserve">Steps 1 and 2 are mathematically equivalent to multiplying each centre's salary by a Segment-level Load Rate.  The TI calculates the Load Rate once per Segment in the PROLOG section and then applies it during the </w:t>
      </w:r>
      <w:proofErr w:type="spellStart"/>
      <w:r>
        <w:rPr>
          <w:color w:val="121212"/>
        </w:rPr>
        <w:t>centre</w:t>
      </w:r>
      <w:proofErr w:type="spellEnd"/>
      <w:r>
        <w:rPr>
          <w:color w:val="121212"/>
        </w:rPr>
        <w:t xml:space="preserve"> loop</w:t>
      </w:r>
      <w:r w:rsidR="00B7215C">
        <w:rPr>
          <w:color w:val="121212"/>
        </w:rPr>
        <w:t xml:space="preserve">- </w:t>
      </w:r>
      <w:r>
        <w:rPr>
          <w:color w:val="121212"/>
        </w:rPr>
        <w:t>this is the same approach used in the Excel workbook.</w:t>
      </w:r>
    </w:p>
    <w:tbl>
      <w:tblPr>
        <w:tblStyle w:val="TableGrid"/>
        <w:tblW w:w="0" w:type="auto"/>
        <w:tblLook w:val="04A0" w:firstRow="1" w:lastRow="0" w:firstColumn="1" w:lastColumn="0" w:noHBand="0" w:noVBand="1"/>
      </w:tblPr>
      <w:tblGrid>
        <w:gridCol w:w="1728"/>
        <w:gridCol w:w="7488"/>
      </w:tblGrid>
      <w:tr w:rsidR="003F4280" w14:paraId="323A8994" w14:textId="77777777">
        <w:tc>
          <w:tcPr>
            <w:tcW w:w="1728" w:type="dxa"/>
            <w:shd w:val="clear" w:color="auto" w:fill="216FAB"/>
          </w:tcPr>
          <w:p w14:paraId="7FC728FB" w14:textId="77777777" w:rsidR="003F4280" w:rsidRDefault="00000000">
            <w:pPr>
              <w:spacing w:before="40" w:after="40"/>
              <w:jc w:val="center"/>
            </w:pPr>
            <w:r>
              <w:rPr>
                <w:b/>
                <w:color w:val="FFFFFF"/>
                <w:sz w:val="19"/>
              </w:rPr>
              <w:t>Formula</w:t>
            </w:r>
          </w:p>
        </w:tc>
        <w:tc>
          <w:tcPr>
            <w:tcW w:w="7488" w:type="dxa"/>
            <w:shd w:val="clear" w:color="auto" w:fill="216FAB"/>
          </w:tcPr>
          <w:p w14:paraId="167C1B93" w14:textId="77777777" w:rsidR="003F4280" w:rsidRDefault="00000000">
            <w:pPr>
              <w:spacing w:before="40" w:after="40"/>
              <w:jc w:val="center"/>
            </w:pPr>
            <w:r>
              <w:rPr>
                <w:b/>
                <w:color w:val="FFFFFF"/>
                <w:sz w:val="19"/>
              </w:rPr>
              <w:t>Load_Rate[S]  =  Seg_GI[S]  ÷  Seg_Total_Salary[S]</w:t>
            </w:r>
            <w:r>
              <w:rPr>
                <w:b/>
                <w:color w:val="FFFFFF"/>
                <w:sz w:val="19"/>
              </w:rPr>
              <w:br/>
              <w:t>Centre_GI[C]  =  Centre_Salary[C]  ×  Load_Rate[S]</w:t>
            </w:r>
          </w:p>
        </w:tc>
      </w:tr>
    </w:tbl>
    <w:p w14:paraId="0ABCCEEE" w14:textId="77777777" w:rsidR="003F4280" w:rsidRDefault="003F4280"/>
    <w:p w14:paraId="085B43FA" w14:textId="77777777" w:rsidR="003F4280" w:rsidRDefault="00000000">
      <w:pPr>
        <w:spacing w:before="40" w:after="80"/>
      </w:pPr>
      <w:r>
        <w:rPr>
          <w:i/>
          <w:color w:val="505050"/>
          <w:sz w:val="19"/>
        </w:rPr>
        <w:t>A separate Load Rate is calculated for B000 and B100 because the source G/I amounts may differ.  The salary denominator is the same for both.</w:t>
      </w:r>
    </w:p>
    <w:p w14:paraId="304B742F" w14:textId="77777777" w:rsidR="003F4280" w:rsidRDefault="00000000">
      <w:pPr>
        <w:spacing w:before="180" w:after="60"/>
      </w:pPr>
      <w:r>
        <w:rPr>
          <w:b/>
          <w:color w:val="1C355A"/>
        </w:rPr>
        <w:t>4.4  Offset Line</w:t>
      </w:r>
    </w:p>
    <w:p w14:paraId="59B508E9" w14:textId="77777777" w:rsidR="003F4280" w:rsidRDefault="00000000">
      <w:pPr>
        <w:spacing w:before="40" w:after="80"/>
      </w:pPr>
      <w:r>
        <w:rPr>
          <w:color w:val="121212"/>
        </w:rPr>
        <w:t>After all centre allocations are written, a negative amount equal to the full G/I total is written back to C200593 for both B000 and B100.  This ensures the holding centre nets to zero and the books remain balanced.</w:t>
      </w:r>
    </w:p>
    <w:p w14:paraId="1123CAAF" w14:textId="77777777" w:rsidR="003F4280" w:rsidRDefault="00000000">
      <w:pPr>
        <w:pBdr>
          <w:bottom w:val="single" w:sz="6" w:space="1" w:color="216FAB"/>
        </w:pBdr>
        <w:spacing w:before="280" w:after="100"/>
      </w:pPr>
      <w:r>
        <w:rPr>
          <w:b/>
          <w:color w:val="1C355A"/>
          <w:sz w:val="25"/>
        </w:rPr>
        <w:t>5.  Target Cube</w:t>
      </w:r>
    </w:p>
    <w:p w14:paraId="25234E9A" w14:textId="77777777" w:rsidR="003F4280" w:rsidRDefault="00000000">
      <w:pPr>
        <w:spacing w:before="80" w:after="80"/>
      </w:pPr>
      <w:r>
        <w:rPr>
          <w:color w:val="121212"/>
        </w:rPr>
        <w:t>Allocation results are written to the Actual Allocation cube.  The Allocation cube was considered but ruled out because it does not have the Amount Class dimension and cannot hold both Cash and Accrual entries separately.  The Actual Allocation cube has Amount Class (B000, B100, etc.) and is the correct target.</w:t>
      </w:r>
    </w:p>
    <w:p w14:paraId="568B382B" w14:textId="77777777" w:rsidR="003F4280" w:rsidRDefault="00000000">
      <w:pPr>
        <w:spacing w:before="40" w:after="80"/>
      </w:pPr>
      <w:r>
        <w:rPr>
          <w:i/>
          <w:color w:val="505050"/>
          <w:sz w:val="19"/>
        </w:rPr>
        <w:t>Sherry Pellegrini confirmed in writing on 25 June 2026:  "Yes, the Actual Allocation cube should be fine."</w:t>
      </w:r>
    </w:p>
    <w:tbl>
      <w:tblPr>
        <w:tblStyle w:val="TableGrid"/>
        <w:tblW w:w="0" w:type="auto"/>
        <w:tblLook w:val="04A0" w:firstRow="1" w:lastRow="0" w:firstColumn="1" w:lastColumn="0" w:noHBand="0" w:noVBand="1"/>
      </w:tblPr>
      <w:tblGrid>
        <w:gridCol w:w="1872"/>
        <w:gridCol w:w="1872"/>
        <w:gridCol w:w="1872"/>
        <w:gridCol w:w="1872"/>
        <w:gridCol w:w="1872"/>
      </w:tblGrid>
      <w:tr w:rsidR="003F4280" w14:paraId="245C9EF0" w14:textId="77777777">
        <w:tc>
          <w:tcPr>
            <w:tcW w:w="1872" w:type="dxa"/>
            <w:shd w:val="clear" w:color="auto" w:fill="216FAB"/>
          </w:tcPr>
          <w:p w14:paraId="35F6BBBD" w14:textId="77777777" w:rsidR="003F4280" w:rsidRDefault="00000000">
            <w:pPr>
              <w:spacing w:before="40" w:after="40"/>
              <w:jc w:val="center"/>
            </w:pPr>
            <w:r>
              <w:rPr>
                <w:b/>
                <w:color w:val="FFFFFF"/>
                <w:sz w:val="19"/>
              </w:rPr>
              <w:t>Write Target</w:t>
            </w:r>
          </w:p>
        </w:tc>
        <w:tc>
          <w:tcPr>
            <w:tcW w:w="1872" w:type="dxa"/>
            <w:shd w:val="clear" w:color="auto" w:fill="216FAB"/>
          </w:tcPr>
          <w:p w14:paraId="558D0DA3" w14:textId="77777777" w:rsidR="003F4280" w:rsidRDefault="00000000">
            <w:pPr>
              <w:spacing w:before="40" w:after="40"/>
              <w:jc w:val="center"/>
            </w:pPr>
            <w:r>
              <w:rPr>
                <w:b/>
                <w:color w:val="FFFFFF"/>
                <w:sz w:val="19"/>
              </w:rPr>
              <w:t>Account</w:t>
            </w:r>
          </w:p>
        </w:tc>
        <w:tc>
          <w:tcPr>
            <w:tcW w:w="1872" w:type="dxa"/>
            <w:shd w:val="clear" w:color="auto" w:fill="216FAB"/>
          </w:tcPr>
          <w:p w14:paraId="1F510719" w14:textId="77777777" w:rsidR="003F4280" w:rsidRDefault="00000000">
            <w:pPr>
              <w:spacing w:before="40" w:after="40"/>
              <w:jc w:val="center"/>
            </w:pPr>
            <w:r>
              <w:rPr>
                <w:b/>
                <w:color w:val="FFFFFF"/>
                <w:sz w:val="19"/>
              </w:rPr>
              <w:t>Amount Class</w:t>
            </w:r>
          </w:p>
        </w:tc>
        <w:tc>
          <w:tcPr>
            <w:tcW w:w="1872" w:type="dxa"/>
            <w:shd w:val="clear" w:color="auto" w:fill="216FAB"/>
          </w:tcPr>
          <w:p w14:paraId="028A1E9B" w14:textId="77777777" w:rsidR="003F4280" w:rsidRDefault="00000000">
            <w:pPr>
              <w:spacing w:before="40" w:after="40"/>
              <w:jc w:val="center"/>
            </w:pPr>
            <w:r>
              <w:rPr>
                <w:b/>
                <w:color w:val="FFFFFF"/>
                <w:sz w:val="19"/>
              </w:rPr>
              <w:t>Centres</w:t>
            </w:r>
          </w:p>
        </w:tc>
        <w:tc>
          <w:tcPr>
            <w:tcW w:w="1872" w:type="dxa"/>
            <w:shd w:val="clear" w:color="auto" w:fill="216FAB"/>
          </w:tcPr>
          <w:p w14:paraId="07C4CF98" w14:textId="77777777" w:rsidR="003F4280" w:rsidRDefault="00000000">
            <w:pPr>
              <w:spacing w:before="40" w:after="40"/>
              <w:jc w:val="center"/>
            </w:pPr>
            <w:r>
              <w:rPr>
                <w:b/>
                <w:color w:val="FFFFFF"/>
                <w:sz w:val="19"/>
              </w:rPr>
              <w:t>Period</w:t>
            </w:r>
          </w:p>
        </w:tc>
      </w:tr>
      <w:tr w:rsidR="003F4280" w14:paraId="6EEC4F25" w14:textId="77777777">
        <w:tc>
          <w:tcPr>
            <w:tcW w:w="1872" w:type="dxa"/>
          </w:tcPr>
          <w:p w14:paraId="104A27CF" w14:textId="77777777" w:rsidR="003F4280" w:rsidRDefault="00000000">
            <w:pPr>
              <w:spacing w:before="40" w:after="40"/>
            </w:pPr>
            <w:r>
              <w:rPr>
                <w:color w:val="121212"/>
                <w:sz w:val="19"/>
              </w:rPr>
              <w:t>Actual Allocation</w:t>
            </w:r>
          </w:p>
        </w:tc>
        <w:tc>
          <w:tcPr>
            <w:tcW w:w="1872" w:type="dxa"/>
          </w:tcPr>
          <w:p w14:paraId="07E5F77F" w14:textId="77777777" w:rsidR="003F4280" w:rsidRDefault="00000000">
            <w:pPr>
              <w:spacing w:before="40" w:after="40"/>
            </w:pPr>
            <w:r>
              <w:rPr>
                <w:color w:val="121212"/>
                <w:sz w:val="19"/>
              </w:rPr>
              <w:t>A700018-00</w:t>
            </w:r>
          </w:p>
        </w:tc>
        <w:tc>
          <w:tcPr>
            <w:tcW w:w="1872" w:type="dxa"/>
          </w:tcPr>
          <w:p w14:paraId="1C548351" w14:textId="77777777" w:rsidR="003F4280" w:rsidRDefault="00000000">
            <w:pPr>
              <w:spacing w:before="40" w:after="40"/>
            </w:pPr>
            <w:r>
              <w:rPr>
                <w:color w:val="121212"/>
                <w:sz w:val="19"/>
              </w:rPr>
              <w:t>B000</w:t>
            </w:r>
          </w:p>
        </w:tc>
        <w:tc>
          <w:tcPr>
            <w:tcW w:w="1872" w:type="dxa"/>
          </w:tcPr>
          <w:p w14:paraId="713E70C9" w14:textId="77777777" w:rsidR="003F4280" w:rsidRDefault="00000000">
            <w:pPr>
              <w:spacing w:before="40" w:after="40"/>
            </w:pPr>
            <w:r>
              <w:rPr>
                <w:color w:val="121212"/>
                <w:sz w:val="19"/>
              </w:rPr>
              <w:t>All GrpIns Centers (excl. C200591, C200593)</w:t>
            </w:r>
          </w:p>
        </w:tc>
        <w:tc>
          <w:tcPr>
            <w:tcW w:w="1872" w:type="dxa"/>
          </w:tcPr>
          <w:p w14:paraId="0379B39D" w14:textId="77777777" w:rsidR="003F4280" w:rsidRDefault="00000000">
            <w:pPr>
              <w:spacing w:before="40" w:after="40"/>
            </w:pPr>
            <w:r>
              <w:rPr>
                <w:color w:val="121212"/>
                <w:sz w:val="19"/>
              </w:rPr>
              <w:t>pPeriod</w:t>
            </w:r>
          </w:p>
        </w:tc>
      </w:tr>
      <w:tr w:rsidR="003F4280" w14:paraId="673BCA5A" w14:textId="77777777">
        <w:tc>
          <w:tcPr>
            <w:tcW w:w="1872" w:type="dxa"/>
          </w:tcPr>
          <w:p w14:paraId="7AA538B9" w14:textId="77777777" w:rsidR="003F4280" w:rsidRDefault="00000000">
            <w:pPr>
              <w:spacing w:before="40" w:after="40"/>
            </w:pPr>
            <w:r>
              <w:rPr>
                <w:color w:val="121212"/>
                <w:sz w:val="19"/>
              </w:rPr>
              <w:t>Actual Allocation</w:t>
            </w:r>
          </w:p>
        </w:tc>
        <w:tc>
          <w:tcPr>
            <w:tcW w:w="1872" w:type="dxa"/>
          </w:tcPr>
          <w:p w14:paraId="2F7DFBD5" w14:textId="77777777" w:rsidR="003F4280" w:rsidRDefault="00000000">
            <w:pPr>
              <w:spacing w:before="40" w:after="40"/>
            </w:pPr>
            <w:r>
              <w:rPr>
                <w:color w:val="121212"/>
                <w:sz w:val="19"/>
              </w:rPr>
              <w:t>A700018-00</w:t>
            </w:r>
          </w:p>
        </w:tc>
        <w:tc>
          <w:tcPr>
            <w:tcW w:w="1872" w:type="dxa"/>
          </w:tcPr>
          <w:p w14:paraId="0F32E024" w14:textId="77777777" w:rsidR="003F4280" w:rsidRDefault="00000000">
            <w:pPr>
              <w:spacing w:before="40" w:after="40"/>
            </w:pPr>
            <w:r>
              <w:rPr>
                <w:color w:val="121212"/>
                <w:sz w:val="19"/>
              </w:rPr>
              <w:t>B100</w:t>
            </w:r>
          </w:p>
        </w:tc>
        <w:tc>
          <w:tcPr>
            <w:tcW w:w="1872" w:type="dxa"/>
          </w:tcPr>
          <w:p w14:paraId="2DCD7CAD" w14:textId="77777777" w:rsidR="003F4280" w:rsidRDefault="00000000">
            <w:pPr>
              <w:spacing w:before="40" w:after="40"/>
            </w:pPr>
            <w:r>
              <w:rPr>
                <w:color w:val="121212"/>
                <w:sz w:val="19"/>
              </w:rPr>
              <w:t xml:space="preserve">All GrpIns Centers (excl. C200591, </w:t>
            </w:r>
            <w:r>
              <w:rPr>
                <w:color w:val="121212"/>
                <w:sz w:val="19"/>
              </w:rPr>
              <w:lastRenderedPageBreak/>
              <w:t>C200593)</w:t>
            </w:r>
          </w:p>
        </w:tc>
        <w:tc>
          <w:tcPr>
            <w:tcW w:w="1872" w:type="dxa"/>
          </w:tcPr>
          <w:p w14:paraId="3F34CA25" w14:textId="77777777" w:rsidR="003F4280" w:rsidRDefault="00000000">
            <w:pPr>
              <w:spacing w:before="40" w:after="40"/>
            </w:pPr>
            <w:r>
              <w:rPr>
                <w:color w:val="121212"/>
                <w:sz w:val="19"/>
              </w:rPr>
              <w:lastRenderedPageBreak/>
              <w:t>pPeriod</w:t>
            </w:r>
          </w:p>
        </w:tc>
      </w:tr>
      <w:tr w:rsidR="003F4280" w14:paraId="77E76503" w14:textId="77777777">
        <w:tc>
          <w:tcPr>
            <w:tcW w:w="1872" w:type="dxa"/>
          </w:tcPr>
          <w:p w14:paraId="7BCEC186" w14:textId="77777777" w:rsidR="003F4280" w:rsidRDefault="00000000">
            <w:pPr>
              <w:spacing w:before="40" w:after="40"/>
            </w:pPr>
            <w:r>
              <w:rPr>
                <w:color w:val="121212"/>
                <w:sz w:val="19"/>
              </w:rPr>
              <w:t>Actual Allocation (offset)</w:t>
            </w:r>
          </w:p>
        </w:tc>
        <w:tc>
          <w:tcPr>
            <w:tcW w:w="1872" w:type="dxa"/>
          </w:tcPr>
          <w:p w14:paraId="45E321EC" w14:textId="77777777" w:rsidR="003F4280" w:rsidRDefault="00000000">
            <w:pPr>
              <w:spacing w:before="40" w:after="40"/>
            </w:pPr>
            <w:r>
              <w:rPr>
                <w:color w:val="121212"/>
                <w:sz w:val="19"/>
              </w:rPr>
              <w:t>A700018-00</w:t>
            </w:r>
          </w:p>
        </w:tc>
        <w:tc>
          <w:tcPr>
            <w:tcW w:w="1872" w:type="dxa"/>
          </w:tcPr>
          <w:p w14:paraId="35993878" w14:textId="77777777" w:rsidR="003F4280" w:rsidRDefault="00000000">
            <w:pPr>
              <w:spacing w:before="40" w:after="40"/>
            </w:pPr>
            <w:r>
              <w:rPr>
                <w:color w:val="121212"/>
                <w:sz w:val="19"/>
              </w:rPr>
              <w:t>B000 and B100</w:t>
            </w:r>
          </w:p>
        </w:tc>
        <w:tc>
          <w:tcPr>
            <w:tcW w:w="1872" w:type="dxa"/>
          </w:tcPr>
          <w:p w14:paraId="52183659" w14:textId="77777777" w:rsidR="003F4280" w:rsidRDefault="00000000">
            <w:pPr>
              <w:spacing w:before="40" w:after="40"/>
            </w:pPr>
            <w:r>
              <w:rPr>
                <w:color w:val="121212"/>
                <w:sz w:val="19"/>
              </w:rPr>
              <w:t>C200593 (negative full total)</w:t>
            </w:r>
          </w:p>
        </w:tc>
        <w:tc>
          <w:tcPr>
            <w:tcW w:w="1872" w:type="dxa"/>
          </w:tcPr>
          <w:p w14:paraId="05E9DD9C" w14:textId="77777777" w:rsidR="003F4280" w:rsidRDefault="00000000">
            <w:pPr>
              <w:spacing w:before="40" w:after="40"/>
            </w:pPr>
            <w:r>
              <w:rPr>
                <w:color w:val="121212"/>
                <w:sz w:val="19"/>
              </w:rPr>
              <w:t>pPeriod</w:t>
            </w:r>
          </w:p>
        </w:tc>
      </w:tr>
    </w:tbl>
    <w:p w14:paraId="031B1EE7" w14:textId="77777777" w:rsidR="003F4280" w:rsidRDefault="003F4280"/>
    <w:p w14:paraId="427D2C4E" w14:textId="77777777" w:rsidR="003F4280" w:rsidRDefault="00000000">
      <w:pPr>
        <w:pBdr>
          <w:bottom w:val="single" w:sz="6" w:space="1" w:color="216FAB"/>
        </w:pBdr>
        <w:spacing w:before="280" w:after="100"/>
      </w:pPr>
      <w:r>
        <w:rPr>
          <w:b/>
          <w:color w:val="1C355A"/>
          <w:sz w:val="25"/>
        </w:rPr>
        <w:t>6.  TI Process Architecture</w:t>
      </w:r>
    </w:p>
    <w:p w14:paraId="57198281" w14:textId="77777777" w:rsidR="003F4280" w:rsidRDefault="00000000">
      <w:pPr>
        <w:spacing w:before="80" w:after="80"/>
      </w:pPr>
      <w:r>
        <w:rPr>
          <w:color w:val="121212"/>
        </w:rPr>
        <w:t>The automation is split into four processes that run in sequence via Automic.  Separating the ZeroOut and Export steps from the main calculation makes each process independently re-runnable and easier to test.</w:t>
      </w:r>
    </w:p>
    <w:tbl>
      <w:tblPr>
        <w:tblStyle w:val="TableGrid"/>
        <w:tblW w:w="0" w:type="auto"/>
        <w:tblLook w:val="04A0" w:firstRow="1" w:lastRow="0" w:firstColumn="1" w:lastColumn="0" w:noHBand="0" w:noVBand="1"/>
      </w:tblPr>
      <w:tblGrid>
        <w:gridCol w:w="2340"/>
        <w:gridCol w:w="2340"/>
        <w:gridCol w:w="2340"/>
        <w:gridCol w:w="2340"/>
      </w:tblGrid>
      <w:tr w:rsidR="003F4280" w14:paraId="75717045" w14:textId="77777777">
        <w:tc>
          <w:tcPr>
            <w:tcW w:w="2340" w:type="dxa"/>
            <w:shd w:val="clear" w:color="auto" w:fill="1C355A"/>
          </w:tcPr>
          <w:p w14:paraId="08B07B5D" w14:textId="77777777" w:rsidR="003F4280" w:rsidRDefault="00000000">
            <w:pPr>
              <w:spacing w:before="40" w:after="40"/>
              <w:jc w:val="center"/>
            </w:pPr>
            <w:r>
              <w:rPr>
                <w:b/>
                <w:color w:val="FFFFFF"/>
                <w:sz w:val="19"/>
              </w:rPr>
              <w:t>Order</w:t>
            </w:r>
          </w:p>
        </w:tc>
        <w:tc>
          <w:tcPr>
            <w:tcW w:w="2340" w:type="dxa"/>
            <w:shd w:val="clear" w:color="auto" w:fill="1C355A"/>
          </w:tcPr>
          <w:p w14:paraId="757952DB" w14:textId="77777777" w:rsidR="003F4280" w:rsidRDefault="00000000">
            <w:pPr>
              <w:spacing w:before="40" w:after="40"/>
              <w:jc w:val="center"/>
            </w:pPr>
            <w:r>
              <w:rPr>
                <w:b/>
                <w:color w:val="FFFFFF"/>
                <w:sz w:val="19"/>
              </w:rPr>
              <w:t>Process Name</w:t>
            </w:r>
          </w:p>
        </w:tc>
        <w:tc>
          <w:tcPr>
            <w:tcW w:w="2340" w:type="dxa"/>
            <w:shd w:val="clear" w:color="auto" w:fill="1C355A"/>
          </w:tcPr>
          <w:p w14:paraId="4A6CA4FA" w14:textId="77777777" w:rsidR="003F4280" w:rsidRDefault="00000000">
            <w:pPr>
              <w:spacing w:before="40" w:after="40"/>
              <w:jc w:val="center"/>
            </w:pPr>
            <w:r>
              <w:rPr>
                <w:b/>
                <w:color w:val="FFFFFF"/>
                <w:sz w:val="19"/>
              </w:rPr>
              <w:t>Type</w:t>
            </w:r>
          </w:p>
        </w:tc>
        <w:tc>
          <w:tcPr>
            <w:tcW w:w="2340" w:type="dxa"/>
            <w:shd w:val="clear" w:color="auto" w:fill="1C355A"/>
          </w:tcPr>
          <w:p w14:paraId="4501E9C1" w14:textId="77777777" w:rsidR="003F4280" w:rsidRDefault="00000000">
            <w:pPr>
              <w:spacing w:before="40" w:after="40"/>
              <w:jc w:val="center"/>
            </w:pPr>
            <w:r>
              <w:rPr>
                <w:b/>
                <w:color w:val="FFFFFF"/>
                <w:sz w:val="19"/>
              </w:rPr>
              <w:t>Description</w:t>
            </w:r>
          </w:p>
        </w:tc>
      </w:tr>
      <w:tr w:rsidR="003F4280" w14:paraId="1F680775" w14:textId="77777777">
        <w:tc>
          <w:tcPr>
            <w:tcW w:w="2340" w:type="dxa"/>
          </w:tcPr>
          <w:p w14:paraId="1BECFB22" w14:textId="77777777" w:rsidR="003F4280" w:rsidRDefault="00000000">
            <w:pPr>
              <w:spacing w:before="40" w:after="40"/>
            </w:pPr>
            <w:r>
              <w:rPr>
                <w:color w:val="121212"/>
                <w:sz w:val="19"/>
              </w:rPr>
              <w:t>1</w:t>
            </w:r>
          </w:p>
        </w:tc>
        <w:tc>
          <w:tcPr>
            <w:tcW w:w="2340" w:type="dxa"/>
          </w:tcPr>
          <w:p w14:paraId="6D6B08C3" w14:textId="3EA69CFD" w:rsidR="003F4280" w:rsidRDefault="00000000">
            <w:pPr>
              <w:spacing w:before="40" w:after="40"/>
            </w:pPr>
            <w:r>
              <w:rPr>
                <w:color w:val="121212"/>
                <w:sz w:val="19"/>
              </w:rPr>
              <w:t xml:space="preserve">Actual Allocation </w:t>
            </w:r>
            <w:r w:rsidR="003C51DF">
              <w:rPr>
                <w:color w:val="121212"/>
                <w:sz w:val="19"/>
              </w:rPr>
              <w:t>-</w:t>
            </w:r>
            <w:r>
              <w:rPr>
                <w:color w:val="121212"/>
                <w:sz w:val="19"/>
              </w:rPr>
              <w:t xml:space="preserve"> Load Actuals</w:t>
            </w:r>
          </w:p>
        </w:tc>
        <w:tc>
          <w:tcPr>
            <w:tcW w:w="2340" w:type="dxa"/>
            <w:shd w:val="clear" w:color="auto" w:fill="D4EDDA"/>
          </w:tcPr>
          <w:p w14:paraId="3E3C10A2" w14:textId="77777777" w:rsidR="003F4280" w:rsidRDefault="00000000">
            <w:pPr>
              <w:spacing w:before="40" w:after="40"/>
            </w:pPr>
            <w:r>
              <w:rPr>
                <w:color w:val="155524"/>
                <w:sz w:val="19"/>
              </w:rPr>
              <w:t>Existing</w:t>
            </w:r>
          </w:p>
        </w:tc>
        <w:tc>
          <w:tcPr>
            <w:tcW w:w="2340" w:type="dxa"/>
          </w:tcPr>
          <w:p w14:paraId="2156F0FE" w14:textId="77777777" w:rsidR="003F4280" w:rsidRDefault="00000000">
            <w:pPr>
              <w:spacing w:before="40" w:after="40"/>
            </w:pPr>
            <w:r>
              <w:rPr>
                <w:color w:val="121212"/>
                <w:sz w:val="19"/>
              </w:rPr>
              <w:t>Loads A700018-00 from SQL for E01300/C200593.  No changes required.</w:t>
            </w:r>
          </w:p>
        </w:tc>
      </w:tr>
      <w:tr w:rsidR="003F4280" w14:paraId="15285A4D" w14:textId="77777777">
        <w:tc>
          <w:tcPr>
            <w:tcW w:w="2340" w:type="dxa"/>
          </w:tcPr>
          <w:p w14:paraId="74F2DC68" w14:textId="77777777" w:rsidR="003F4280" w:rsidRDefault="00000000">
            <w:pPr>
              <w:spacing w:before="40" w:after="40"/>
            </w:pPr>
            <w:r>
              <w:rPr>
                <w:color w:val="121212"/>
                <w:sz w:val="19"/>
              </w:rPr>
              <w:t>2</w:t>
            </w:r>
          </w:p>
        </w:tc>
        <w:tc>
          <w:tcPr>
            <w:tcW w:w="2340" w:type="dxa"/>
          </w:tcPr>
          <w:p w14:paraId="23FE77DF" w14:textId="1ACE12D5" w:rsidR="003F4280" w:rsidRDefault="00000000">
            <w:pPr>
              <w:spacing w:before="40" w:after="40"/>
            </w:pPr>
            <w:r>
              <w:rPr>
                <w:color w:val="121212"/>
                <w:sz w:val="19"/>
              </w:rPr>
              <w:t xml:space="preserve">Actual Allocation </w:t>
            </w:r>
            <w:r w:rsidR="003C51DF">
              <w:rPr>
                <w:color w:val="121212"/>
                <w:sz w:val="19"/>
              </w:rPr>
              <w:t>-</w:t>
            </w:r>
            <w:r>
              <w:rPr>
                <w:color w:val="121212"/>
                <w:sz w:val="19"/>
              </w:rPr>
              <w:t xml:space="preserve"> Zero Out Group Ins</w:t>
            </w:r>
          </w:p>
        </w:tc>
        <w:tc>
          <w:tcPr>
            <w:tcW w:w="2340" w:type="dxa"/>
            <w:shd w:val="clear" w:color="auto" w:fill="FFF3CD"/>
          </w:tcPr>
          <w:p w14:paraId="744963AD" w14:textId="77777777" w:rsidR="003F4280" w:rsidRDefault="00000000">
            <w:pPr>
              <w:spacing w:before="40" w:after="40"/>
            </w:pPr>
            <w:r>
              <w:rPr>
                <w:color w:val="7A5C00"/>
                <w:sz w:val="19"/>
              </w:rPr>
              <w:t>New</w:t>
            </w:r>
          </w:p>
        </w:tc>
        <w:tc>
          <w:tcPr>
            <w:tcW w:w="2340" w:type="dxa"/>
          </w:tcPr>
          <w:p w14:paraId="3E81D07E" w14:textId="77777777" w:rsidR="003F4280" w:rsidRDefault="00000000">
            <w:pPr>
              <w:spacing w:before="40" w:after="40"/>
            </w:pPr>
            <w:r>
              <w:rPr>
                <w:color w:val="121212"/>
                <w:sz w:val="19"/>
              </w:rPr>
              <w:t>Clears A700018-00 at all GrpIns Centers (B000 and B100) for the current period before each allocation run.  Ensures the process is safe to re-run.</w:t>
            </w:r>
          </w:p>
        </w:tc>
      </w:tr>
      <w:tr w:rsidR="003F4280" w14:paraId="3B327B17" w14:textId="77777777">
        <w:tc>
          <w:tcPr>
            <w:tcW w:w="2340" w:type="dxa"/>
          </w:tcPr>
          <w:p w14:paraId="481CFE5C" w14:textId="77777777" w:rsidR="003F4280" w:rsidRDefault="00000000">
            <w:pPr>
              <w:spacing w:before="40" w:after="40"/>
            </w:pPr>
            <w:r>
              <w:rPr>
                <w:color w:val="121212"/>
                <w:sz w:val="19"/>
              </w:rPr>
              <w:t>3</w:t>
            </w:r>
          </w:p>
        </w:tc>
        <w:tc>
          <w:tcPr>
            <w:tcW w:w="2340" w:type="dxa"/>
          </w:tcPr>
          <w:p w14:paraId="1B56E6B7" w14:textId="36C20D2C" w:rsidR="003F4280" w:rsidRDefault="00000000">
            <w:pPr>
              <w:spacing w:before="40" w:after="40"/>
            </w:pPr>
            <w:r>
              <w:rPr>
                <w:color w:val="121212"/>
                <w:sz w:val="19"/>
              </w:rPr>
              <w:t xml:space="preserve">Actual Allocation </w:t>
            </w:r>
            <w:r w:rsidR="003C51DF">
              <w:rPr>
                <w:color w:val="121212"/>
                <w:sz w:val="19"/>
              </w:rPr>
              <w:t>-</w:t>
            </w:r>
            <w:r>
              <w:rPr>
                <w:color w:val="121212"/>
                <w:sz w:val="19"/>
              </w:rPr>
              <w:t xml:space="preserve"> Run Group Ins Allocation</w:t>
            </w:r>
          </w:p>
        </w:tc>
        <w:tc>
          <w:tcPr>
            <w:tcW w:w="2340" w:type="dxa"/>
            <w:shd w:val="clear" w:color="auto" w:fill="FFF3CD"/>
          </w:tcPr>
          <w:p w14:paraId="6FDDC568" w14:textId="77777777" w:rsidR="003F4280" w:rsidRDefault="00000000">
            <w:pPr>
              <w:spacing w:before="40" w:after="40"/>
            </w:pPr>
            <w:r>
              <w:rPr>
                <w:color w:val="7A5C00"/>
                <w:sz w:val="19"/>
              </w:rPr>
              <w:t>New</w:t>
            </w:r>
          </w:p>
        </w:tc>
        <w:tc>
          <w:tcPr>
            <w:tcW w:w="2340" w:type="dxa"/>
          </w:tcPr>
          <w:p w14:paraId="29EB1933" w14:textId="77777777" w:rsidR="003F4280" w:rsidRDefault="00000000">
            <w:pPr>
              <w:spacing w:before="40" w:after="40"/>
            </w:pPr>
            <w:r>
              <w:rPr>
                <w:color w:val="121212"/>
                <w:sz w:val="19"/>
              </w:rPr>
              <w:t>Master process.  Reads G/I source, YTD FTE, and current month Salary.  Calculates Load Rate per Segment.  Loops all GrpIns Centers.  Writes B000 and B100 allocated amounts plus C200593 offset lines.  Logs to Process Stats cube.</w:t>
            </w:r>
          </w:p>
        </w:tc>
      </w:tr>
      <w:tr w:rsidR="003F4280" w14:paraId="35DEBD58" w14:textId="77777777">
        <w:tc>
          <w:tcPr>
            <w:tcW w:w="2340" w:type="dxa"/>
          </w:tcPr>
          <w:p w14:paraId="1AA8F8B9" w14:textId="77777777" w:rsidR="003F4280" w:rsidRDefault="00000000">
            <w:pPr>
              <w:spacing w:before="40" w:after="40"/>
            </w:pPr>
            <w:r>
              <w:rPr>
                <w:color w:val="121212"/>
                <w:sz w:val="19"/>
              </w:rPr>
              <w:t>4</w:t>
            </w:r>
          </w:p>
        </w:tc>
        <w:tc>
          <w:tcPr>
            <w:tcW w:w="2340" w:type="dxa"/>
          </w:tcPr>
          <w:p w14:paraId="5F5AA31A" w14:textId="46AD4CB5" w:rsidR="003F4280" w:rsidRDefault="00000000">
            <w:pPr>
              <w:spacing w:before="40" w:after="40"/>
            </w:pPr>
            <w:r>
              <w:rPr>
                <w:color w:val="121212"/>
                <w:sz w:val="19"/>
              </w:rPr>
              <w:t xml:space="preserve">Actual Allocation </w:t>
            </w:r>
            <w:r w:rsidR="003C51DF">
              <w:rPr>
                <w:color w:val="121212"/>
                <w:sz w:val="19"/>
              </w:rPr>
              <w:t>-</w:t>
            </w:r>
            <w:r>
              <w:rPr>
                <w:color w:val="121212"/>
                <w:sz w:val="19"/>
              </w:rPr>
              <w:t xml:space="preserve"> Export Group Ins to GFS</w:t>
            </w:r>
          </w:p>
        </w:tc>
        <w:tc>
          <w:tcPr>
            <w:tcW w:w="2340" w:type="dxa"/>
            <w:shd w:val="clear" w:color="auto" w:fill="FFF3CD"/>
          </w:tcPr>
          <w:p w14:paraId="33300ABE" w14:textId="77777777" w:rsidR="003F4280" w:rsidRDefault="00000000">
            <w:pPr>
              <w:spacing w:before="40" w:after="40"/>
            </w:pPr>
            <w:r>
              <w:rPr>
                <w:color w:val="7A5C00"/>
                <w:sz w:val="19"/>
              </w:rPr>
              <w:t>New</w:t>
            </w:r>
          </w:p>
        </w:tc>
        <w:tc>
          <w:tcPr>
            <w:tcW w:w="2340" w:type="dxa"/>
          </w:tcPr>
          <w:p w14:paraId="5518DCE2" w14:textId="77777777" w:rsidR="003F4280" w:rsidRDefault="00000000">
            <w:pPr>
              <w:spacing w:before="40" w:after="40"/>
            </w:pPr>
            <w:r>
              <w:rPr>
                <w:color w:val="121212"/>
                <w:sz w:val="19"/>
              </w:rPr>
              <w:t>Reads allocated amounts from Actual Allocation and writes a GFS journal file.  Description: "Spread Group Ins. By FTE [period]".  Can be re-run without re-running the allocation.</w:t>
            </w:r>
          </w:p>
        </w:tc>
      </w:tr>
    </w:tbl>
    <w:p w14:paraId="3D129A62" w14:textId="77777777" w:rsidR="003F4280" w:rsidRDefault="003F4280"/>
    <w:p w14:paraId="0DB96B09" w14:textId="77777777" w:rsidR="003F4280" w:rsidRDefault="00000000">
      <w:pPr>
        <w:spacing w:before="180" w:after="60"/>
      </w:pPr>
      <w:r>
        <w:rPr>
          <w:b/>
          <w:color w:val="1C355A"/>
        </w:rPr>
        <w:t>6.1  Process 3 Logic Summary</w:t>
      </w:r>
    </w:p>
    <w:tbl>
      <w:tblPr>
        <w:tblStyle w:val="TableGrid"/>
        <w:tblW w:w="0" w:type="auto"/>
        <w:tblLook w:val="04A0" w:firstRow="1" w:lastRow="0" w:firstColumn="1" w:lastColumn="0" w:noHBand="0" w:noVBand="1"/>
      </w:tblPr>
      <w:tblGrid>
        <w:gridCol w:w="1584"/>
        <w:gridCol w:w="720"/>
        <w:gridCol w:w="6912"/>
      </w:tblGrid>
      <w:tr w:rsidR="003F4280" w14:paraId="08744F25" w14:textId="77777777">
        <w:tc>
          <w:tcPr>
            <w:tcW w:w="1584" w:type="dxa"/>
            <w:shd w:val="clear" w:color="auto" w:fill="1C355A"/>
          </w:tcPr>
          <w:p w14:paraId="1D4BEC0C" w14:textId="77777777" w:rsidR="003F4280" w:rsidRDefault="00000000">
            <w:pPr>
              <w:spacing w:before="40" w:after="40"/>
              <w:jc w:val="center"/>
            </w:pPr>
            <w:r>
              <w:rPr>
                <w:b/>
                <w:color w:val="FFFFFF"/>
                <w:sz w:val="19"/>
              </w:rPr>
              <w:t>Section</w:t>
            </w:r>
          </w:p>
        </w:tc>
        <w:tc>
          <w:tcPr>
            <w:tcW w:w="720" w:type="dxa"/>
            <w:shd w:val="clear" w:color="auto" w:fill="1C355A"/>
          </w:tcPr>
          <w:p w14:paraId="04AB4F8C" w14:textId="77777777" w:rsidR="003F4280" w:rsidRDefault="00000000">
            <w:pPr>
              <w:spacing w:before="40" w:after="40"/>
              <w:jc w:val="center"/>
            </w:pPr>
            <w:r>
              <w:rPr>
                <w:b/>
                <w:color w:val="FFFFFF"/>
                <w:sz w:val="19"/>
              </w:rPr>
              <w:t>Step</w:t>
            </w:r>
          </w:p>
        </w:tc>
        <w:tc>
          <w:tcPr>
            <w:tcW w:w="6912" w:type="dxa"/>
            <w:shd w:val="clear" w:color="auto" w:fill="1C355A"/>
          </w:tcPr>
          <w:p w14:paraId="3B175067" w14:textId="77777777" w:rsidR="003F4280" w:rsidRDefault="00000000">
            <w:pPr>
              <w:spacing w:before="40" w:after="40"/>
              <w:jc w:val="center"/>
            </w:pPr>
            <w:r>
              <w:rPr>
                <w:b/>
                <w:color w:val="FFFFFF"/>
                <w:sz w:val="19"/>
              </w:rPr>
              <w:t>Action</w:t>
            </w:r>
          </w:p>
        </w:tc>
      </w:tr>
      <w:tr w:rsidR="003F4280" w14:paraId="51AEE882" w14:textId="77777777">
        <w:tc>
          <w:tcPr>
            <w:tcW w:w="1584" w:type="dxa"/>
          </w:tcPr>
          <w:p w14:paraId="710CFC1B" w14:textId="77777777" w:rsidR="003F4280" w:rsidRDefault="00000000">
            <w:pPr>
              <w:spacing w:before="40" w:after="40"/>
            </w:pPr>
            <w:r>
              <w:rPr>
                <w:color w:val="121212"/>
                <w:sz w:val="19"/>
              </w:rPr>
              <w:t>PROLOG</w:t>
            </w:r>
          </w:p>
        </w:tc>
        <w:tc>
          <w:tcPr>
            <w:tcW w:w="720" w:type="dxa"/>
          </w:tcPr>
          <w:p w14:paraId="1A308475" w14:textId="77777777" w:rsidR="003F4280" w:rsidRDefault="00000000">
            <w:pPr>
              <w:spacing w:before="40" w:after="40"/>
            </w:pPr>
            <w:r>
              <w:rPr>
                <w:color w:val="121212"/>
                <w:sz w:val="19"/>
              </w:rPr>
              <w:t>P1</w:t>
            </w:r>
          </w:p>
        </w:tc>
        <w:tc>
          <w:tcPr>
            <w:tcW w:w="6912" w:type="dxa"/>
          </w:tcPr>
          <w:p w14:paraId="52563EAA" w14:textId="7944D091" w:rsidR="003F4280" w:rsidRDefault="00000000">
            <w:pPr>
              <w:spacing w:before="40" w:after="40"/>
            </w:pPr>
            <w:r>
              <w:rPr>
                <w:color w:val="121212"/>
                <w:sz w:val="19"/>
              </w:rPr>
              <w:t>Read G/I source at C200593, A700018-00</w:t>
            </w:r>
            <w:r w:rsidR="00B7215C">
              <w:rPr>
                <w:color w:val="121212"/>
                <w:sz w:val="19"/>
              </w:rPr>
              <w:t xml:space="preserve">- </w:t>
            </w:r>
            <w:r>
              <w:rPr>
                <w:color w:val="121212"/>
                <w:sz w:val="19"/>
              </w:rPr>
              <w:t>B000 and B100</w:t>
            </w:r>
          </w:p>
        </w:tc>
      </w:tr>
      <w:tr w:rsidR="003F4280" w14:paraId="2847EE0A" w14:textId="77777777">
        <w:tc>
          <w:tcPr>
            <w:tcW w:w="1584" w:type="dxa"/>
            <w:shd w:val="clear" w:color="auto" w:fill="F0F5FF"/>
          </w:tcPr>
          <w:p w14:paraId="3E1A9A85" w14:textId="77777777" w:rsidR="003F4280" w:rsidRDefault="00000000">
            <w:pPr>
              <w:spacing w:before="40" w:after="40"/>
            </w:pPr>
            <w:r>
              <w:rPr>
                <w:color w:val="121212"/>
                <w:sz w:val="19"/>
              </w:rPr>
              <w:t>PROLOG</w:t>
            </w:r>
          </w:p>
        </w:tc>
        <w:tc>
          <w:tcPr>
            <w:tcW w:w="720" w:type="dxa"/>
            <w:shd w:val="clear" w:color="auto" w:fill="F0F5FF"/>
          </w:tcPr>
          <w:p w14:paraId="1DA6AB3F" w14:textId="77777777" w:rsidR="003F4280" w:rsidRDefault="00000000">
            <w:pPr>
              <w:spacing w:before="40" w:after="40"/>
            </w:pPr>
            <w:r>
              <w:rPr>
                <w:color w:val="121212"/>
                <w:sz w:val="19"/>
              </w:rPr>
              <w:t>P2</w:t>
            </w:r>
          </w:p>
        </w:tc>
        <w:tc>
          <w:tcPr>
            <w:tcW w:w="6912" w:type="dxa"/>
            <w:shd w:val="clear" w:color="auto" w:fill="F0F5FF"/>
          </w:tcPr>
          <w:p w14:paraId="1E045BF1" w14:textId="77777777" w:rsidR="003F4280" w:rsidRDefault="00000000">
            <w:pPr>
              <w:spacing w:before="40" w:after="40"/>
            </w:pPr>
            <w:r>
              <w:rPr>
                <w:color w:val="121212"/>
                <w:sz w:val="19"/>
              </w:rPr>
              <w:t>Guard: if B000 = 0 then ProcessError and abort</w:t>
            </w:r>
          </w:p>
        </w:tc>
      </w:tr>
      <w:tr w:rsidR="003F4280" w14:paraId="7202576A" w14:textId="77777777">
        <w:tc>
          <w:tcPr>
            <w:tcW w:w="1584" w:type="dxa"/>
          </w:tcPr>
          <w:p w14:paraId="6A83C607" w14:textId="77777777" w:rsidR="003F4280" w:rsidRDefault="00000000">
            <w:pPr>
              <w:spacing w:before="40" w:after="40"/>
            </w:pPr>
            <w:r>
              <w:rPr>
                <w:color w:val="121212"/>
                <w:sz w:val="19"/>
              </w:rPr>
              <w:t>PROLOG</w:t>
            </w:r>
          </w:p>
        </w:tc>
        <w:tc>
          <w:tcPr>
            <w:tcW w:w="720" w:type="dxa"/>
          </w:tcPr>
          <w:p w14:paraId="5C50F6EC" w14:textId="77777777" w:rsidR="003F4280" w:rsidRDefault="00000000">
            <w:pPr>
              <w:spacing w:before="40" w:after="40"/>
            </w:pPr>
            <w:r>
              <w:rPr>
                <w:color w:val="121212"/>
                <w:sz w:val="19"/>
              </w:rPr>
              <w:t>P3</w:t>
            </w:r>
          </w:p>
        </w:tc>
        <w:tc>
          <w:tcPr>
            <w:tcW w:w="6912" w:type="dxa"/>
          </w:tcPr>
          <w:p w14:paraId="291DA9A8" w14:textId="77777777" w:rsidR="003F4280" w:rsidRDefault="00000000">
            <w:pPr>
              <w:spacing w:before="40" w:after="40"/>
            </w:pPr>
            <w:r>
              <w:rPr>
                <w:color w:val="121212"/>
                <w:sz w:val="19"/>
              </w:rPr>
              <w:t>Read Route Control method (Salary vs Rate) from Route Control cube</w:t>
            </w:r>
          </w:p>
        </w:tc>
      </w:tr>
      <w:tr w:rsidR="003F4280" w14:paraId="5DD5D6E9" w14:textId="77777777">
        <w:tc>
          <w:tcPr>
            <w:tcW w:w="1584" w:type="dxa"/>
            <w:shd w:val="clear" w:color="auto" w:fill="F0F5FF"/>
          </w:tcPr>
          <w:p w14:paraId="5EE05EFD" w14:textId="77777777" w:rsidR="003F4280" w:rsidRDefault="00000000">
            <w:pPr>
              <w:spacing w:before="40" w:after="40"/>
            </w:pPr>
            <w:r>
              <w:rPr>
                <w:color w:val="121212"/>
                <w:sz w:val="19"/>
              </w:rPr>
              <w:t>PROLOG</w:t>
            </w:r>
          </w:p>
        </w:tc>
        <w:tc>
          <w:tcPr>
            <w:tcW w:w="720" w:type="dxa"/>
            <w:shd w:val="clear" w:color="auto" w:fill="F0F5FF"/>
          </w:tcPr>
          <w:p w14:paraId="60A8F5E3" w14:textId="77777777" w:rsidR="003F4280" w:rsidRDefault="00000000">
            <w:pPr>
              <w:spacing w:before="40" w:after="40"/>
            </w:pPr>
            <w:r>
              <w:rPr>
                <w:color w:val="121212"/>
                <w:sz w:val="19"/>
              </w:rPr>
              <w:t>P4</w:t>
            </w:r>
          </w:p>
        </w:tc>
        <w:tc>
          <w:tcPr>
            <w:tcW w:w="6912" w:type="dxa"/>
            <w:shd w:val="clear" w:color="auto" w:fill="F0F5FF"/>
          </w:tcPr>
          <w:p w14:paraId="4CEDE778" w14:textId="77777777" w:rsidR="003F4280" w:rsidRDefault="00000000">
            <w:pPr>
              <w:spacing w:before="40" w:after="40"/>
            </w:pPr>
            <w:r>
              <w:rPr>
                <w:color w:val="121212"/>
                <w:sz w:val="19"/>
              </w:rPr>
              <w:t>Read YTD FTE from Financial Summary per Segment (A900001-01, pPeriod + " YTD")</w:t>
            </w:r>
          </w:p>
        </w:tc>
      </w:tr>
      <w:tr w:rsidR="003F4280" w14:paraId="2E2254E4" w14:textId="77777777">
        <w:tc>
          <w:tcPr>
            <w:tcW w:w="1584" w:type="dxa"/>
          </w:tcPr>
          <w:p w14:paraId="6FA28D32" w14:textId="77777777" w:rsidR="003F4280" w:rsidRDefault="00000000">
            <w:pPr>
              <w:spacing w:before="40" w:after="40"/>
            </w:pPr>
            <w:r>
              <w:rPr>
                <w:color w:val="121212"/>
                <w:sz w:val="19"/>
              </w:rPr>
              <w:t>PROLOG</w:t>
            </w:r>
          </w:p>
        </w:tc>
        <w:tc>
          <w:tcPr>
            <w:tcW w:w="720" w:type="dxa"/>
          </w:tcPr>
          <w:p w14:paraId="4A0FAE3A" w14:textId="77777777" w:rsidR="003F4280" w:rsidRDefault="00000000">
            <w:pPr>
              <w:spacing w:before="40" w:after="40"/>
            </w:pPr>
            <w:r>
              <w:rPr>
                <w:color w:val="121212"/>
                <w:sz w:val="19"/>
              </w:rPr>
              <w:t>P5</w:t>
            </w:r>
          </w:p>
        </w:tc>
        <w:tc>
          <w:tcPr>
            <w:tcW w:w="6912" w:type="dxa"/>
          </w:tcPr>
          <w:p w14:paraId="569BB2AC" w14:textId="513C1FDD" w:rsidR="003F4280" w:rsidRDefault="00000000">
            <w:pPr>
              <w:spacing w:before="40" w:after="40"/>
            </w:pPr>
            <w:r>
              <w:rPr>
                <w:color w:val="121212"/>
                <w:sz w:val="19"/>
              </w:rPr>
              <w:t>Calculate Segment G/I shares using FTE percentages</w:t>
            </w:r>
            <w:r w:rsidR="00B7215C">
              <w:rPr>
                <w:color w:val="121212"/>
                <w:sz w:val="19"/>
              </w:rPr>
              <w:t xml:space="preserve">- </w:t>
            </w:r>
            <w:r>
              <w:rPr>
                <w:color w:val="121212"/>
                <w:sz w:val="19"/>
              </w:rPr>
              <w:t>for B000 and B100</w:t>
            </w:r>
          </w:p>
        </w:tc>
      </w:tr>
      <w:tr w:rsidR="003F4280" w14:paraId="78B6C03A" w14:textId="77777777">
        <w:tc>
          <w:tcPr>
            <w:tcW w:w="1584" w:type="dxa"/>
            <w:shd w:val="clear" w:color="auto" w:fill="F0F5FF"/>
          </w:tcPr>
          <w:p w14:paraId="761F7196" w14:textId="77777777" w:rsidR="003F4280" w:rsidRDefault="00000000">
            <w:pPr>
              <w:spacing w:before="40" w:after="40"/>
            </w:pPr>
            <w:r>
              <w:rPr>
                <w:color w:val="121212"/>
                <w:sz w:val="19"/>
              </w:rPr>
              <w:t>PROLOG</w:t>
            </w:r>
          </w:p>
        </w:tc>
        <w:tc>
          <w:tcPr>
            <w:tcW w:w="720" w:type="dxa"/>
            <w:shd w:val="clear" w:color="auto" w:fill="F0F5FF"/>
          </w:tcPr>
          <w:p w14:paraId="2F5581A0" w14:textId="77777777" w:rsidR="003F4280" w:rsidRDefault="00000000">
            <w:pPr>
              <w:spacing w:before="40" w:after="40"/>
            </w:pPr>
            <w:r>
              <w:rPr>
                <w:color w:val="121212"/>
                <w:sz w:val="19"/>
              </w:rPr>
              <w:t>P6</w:t>
            </w:r>
          </w:p>
        </w:tc>
        <w:tc>
          <w:tcPr>
            <w:tcW w:w="6912" w:type="dxa"/>
            <w:shd w:val="clear" w:color="auto" w:fill="F0F5FF"/>
          </w:tcPr>
          <w:p w14:paraId="7E5AB3F5" w14:textId="77777777" w:rsidR="003F4280" w:rsidRDefault="00000000">
            <w:pPr>
              <w:spacing w:before="40" w:after="40"/>
            </w:pPr>
            <w:r>
              <w:rPr>
                <w:color w:val="121212"/>
                <w:sz w:val="19"/>
              </w:rPr>
              <w:t>Read current month Salary per Segment from Actual Allocation (A700001-01, B000)</w:t>
            </w:r>
          </w:p>
        </w:tc>
      </w:tr>
      <w:tr w:rsidR="003F4280" w14:paraId="3502AC3A" w14:textId="77777777">
        <w:tc>
          <w:tcPr>
            <w:tcW w:w="1584" w:type="dxa"/>
          </w:tcPr>
          <w:p w14:paraId="15F96596" w14:textId="77777777" w:rsidR="003F4280" w:rsidRDefault="00000000">
            <w:pPr>
              <w:spacing w:before="40" w:after="40"/>
            </w:pPr>
            <w:r>
              <w:rPr>
                <w:color w:val="121212"/>
                <w:sz w:val="19"/>
              </w:rPr>
              <w:t>PROLOG</w:t>
            </w:r>
          </w:p>
        </w:tc>
        <w:tc>
          <w:tcPr>
            <w:tcW w:w="720" w:type="dxa"/>
          </w:tcPr>
          <w:p w14:paraId="1BBAF05B" w14:textId="77777777" w:rsidR="003F4280" w:rsidRDefault="00000000">
            <w:pPr>
              <w:spacing w:before="40" w:after="40"/>
            </w:pPr>
            <w:r>
              <w:rPr>
                <w:color w:val="121212"/>
                <w:sz w:val="19"/>
              </w:rPr>
              <w:t>P7</w:t>
            </w:r>
          </w:p>
        </w:tc>
        <w:tc>
          <w:tcPr>
            <w:tcW w:w="6912" w:type="dxa"/>
          </w:tcPr>
          <w:p w14:paraId="6DA383C2" w14:textId="1AEB1DF2" w:rsidR="003F4280" w:rsidRDefault="00000000">
            <w:pPr>
              <w:spacing w:before="40" w:after="40"/>
            </w:pPr>
            <w:r>
              <w:rPr>
                <w:color w:val="121212"/>
                <w:sz w:val="19"/>
              </w:rPr>
              <w:t>Calculate Load Rate per Segment</w:t>
            </w:r>
            <w:r w:rsidR="00B7215C">
              <w:rPr>
                <w:color w:val="121212"/>
                <w:sz w:val="19"/>
              </w:rPr>
              <w:t xml:space="preserve">- </w:t>
            </w:r>
            <w:r>
              <w:rPr>
                <w:color w:val="121212"/>
                <w:sz w:val="19"/>
              </w:rPr>
              <w:t>for B000 and B100</w:t>
            </w:r>
          </w:p>
        </w:tc>
      </w:tr>
      <w:tr w:rsidR="003F4280" w14:paraId="3B2EC280" w14:textId="77777777">
        <w:tc>
          <w:tcPr>
            <w:tcW w:w="1584" w:type="dxa"/>
            <w:shd w:val="clear" w:color="auto" w:fill="F0F5FF"/>
          </w:tcPr>
          <w:p w14:paraId="42960590" w14:textId="77777777" w:rsidR="003F4280" w:rsidRDefault="00000000">
            <w:pPr>
              <w:spacing w:before="40" w:after="40"/>
            </w:pPr>
            <w:r>
              <w:rPr>
                <w:color w:val="121212"/>
                <w:sz w:val="19"/>
              </w:rPr>
              <w:t>DATA loop</w:t>
            </w:r>
          </w:p>
        </w:tc>
        <w:tc>
          <w:tcPr>
            <w:tcW w:w="720" w:type="dxa"/>
            <w:shd w:val="clear" w:color="auto" w:fill="F0F5FF"/>
          </w:tcPr>
          <w:p w14:paraId="10602CA6" w14:textId="77777777" w:rsidR="003F4280" w:rsidRDefault="00000000">
            <w:pPr>
              <w:spacing w:before="40" w:after="40"/>
            </w:pPr>
            <w:r>
              <w:rPr>
                <w:color w:val="121212"/>
                <w:sz w:val="19"/>
              </w:rPr>
              <w:t>D1</w:t>
            </w:r>
          </w:p>
        </w:tc>
        <w:tc>
          <w:tcPr>
            <w:tcW w:w="6912" w:type="dxa"/>
            <w:shd w:val="clear" w:color="auto" w:fill="F0F5FF"/>
          </w:tcPr>
          <w:p w14:paraId="549D8CC8" w14:textId="77777777" w:rsidR="003F4280" w:rsidRDefault="00000000">
            <w:pPr>
              <w:spacing w:before="40" w:after="40"/>
            </w:pPr>
            <w:r>
              <w:rPr>
                <w:color w:val="121212"/>
                <w:sz w:val="19"/>
              </w:rPr>
              <w:t>Skip centres where GrpIns Excl Flag = "1"</w:t>
            </w:r>
          </w:p>
        </w:tc>
      </w:tr>
      <w:tr w:rsidR="003F4280" w14:paraId="1AC67CFB" w14:textId="77777777">
        <w:tc>
          <w:tcPr>
            <w:tcW w:w="1584" w:type="dxa"/>
          </w:tcPr>
          <w:p w14:paraId="0BE88D48" w14:textId="77777777" w:rsidR="003F4280" w:rsidRDefault="00000000">
            <w:pPr>
              <w:spacing w:before="40" w:after="40"/>
            </w:pPr>
            <w:r>
              <w:rPr>
                <w:color w:val="121212"/>
                <w:sz w:val="19"/>
              </w:rPr>
              <w:t>DATA loop</w:t>
            </w:r>
          </w:p>
        </w:tc>
        <w:tc>
          <w:tcPr>
            <w:tcW w:w="720" w:type="dxa"/>
          </w:tcPr>
          <w:p w14:paraId="7380C265" w14:textId="77777777" w:rsidR="003F4280" w:rsidRDefault="00000000">
            <w:pPr>
              <w:spacing w:before="40" w:after="40"/>
            </w:pPr>
            <w:r>
              <w:rPr>
                <w:color w:val="121212"/>
                <w:sz w:val="19"/>
              </w:rPr>
              <w:t>D2</w:t>
            </w:r>
          </w:p>
        </w:tc>
        <w:tc>
          <w:tcPr>
            <w:tcW w:w="6912" w:type="dxa"/>
          </w:tcPr>
          <w:p w14:paraId="2DAE8238" w14:textId="77777777" w:rsidR="003F4280" w:rsidRDefault="00000000">
            <w:pPr>
              <w:spacing w:before="40" w:after="40"/>
            </w:pPr>
            <w:r>
              <w:rPr>
                <w:color w:val="121212"/>
                <w:sz w:val="19"/>
              </w:rPr>
              <w:t>Read Centre Segment attribute</w:t>
            </w:r>
          </w:p>
        </w:tc>
      </w:tr>
      <w:tr w:rsidR="003F4280" w14:paraId="044D2DB0" w14:textId="77777777">
        <w:tc>
          <w:tcPr>
            <w:tcW w:w="1584" w:type="dxa"/>
            <w:shd w:val="clear" w:color="auto" w:fill="F0F5FF"/>
          </w:tcPr>
          <w:p w14:paraId="4BB56C78" w14:textId="77777777" w:rsidR="003F4280" w:rsidRDefault="00000000">
            <w:pPr>
              <w:spacing w:before="40" w:after="40"/>
            </w:pPr>
            <w:r>
              <w:rPr>
                <w:color w:val="121212"/>
                <w:sz w:val="19"/>
              </w:rPr>
              <w:lastRenderedPageBreak/>
              <w:t>DATA loop</w:t>
            </w:r>
          </w:p>
        </w:tc>
        <w:tc>
          <w:tcPr>
            <w:tcW w:w="720" w:type="dxa"/>
            <w:shd w:val="clear" w:color="auto" w:fill="F0F5FF"/>
          </w:tcPr>
          <w:p w14:paraId="0A0F15C8" w14:textId="77777777" w:rsidR="003F4280" w:rsidRDefault="00000000">
            <w:pPr>
              <w:spacing w:before="40" w:after="40"/>
            </w:pPr>
            <w:r>
              <w:rPr>
                <w:color w:val="121212"/>
                <w:sz w:val="19"/>
              </w:rPr>
              <w:t>D3</w:t>
            </w:r>
          </w:p>
        </w:tc>
        <w:tc>
          <w:tcPr>
            <w:tcW w:w="6912" w:type="dxa"/>
            <w:shd w:val="clear" w:color="auto" w:fill="F0F5FF"/>
          </w:tcPr>
          <w:p w14:paraId="7FC3597E" w14:textId="77777777" w:rsidR="003F4280" w:rsidRDefault="00000000">
            <w:pPr>
              <w:spacing w:before="40" w:after="40"/>
            </w:pPr>
            <w:r>
              <w:rPr>
                <w:color w:val="121212"/>
                <w:sz w:val="19"/>
              </w:rPr>
              <w:t>Read Centre Salary (A700001-01, B000)</w:t>
            </w:r>
          </w:p>
        </w:tc>
      </w:tr>
      <w:tr w:rsidR="003F4280" w14:paraId="4E20C53F" w14:textId="77777777">
        <w:tc>
          <w:tcPr>
            <w:tcW w:w="1584" w:type="dxa"/>
          </w:tcPr>
          <w:p w14:paraId="1FDE769B" w14:textId="77777777" w:rsidR="003F4280" w:rsidRDefault="00000000">
            <w:pPr>
              <w:spacing w:before="40" w:after="40"/>
            </w:pPr>
            <w:r>
              <w:rPr>
                <w:color w:val="121212"/>
                <w:sz w:val="19"/>
              </w:rPr>
              <w:t>DATA loop</w:t>
            </w:r>
          </w:p>
        </w:tc>
        <w:tc>
          <w:tcPr>
            <w:tcW w:w="720" w:type="dxa"/>
          </w:tcPr>
          <w:p w14:paraId="3478DE98" w14:textId="77777777" w:rsidR="003F4280" w:rsidRDefault="00000000">
            <w:pPr>
              <w:spacing w:before="40" w:after="40"/>
            </w:pPr>
            <w:r>
              <w:rPr>
                <w:color w:val="121212"/>
                <w:sz w:val="19"/>
              </w:rPr>
              <w:t>D4</w:t>
            </w:r>
          </w:p>
        </w:tc>
        <w:tc>
          <w:tcPr>
            <w:tcW w:w="6912" w:type="dxa"/>
          </w:tcPr>
          <w:p w14:paraId="1C002F3C" w14:textId="3AE68AB0" w:rsidR="003F4280" w:rsidRDefault="00000000">
            <w:pPr>
              <w:spacing w:before="40" w:after="40"/>
            </w:pPr>
            <w:r>
              <w:rPr>
                <w:color w:val="121212"/>
                <w:sz w:val="19"/>
              </w:rPr>
              <w:t xml:space="preserve">Write B000 allocation:  </w:t>
            </w:r>
            <w:proofErr w:type="gramStart"/>
            <w:r>
              <w:rPr>
                <w:color w:val="121212"/>
                <w:sz w:val="19"/>
              </w:rPr>
              <w:t>CELLPUTN(</w:t>
            </w:r>
            <w:proofErr w:type="gramEnd"/>
            <w:r>
              <w:rPr>
                <w:color w:val="121212"/>
                <w:sz w:val="19"/>
              </w:rPr>
              <w:t>Salary × Rate_B000[Seg], A700018-00, B000)</w:t>
            </w:r>
          </w:p>
        </w:tc>
      </w:tr>
      <w:tr w:rsidR="003F4280" w14:paraId="29F7A5A5" w14:textId="77777777">
        <w:tc>
          <w:tcPr>
            <w:tcW w:w="1584" w:type="dxa"/>
            <w:shd w:val="clear" w:color="auto" w:fill="F0F5FF"/>
          </w:tcPr>
          <w:p w14:paraId="5A3BE16B" w14:textId="77777777" w:rsidR="003F4280" w:rsidRDefault="00000000">
            <w:pPr>
              <w:spacing w:before="40" w:after="40"/>
            </w:pPr>
            <w:r>
              <w:rPr>
                <w:color w:val="121212"/>
                <w:sz w:val="19"/>
              </w:rPr>
              <w:t>DATA loop</w:t>
            </w:r>
          </w:p>
        </w:tc>
        <w:tc>
          <w:tcPr>
            <w:tcW w:w="720" w:type="dxa"/>
            <w:shd w:val="clear" w:color="auto" w:fill="F0F5FF"/>
          </w:tcPr>
          <w:p w14:paraId="4643B66A" w14:textId="77777777" w:rsidR="003F4280" w:rsidRDefault="00000000">
            <w:pPr>
              <w:spacing w:before="40" w:after="40"/>
            </w:pPr>
            <w:r>
              <w:rPr>
                <w:color w:val="121212"/>
                <w:sz w:val="19"/>
              </w:rPr>
              <w:t>D5</w:t>
            </w:r>
          </w:p>
        </w:tc>
        <w:tc>
          <w:tcPr>
            <w:tcW w:w="6912" w:type="dxa"/>
            <w:shd w:val="clear" w:color="auto" w:fill="F0F5FF"/>
          </w:tcPr>
          <w:p w14:paraId="2EB9D39B" w14:textId="30F1C374" w:rsidR="003F4280" w:rsidRDefault="00000000">
            <w:pPr>
              <w:spacing w:before="40" w:after="40"/>
            </w:pPr>
            <w:r>
              <w:rPr>
                <w:color w:val="121212"/>
                <w:sz w:val="19"/>
              </w:rPr>
              <w:t xml:space="preserve">Write B100 allocation:  </w:t>
            </w:r>
            <w:proofErr w:type="gramStart"/>
            <w:r>
              <w:rPr>
                <w:color w:val="121212"/>
                <w:sz w:val="19"/>
              </w:rPr>
              <w:t>CELLPUTN(</w:t>
            </w:r>
            <w:proofErr w:type="gramEnd"/>
            <w:r>
              <w:rPr>
                <w:color w:val="121212"/>
                <w:sz w:val="19"/>
              </w:rPr>
              <w:t>Salary × Rate_B100[Seg</w:t>
            </w:r>
            <w:proofErr w:type="gramStart"/>
            <w:r>
              <w:rPr>
                <w:color w:val="121212"/>
                <w:sz w:val="19"/>
              </w:rPr>
              <w:t>],,</w:t>
            </w:r>
            <w:proofErr w:type="gramEnd"/>
            <w:r>
              <w:rPr>
                <w:color w:val="121212"/>
                <w:sz w:val="19"/>
              </w:rPr>
              <w:t xml:space="preserve"> A700018-00, B100)</w:t>
            </w:r>
          </w:p>
        </w:tc>
      </w:tr>
      <w:tr w:rsidR="003F4280" w14:paraId="294EEFE5" w14:textId="77777777">
        <w:tc>
          <w:tcPr>
            <w:tcW w:w="1584" w:type="dxa"/>
          </w:tcPr>
          <w:p w14:paraId="1C9A7798" w14:textId="77777777" w:rsidR="003F4280" w:rsidRDefault="00000000">
            <w:pPr>
              <w:spacing w:before="40" w:after="40"/>
            </w:pPr>
            <w:r>
              <w:rPr>
                <w:color w:val="121212"/>
                <w:sz w:val="19"/>
              </w:rPr>
              <w:t>EPILOG</w:t>
            </w:r>
          </w:p>
        </w:tc>
        <w:tc>
          <w:tcPr>
            <w:tcW w:w="720" w:type="dxa"/>
          </w:tcPr>
          <w:p w14:paraId="6CEAD516" w14:textId="77777777" w:rsidR="003F4280" w:rsidRDefault="00000000">
            <w:pPr>
              <w:spacing w:before="40" w:after="40"/>
            </w:pPr>
            <w:r>
              <w:rPr>
                <w:color w:val="121212"/>
                <w:sz w:val="19"/>
              </w:rPr>
              <w:t>E1</w:t>
            </w:r>
          </w:p>
        </w:tc>
        <w:tc>
          <w:tcPr>
            <w:tcW w:w="6912" w:type="dxa"/>
          </w:tcPr>
          <w:p w14:paraId="07FDA927" w14:textId="593A7E8B" w:rsidR="003F4280" w:rsidRDefault="00000000">
            <w:pPr>
              <w:spacing w:before="40" w:after="40"/>
            </w:pPr>
            <w:r>
              <w:rPr>
                <w:color w:val="121212"/>
                <w:sz w:val="19"/>
              </w:rPr>
              <w:t xml:space="preserve">Write B000 offset to C200593:  </w:t>
            </w:r>
            <w:proofErr w:type="gramStart"/>
            <w:r>
              <w:rPr>
                <w:color w:val="121212"/>
                <w:sz w:val="19"/>
              </w:rPr>
              <w:t>CELLPUTN(</w:t>
            </w:r>
            <w:proofErr w:type="gramEnd"/>
            <w:r>
              <w:rPr>
                <w:color w:val="121212"/>
                <w:sz w:val="19"/>
              </w:rPr>
              <w:t>Total_GI_B000 × −</w:t>
            </w:r>
            <w:proofErr w:type="gramStart"/>
            <w:r>
              <w:rPr>
                <w:color w:val="121212"/>
                <w:sz w:val="19"/>
              </w:rPr>
              <w:t>1,  B</w:t>
            </w:r>
            <w:proofErr w:type="gramEnd"/>
            <w:r>
              <w:rPr>
                <w:color w:val="121212"/>
                <w:sz w:val="19"/>
              </w:rPr>
              <w:t>000)</w:t>
            </w:r>
          </w:p>
        </w:tc>
      </w:tr>
      <w:tr w:rsidR="003F4280" w14:paraId="3970BEB8" w14:textId="77777777">
        <w:tc>
          <w:tcPr>
            <w:tcW w:w="1584" w:type="dxa"/>
            <w:shd w:val="clear" w:color="auto" w:fill="F0F5FF"/>
          </w:tcPr>
          <w:p w14:paraId="5455FCE8" w14:textId="77777777" w:rsidR="003F4280" w:rsidRDefault="00000000">
            <w:pPr>
              <w:spacing w:before="40" w:after="40"/>
            </w:pPr>
            <w:r>
              <w:rPr>
                <w:color w:val="121212"/>
                <w:sz w:val="19"/>
              </w:rPr>
              <w:t>EPILOG</w:t>
            </w:r>
          </w:p>
        </w:tc>
        <w:tc>
          <w:tcPr>
            <w:tcW w:w="720" w:type="dxa"/>
            <w:shd w:val="clear" w:color="auto" w:fill="F0F5FF"/>
          </w:tcPr>
          <w:p w14:paraId="01D42C86" w14:textId="77777777" w:rsidR="003F4280" w:rsidRDefault="00000000">
            <w:pPr>
              <w:spacing w:before="40" w:after="40"/>
            </w:pPr>
            <w:r>
              <w:rPr>
                <w:color w:val="121212"/>
                <w:sz w:val="19"/>
              </w:rPr>
              <w:t>E2</w:t>
            </w:r>
          </w:p>
        </w:tc>
        <w:tc>
          <w:tcPr>
            <w:tcW w:w="6912" w:type="dxa"/>
            <w:shd w:val="clear" w:color="auto" w:fill="F0F5FF"/>
          </w:tcPr>
          <w:p w14:paraId="43BCB4CC" w14:textId="3A38E995" w:rsidR="003F4280" w:rsidRDefault="00000000">
            <w:pPr>
              <w:spacing w:before="40" w:after="40"/>
            </w:pPr>
            <w:r>
              <w:rPr>
                <w:color w:val="121212"/>
                <w:sz w:val="19"/>
              </w:rPr>
              <w:t xml:space="preserve">Write B100 offset to C200593:  </w:t>
            </w:r>
            <w:proofErr w:type="gramStart"/>
            <w:r>
              <w:rPr>
                <w:color w:val="121212"/>
                <w:sz w:val="19"/>
              </w:rPr>
              <w:t>CELLPUTN(</w:t>
            </w:r>
            <w:proofErr w:type="gramEnd"/>
            <w:r>
              <w:rPr>
                <w:color w:val="121212"/>
                <w:sz w:val="19"/>
              </w:rPr>
              <w:t>Total_GI_B100 × −</w:t>
            </w:r>
            <w:proofErr w:type="gramStart"/>
            <w:r>
              <w:rPr>
                <w:color w:val="121212"/>
                <w:sz w:val="19"/>
              </w:rPr>
              <w:t>1,  B</w:t>
            </w:r>
            <w:proofErr w:type="gramEnd"/>
            <w:r>
              <w:rPr>
                <w:color w:val="121212"/>
                <w:sz w:val="19"/>
              </w:rPr>
              <w:t>100)</w:t>
            </w:r>
          </w:p>
        </w:tc>
      </w:tr>
      <w:tr w:rsidR="003F4280" w14:paraId="28FB8877" w14:textId="77777777">
        <w:tc>
          <w:tcPr>
            <w:tcW w:w="1584" w:type="dxa"/>
          </w:tcPr>
          <w:p w14:paraId="355163B3" w14:textId="77777777" w:rsidR="003F4280" w:rsidRDefault="00000000">
            <w:pPr>
              <w:spacing w:before="40" w:after="40"/>
            </w:pPr>
            <w:r>
              <w:rPr>
                <w:color w:val="121212"/>
                <w:sz w:val="19"/>
              </w:rPr>
              <w:t>EPILOG</w:t>
            </w:r>
          </w:p>
        </w:tc>
        <w:tc>
          <w:tcPr>
            <w:tcW w:w="720" w:type="dxa"/>
          </w:tcPr>
          <w:p w14:paraId="0E6A8F1D" w14:textId="77777777" w:rsidR="003F4280" w:rsidRDefault="00000000">
            <w:pPr>
              <w:spacing w:before="40" w:after="40"/>
            </w:pPr>
            <w:r>
              <w:rPr>
                <w:color w:val="121212"/>
                <w:sz w:val="19"/>
              </w:rPr>
              <w:t>E3</w:t>
            </w:r>
          </w:p>
        </w:tc>
        <w:tc>
          <w:tcPr>
            <w:tcW w:w="6912" w:type="dxa"/>
          </w:tcPr>
          <w:p w14:paraId="29011125" w14:textId="3F785B7E" w:rsidR="003F4280" w:rsidRDefault="00000000">
            <w:pPr>
              <w:spacing w:before="40" w:after="40"/>
            </w:pPr>
            <w:r>
              <w:rPr>
                <w:color w:val="121212"/>
                <w:sz w:val="19"/>
              </w:rPr>
              <w:t xml:space="preserve">Log to Process Stats cube </w:t>
            </w:r>
            <w:r w:rsidR="003C51DF">
              <w:rPr>
                <w:color w:val="121212"/>
                <w:sz w:val="19"/>
              </w:rPr>
              <w:t>-</w:t>
            </w:r>
            <w:r>
              <w:rPr>
                <w:color w:val="121212"/>
                <w:sz w:val="19"/>
              </w:rPr>
              <w:t xml:space="preserve"> period, version, total allocated, count, timestamp</w:t>
            </w:r>
          </w:p>
        </w:tc>
      </w:tr>
    </w:tbl>
    <w:p w14:paraId="54AF16C5" w14:textId="77777777" w:rsidR="003F4280" w:rsidRDefault="003F4280"/>
    <w:p w14:paraId="5C095FBA" w14:textId="77777777" w:rsidR="003F4280" w:rsidRDefault="00000000">
      <w:pPr>
        <w:pBdr>
          <w:bottom w:val="single" w:sz="6" w:space="1" w:color="216FAB"/>
        </w:pBdr>
        <w:spacing w:before="280" w:after="100"/>
      </w:pPr>
      <w:r>
        <w:rPr>
          <w:b/>
          <w:color w:val="1C355A"/>
          <w:sz w:val="25"/>
        </w:rPr>
        <w:t>7.  Centre Dimension Requirements  (PBI 3961015)</w:t>
      </w:r>
    </w:p>
    <w:p w14:paraId="6EAA4C71" w14:textId="77777777" w:rsidR="003F4280" w:rsidRDefault="00000000">
      <w:pPr>
        <w:spacing w:before="80" w:after="80"/>
      </w:pPr>
      <w:r>
        <w:rPr>
          <w:color w:val="121212"/>
        </w:rPr>
        <w:t>Four additions are required on the Centre dimension before the master TI (Process 3) can be coded and tested.  These are tracked under PBI 3961015, which is outside the current sprint scope.</w:t>
      </w:r>
    </w:p>
    <w:tbl>
      <w:tblPr>
        <w:tblStyle w:val="TableGrid"/>
        <w:tblW w:w="0" w:type="auto"/>
        <w:tblLook w:val="04A0" w:firstRow="1" w:lastRow="0" w:firstColumn="1" w:lastColumn="0" w:noHBand="0" w:noVBand="1"/>
      </w:tblPr>
      <w:tblGrid>
        <w:gridCol w:w="4680"/>
        <w:gridCol w:w="4680"/>
      </w:tblGrid>
      <w:tr w:rsidR="003F4280" w14:paraId="77087D0A" w14:textId="77777777">
        <w:tc>
          <w:tcPr>
            <w:tcW w:w="4680" w:type="dxa"/>
            <w:shd w:val="clear" w:color="auto" w:fill="1C355A"/>
          </w:tcPr>
          <w:p w14:paraId="16437E25" w14:textId="77777777" w:rsidR="003F4280" w:rsidRDefault="00000000">
            <w:pPr>
              <w:spacing w:before="40" w:after="40"/>
              <w:jc w:val="center"/>
            </w:pPr>
            <w:r>
              <w:rPr>
                <w:b/>
                <w:color w:val="FFFFFF"/>
                <w:sz w:val="19"/>
              </w:rPr>
              <w:t>Addition</w:t>
            </w:r>
          </w:p>
        </w:tc>
        <w:tc>
          <w:tcPr>
            <w:tcW w:w="4680" w:type="dxa"/>
            <w:shd w:val="clear" w:color="auto" w:fill="1C355A"/>
          </w:tcPr>
          <w:p w14:paraId="364B04EB" w14:textId="77777777" w:rsidR="003F4280" w:rsidRDefault="00000000">
            <w:pPr>
              <w:spacing w:before="40" w:after="40"/>
              <w:jc w:val="center"/>
            </w:pPr>
            <w:r>
              <w:rPr>
                <w:b/>
                <w:color w:val="FFFFFF"/>
                <w:sz w:val="19"/>
              </w:rPr>
              <w:t>Purpose in TI</w:t>
            </w:r>
          </w:p>
        </w:tc>
      </w:tr>
      <w:tr w:rsidR="003F4280" w14:paraId="3D70BF6D" w14:textId="77777777">
        <w:tc>
          <w:tcPr>
            <w:tcW w:w="4680" w:type="dxa"/>
          </w:tcPr>
          <w:p w14:paraId="1BB1E863" w14:textId="77777777" w:rsidR="003F4280" w:rsidRDefault="00000000">
            <w:pPr>
              <w:spacing w:before="40" w:after="40"/>
            </w:pPr>
            <w:r>
              <w:rPr>
                <w:color w:val="121212"/>
                <w:sz w:val="19"/>
              </w:rPr>
              <w:t>Segment attribute</w:t>
            </w:r>
            <w:r>
              <w:rPr>
                <w:color w:val="121212"/>
                <w:sz w:val="19"/>
              </w:rPr>
              <w:br/>
              <w:t>(value: Corporate / Housing / Lifestyle)</w:t>
            </w:r>
          </w:p>
        </w:tc>
        <w:tc>
          <w:tcPr>
            <w:tcW w:w="4680" w:type="dxa"/>
          </w:tcPr>
          <w:p w14:paraId="132CEC45" w14:textId="77777777" w:rsidR="003F4280" w:rsidRDefault="00000000">
            <w:pPr>
              <w:spacing w:before="40" w:after="40"/>
            </w:pPr>
            <w:r>
              <w:rPr>
                <w:color w:val="121212"/>
                <w:sz w:val="19"/>
              </w:rPr>
              <w:t>DATA step D2 reads this to determine which Load Rate to apply to each centre.</w:t>
            </w:r>
          </w:p>
        </w:tc>
      </w:tr>
      <w:tr w:rsidR="003F4280" w14:paraId="13BCF10E" w14:textId="77777777">
        <w:tc>
          <w:tcPr>
            <w:tcW w:w="4680" w:type="dxa"/>
          </w:tcPr>
          <w:p w14:paraId="296C8075" w14:textId="77777777" w:rsidR="003F4280" w:rsidRDefault="00000000">
            <w:pPr>
              <w:spacing w:before="40" w:after="40"/>
            </w:pPr>
            <w:r>
              <w:rPr>
                <w:color w:val="121212"/>
                <w:sz w:val="19"/>
              </w:rPr>
              <w:t>GrpIns Excl Flag attribute</w:t>
            </w:r>
            <w:r>
              <w:rPr>
                <w:color w:val="121212"/>
                <w:sz w:val="19"/>
              </w:rPr>
              <w:br/>
              <w:t>(value: "1" on excluded centres)</w:t>
            </w:r>
          </w:p>
        </w:tc>
        <w:tc>
          <w:tcPr>
            <w:tcW w:w="4680" w:type="dxa"/>
          </w:tcPr>
          <w:p w14:paraId="4288C366" w14:textId="77777777" w:rsidR="003F4280" w:rsidRDefault="00000000">
            <w:pPr>
              <w:spacing w:before="40" w:after="40"/>
            </w:pPr>
            <w:r>
              <w:rPr>
                <w:color w:val="121212"/>
                <w:sz w:val="19"/>
              </w:rPr>
              <w:t>DATA step D1 uses this to skip C200591, C200593, and any other excluded centres without hard-coding centre values in the TI.</w:t>
            </w:r>
          </w:p>
        </w:tc>
      </w:tr>
      <w:tr w:rsidR="003F4280" w14:paraId="0AAB0D26" w14:textId="77777777">
        <w:tc>
          <w:tcPr>
            <w:tcW w:w="4680" w:type="dxa"/>
          </w:tcPr>
          <w:p w14:paraId="5278671F" w14:textId="77777777" w:rsidR="003F4280" w:rsidRDefault="00000000">
            <w:pPr>
              <w:spacing w:before="40" w:after="40"/>
            </w:pPr>
            <w:r>
              <w:rPr>
                <w:color w:val="121212"/>
                <w:sz w:val="19"/>
              </w:rPr>
              <w:t>GrpIns Centers hierarchy</w:t>
            </w:r>
            <w:r>
              <w:rPr>
                <w:color w:val="121212"/>
                <w:sz w:val="19"/>
              </w:rPr>
              <w:br/>
              <w:t>(all centres that receive an allocation)</w:t>
            </w:r>
          </w:p>
        </w:tc>
        <w:tc>
          <w:tcPr>
            <w:tcW w:w="4680" w:type="dxa"/>
          </w:tcPr>
          <w:p w14:paraId="70190393" w14:textId="77777777" w:rsidR="003F4280" w:rsidRDefault="00000000">
            <w:pPr>
              <w:spacing w:before="40" w:after="40"/>
            </w:pPr>
            <w:r>
              <w:rPr>
                <w:color w:val="121212"/>
                <w:sz w:val="19"/>
              </w:rPr>
              <w:t>The DATA section of Process 3 loops this hierarchy to determine which centres receive an allocation line.</w:t>
            </w:r>
          </w:p>
        </w:tc>
      </w:tr>
      <w:tr w:rsidR="003F4280" w14:paraId="1546C12B" w14:textId="77777777">
        <w:tc>
          <w:tcPr>
            <w:tcW w:w="4680" w:type="dxa"/>
          </w:tcPr>
          <w:p w14:paraId="5F243043" w14:textId="414F7861" w:rsidR="003F4280" w:rsidRDefault="00000000">
            <w:pPr>
              <w:spacing w:before="40" w:after="40"/>
            </w:pPr>
            <w:r>
              <w:rPr>
                <w:color w:val="121212"/>
                <w:sz w:val="19"/>
              </w:rPr>
              <w:t xml:space="preserve">Segment Centers hierarchies </w:t>
            </w:r>
            <w:r w:rsidR="003C51DF">
              <w:rPr>
                <w:color w:val="121212"/>
                <w:sz w:val="19"/>
              </w:rPr>
              <w:t>-</w:t>
            </w:r>
            <w:r>
              <w:rPr>
                <w:color w:val="121212"/>
                <w:sz w:val="19"/>
              </w:rPr>
              <w:t xml:space="preserve"> Corporate, Housing, Lifestyle</w:t>
            </w:r>
            <w:r>
              <w:rPr>
                <w:color w:val="121212"/>
                <w:sz w:val="19"/>
              </w:rPr>
              <w:br/>
              <w:t>(one hierarchy per Segment)</w:t>
            </w:r>
          </w:p>
        </w:tc>
        <w:tc>
          <w:tcPr>
            <w:tcW w:w="4680" w:type="dxa"/>
          </w:tcPr>
          <w:p w14:paraId="0A5C62CB" w14:textId="77777777" w:rsidR="003F4280" w:rsidRDefault="00000000">
            <w:pPr>
              <w:spacing w:before="40" w:after="40"/>
            </w:pPr>
            <w:r>
              <w:rPr>
                <w:color w:val="121212"/>
                <w:sz w:val="19"/>
              </w:rPr>
              <w:t>PROLOG steps P4 and P6 sum FTE and Salary over each of these hierarchies to calculate Segment-level totals.</w:t>
            </w:r>
          </w:p>
        </w:tc>
      </w:tr>
    </w:tbl>
    <w:p w14:paraId="566D43AB" w14:textId="77777777" w:rsidR="003F4280" w:rsidRDefault="003F4280"/>
    <w:p w14:paraId="38C9E80A" w14:textId="77777777" w:rsidR="003F4280" w:rsidRDefault="00000000">
      <w:pPr>
        <w:pBdr>
          <w:bottom w:val="single" w:sz="6" w:space="1" w:color="216FAB"/>
        </w:pBdr>
        <w:spacing w:before="280" w:after="100"/>
      </w:pPr>
      <w:r>
        <w:rPr>
          <w:b/>
          <w:color w:val="1C355A"/>
          <w:sz w:val="25"/>
        </w:rPr>
        <w:t>8.  Acceptance Criteria Review</w:t>
      </w:r>
    </w:p>
    <w:p w14:paraId="34D79735" w14:textId="00027C52" w:rsidR="003F4280" w:rsidRDefault="00000000">
      <w:pPr>
        <w:spacing w:before="80" w:after="80"/>
      </w:pPr>
      <w:r>
        <w:rPr>
          <w:color w:val="121212"/>
        </w:rPr>
        <w:t xml:space="preserve">The table below records the design status against each Acceptance Criteria item.  All 10 items have been addressed at design level in this sprint.  Items marked "Coding </w:t>
      </w:r>
      <w:r w:rsidR="003C51DF">
        <w:rPr>
          <w:color w:val="121212"/>
        </w:rPr>
        <w:t>-</w:t>
      </w:r>
      <w:r>
        <w:rPr>
          <w:color w:val="121212"/>
        </w:rPr>
        <w:t xml:space="preserve"> future sprint" will be delivered once the dependent PBIs (3961015 and 3957726) and the OFSAA salary file are available.</w:t>
      </w:r>
    </w:p>
    <w:tbl>
      <w:tblPr>
        <w:tblStyle w:val="TableGrid"/>
        <w:tblW w:w="0" w:type="auto"/>
        <w:tblLook w:val="04A0" w:firstRow="1" w:lastRow="0" w:firstColumn="1" w:lastColumn="0" w:noHBand="0" w:noVBand="1"/>
      </w:tblPr>
      <w:tblGrid>
        <w:gridCol w:w="620"/>
        <w:gridCol w:w="3352"/>
        <w:gridCol w:w="1010"/>
        <w:gridCol w:w="1013"/>
        <w:gridCol w:w="3581"/>
      </w:tblGrid>
      <w:tr w:rsidR="003F4280" w14:paraId="79D647E6" w14:textId="77777777">
        <w:tc>
          <w:tcPr>
            <w:tcW w:w="576" w:type="dxa"/>
            <w:shd w:val="clear" w:color="auto" w:fill="1C355A"/>
          </w:tcPr>
          <w:p w14:paraId="4DD0A259" w14:textId="77777777" w:rsidR="003F4280" w:rsidRDefault="00000000">
            <w:pPr>
              <w:spacing w:before="40" w:after="40"/>
              <w:jc w:val="center"/>
            </w:pPr>
            <w:r>
              <w:rPr>
                <w:b/>
                <w:color w:val="FFFFFF"/>
                <w:sz w:val="19"/>
              </w:rPr>
              <w:t>AC</w:t>
            </w:r>
          </w:p>
        </w:tc>
        <w:tc>
          <w:tcPr>
            <w:tcW w:w="3744" w:type="dxa"/>
            <w:shd w:val="clear" w:color="auto" w:fill="1C355A"/>
          </w:tcPr>
          <w:p w14:paraId="57F0FEDB" w14:textId="77777777" w:rsidR="003F4280" w:rsidRDefault="00000000">
            <w:pPr>
              <w:spacing w:before="40" w:after="40"/>
              <w:jc w:val="center"/>
            </w:pPr>
            <w:r>
              <w:rPr>
                <w:b/>
                <w:color w:val="FFFFFF"/>
                <w:sz w:val="19"/>
              </w:rPr>
              <w:t>Acceptance Criteria</w:t>
            </w:r>
          </w:p>
        </w:tc>
        <w:tc>
          <w:tcPr>
            <w:tcW w:w="1080" w:type="dxa"/>
            <w:shd w:val="clear" w:color="auto" w:fill="1C355A"/>
          </w:tcPr>
          <w:p w14:paraId="536DFF2F" w14:textId="77777777" w:rsidR="003F4280" w:rsidRDefault="00000000">
            <w:pPr>
              <w:spacing w:before="40" w:after="40"/>
              <w:jc w:val="center"/>
            </w:pPr>
            <w:r>
              <w:rPr>
                <w:b/>
                <w:color w:val="FFFFFF"/>
                <w:sz w:val="19"/>
              </w:rPr>
              <w:t>Design</w:t>
            </w:r>
            <w:r>
              <w:rPr>
                <w:b/>
                <w:color w:val="FFFFFF"/>
                <w:sz w:val="19"/>
              </w:rPr>
              <w:br/>
              <w:t>Status</w:t>
            </w:r>
          </w:p>
        </w:tc>
        <w:tc>
          <w:tcPr>
            <w:tcW w:w="1080" w:type="dxa"/>
            <w:shd w:val="clear" w:color="auto" w:fill="1C355A"/>
          </w:tcPr>
          <w:p w14:paraId="3DE38FEE" w14:textId="77777777" w:rsidR="003F4280" w:rsidRDefault="00000000">
            <w:pPr>
              <w:spacing w:before="40" w:after="40"/>
              <w:jc w:val="center"/>
            </w:pPr>
            <w:r>
              <w:rPr>
                <w:b/>
                <w:color w:val="FFFFFF"/>
                <w:sz w:val="19"/>
              </w:rPr>
              <w:t>Coding</w:t>
            </w:r>
            <w:r>
              <w:rPr>
                <w:b/>
                <w:color w:val="FFFFFF"/>
                <w:sz w:val="19"/>
              </w:rPr>
              <w:br/>
              <w:t>Status</w:t>
            </w:r>
          </w:p>
        </w:tc>
        <w:tc>
          <w:tcPr>
            <w:tcW w:w="4176" w:type="dxa"/>
            <w:shd w:val="clear" w:color="auto" w:fill="1C355A"/>
          </w:tcPr>
          <w:p w14:paraId="5E157FD7" w14:textId="77777777" w:rsidR="003F4280" w:rsidRDefault="00000000">
            <w:pPr>
              <w:spacing w:before="40" w:after="40"/>
              <w:jc w:val="center"/>
            </w:pPr>
            <w:r>
              <w:rPr>
                <w:b/>
                <w:color w:val="FFFFFF"/>
                <w:sz w:val="19"/>
              </w:rPr>
              <w:t>Notes / Evidence</w:t>
            </w:r>
          </w:p>
        </w:tc>
      </w:tr>
      <w:tr w:rsidR="003F4280" w14:paraId="209F9254" w14:textId="77777777">
        <w:tc>
          <w:tcPr>
            <w:tcW w:w="576" w:type="dxa"/>
          </w:tcPr>
          <w:p w14:paraId="2C9138DE" w14:textId="77777777" w:rsidR="003F4280" w:rsidRDefault="00000000">
            <w:pPr>
              <w:spacing w:before="40" w:after="40"/>
            </w:pPr>
            <w:r>
              <w:rPr>
                <w:color w:val="121212"/>
                <w:sz w:val="19"/>
              </w:rPr>
              <w:t>AC1</w:t>
            </w:r>
          </w:p>
        </w:tc>
        <w:tc>
          <w:tcPr>
            <w:tcW w:w="3744" w:type="dxa"/>
          </w:tcPr>
          <w:p w14:paraId="5A3F6F4B" w14:textId="77777777" w:rsidR="003F4280" w:rsidRDefault="00000000">
            <w:pPr>
              <w:spacing w:before="40" w:after="40"/>
            </w:pPr>
            <w:r>
              <w:rPr>
                <w:color w:val="121212"/>
                <w:sz w:val="19"/>
              </w:rPr>
              <w:t>TI reads G/I total (A700018-00) from Actual Allocation at</w:t>
            </w:r>
            <w:r>
              <w:rPr>
                <w:color w:val="121212"/>
                <w:sz w:val="19"/>
              </w:rPr>
              <w:br/>
              <w:t>E01300 / C200593 for the current reporting period.</w:t>
            </w:r>
            <w:r>
              <w:rPr>
                <w:color w:val="121212"/>
                <w:sz w:val="19"/>
              </w:rPr>
              <w:br/>
              <w:t>B000 and B100 are read in the same TI run.</w:t>
            </w:r>
          </w:p>
        </w:tc>
        <w:tc>
          <w:tcPr>
            <w:tcW w:w="1080" w:type="dxa"/>
            <w:shd w:val="clear" w:color="auto" w:fill="D4EDDA"/>
          </w:tcPr>
          <w:p w14:paraId="4E9D777F" w14:textId="77777777" w:rsidR="003F4280" w:rsidRDefault="00000000">
            <w:pPr>
              <w:spacing w:before="40" w:after="40"/>
              <w:jc w:val="center"/>
            </w:pPr>
            <w:r>
              <w:rPr>
                <w:b/>
                <w:color w:val="155524"/>
                <w:sz w:val="19"/>
              </w:rPr>
              <w:t>Met</w:t>
            </w:r>
          </w:p>
        </w:tc>
        <w:tc>
          <w:tcPr>
            <w:tcW w:w="1080" w:type="dxa"/>
            <w:shd w:val="clear" w:color="auto" w:fill="E8F4FD"/>
          </w:tcPr>
          <w:p w14:paraId="09FE2885" w14:textId="77777777" w:rsidR="003F4280" w:rsidRDefault="00000000">
            <w:pPr>
              <w:spacing w:before="40" w:after="40"/>
              <w:jc w:val="center"/>
            </w:pPr>
            <w:r>
              <w:rPr>
                <w:color w:val="216FAB"/>
                <w:sz w:val="19"/>
              </w:rPr>
              <w:t>Future</w:t>
            </w:r>
            <w:r>
              <w:rPr>
                <w:color w:val="216FAB"/>
                <w:sz w:val="19"/>
              </w:rPr>
              <w:br/>
              <w:t>sprint</w:t>
            </w:r>
          </w:p>
        </w:tc>
        <w:tc>
          <w:tcPr>
            <w:tcW w:w="4176" w:type="dxa"/>
          </w:tcPr>
          <w:p w14:paraId="76652093" w14:textId="2F56F24C" w:rsidR="003F4280" w:rsidRDefault="00000000">
            <w:pPr>
              <w:spacing w:before="40" w:after="40"/>
            </w:pPr>
            <w:r>
              <w:rPr>
                <w:color w:val="121212"/>
                <w:sz w:val="19"/>
              </w:rPr>
              <w:t>Source cube and account confirmed by Lisa.</w:t>
            </w:r>
            <w:r>
              <w:rPr>
                <w:color w:val="121212"/>
                <w:sz w:val="19"/>
              </w:rPr>
              <w:br/>
              <w:t xml:space="preserve">Target cube confirmed by Sherry Pellegrini </w:t>
            </w:r>
            <w:r w:rsidR="003C51DF">
              <w:rPr>
                <w:color w:val="121212"/>
                <w:sz w:val="19"/>
              </w:rPr>
              <w:t>-</w:t>
            </w:r>
            <w:r>
              <w:rPr>
                <w:color w:val="121212"/>
                <w:sz w:val="19"/>
              </w:rPr>
              <w:t xml:space="preserve"> 25 Jun 2026.</w:t>
            </w:r>
          </w:p>
        </w:tc>
      </w:tr>
      <w:tr w:rsidR="003F4280" w14:paraId="68806D7F" w14:textId="77777777">
        <w:tc>
          <w:tcPr>
            <w:tcW w:w="576" w:type="dxa"/>
            <w:shd w:val="clear" w:color="auto" w:fill="F0F5FF"/>
          </w:tcPr>
          <w:p w14:paraId="24BD5BC9" w14:textId="77777777" w:rsidR="003F4280" w:rsidRDefault="00000000">
            <w:pPr>
              <w:spacing w:before="40" w:after="40"/>
            </w:pPr>
            <w:r>
              <w:rPr>
                <w:color w:val="121212"/>
                <w:sz w:val="19"/>
              </w:rPr>
              <w:t>AC2</w:t>
            </w:r>
          </w:p>
        </w:tc>
        <w:tc>
          <w:tcPr>
            <w:tcW w:w="3744" w:type="dxa"/>
            <w:shd w:val="clear" w:color="auto" w:fill="F0F5FF"/>
          </w:tcPr>
          <w:p w14:paraId="0F76FB80" w14:textId="77777777" w:rsidR="003F4280" w:rsidRDefault="00000000">
            <w:pPr>
              <w:spacing w:before="40" w:after="40"/>
            </w:pPr>
            <w:r>
              <w:rPr>
                <w:color w:val="121212"/>
                <w:sz w:val="19"/>
              </w:rPr>
              <w:t>If the B000 source amount = 0, the TI stops with an error</w:t>
            </w:r>
            <w:r>
              <w:rPr>
                <w:color w:val="121212"/>
                <w:sz w:val="19"/>
              </w:rPr>
              <w:br/>
              <w:t>and does not write any allocation amounts.</w:t>
            </w:r>
          </w:p>
        </w:tc>
        <w:tc>
          <w:tcPr>
            <w:tcW w:w="1080" w:type="dxa"/>
            <w:shd w:val="clear" w:color="auto" w:fill="D4EDDA"/>
          </w:tcPr>
          <w:p w14:paraId="629B09EE" w14:textId="77777777" w:rsidR="003F4280" w:rsidRDefault="00000000">
            <w:pPr>
              <w:spacing w:before="40" w:after="40"/>
              <w:jc w:val="center"/>
            </w:pPr>
            <w:r>
              <w:rPr>
                <w:b/>
                <w:color w:val="155524"/>
                <w:sz w:val="19"/>
              </w:rPr>
              <w:t>Met</w:t>
            </w:r>
          </w:p>
        </w:tc>
        <w:tc>
          <w:tcPr>
            <w:tcW w:w="1080" w:type="dxa"/>
            <w:shd w:val="clear" w:color="auto" w:fill="E8F4FD"/>
          </w:tcPr>
          <w:p w14:paraId="70D8E4A5" w14:textId="77777777" w:rsidR="003F4280" w:rsidRDefault="00000000">
            <w:pPr>
              <w:spacing w:before="40" w:after="40"/>
              <w:jc w:val="center"/>
            </w:pPr>
            <w:r>
              <w:rPr>
                <w:color w:val="216FAB"/>
                <w:sz w:val="19"/>
              </w:rPr>
              <w:t>Future</w:t>
            </w:r>
            <w:r>
              <w:rPr>
                <w:color w:val="216FAB"/>
                <w:sz w:val="19"/>
              </w:rPr>
              <w:br/>
              <w:t>sprint</w:t>
            </w:r>
          </w:p>
        </w:tc>
        <w:tc>
          <w:tcPr>
            <w:tcW w:w="4176" w:type="dxa"/>
            <w:shd w:val="clear" w:color="auto" w:fill="F0F5FF"/>
          </w:tcPr>
          <w:p w14:paraId="4BC89171" w14:textId="359A0FD9" w:rsidR="003F4280" w:rsidRDefault="00000000">
            <w:pPr>
              <w:spacing w:before="40" w:after="40"/>
            </w:pPr>
            <w:r>
              <w:rPr>
                <w:color w:val="121212"/>
                <w:sz w:val="19"/>
              </w:rPr>
              <w:t>Guard condition confirmed by Lisa.</w:t>
            </w:r>
            <w:r>
              <w:rPr>
                <w:color w:val="121212"/>
                <w:sz w:val="19"/>
              </w:rPr>
              <w:br/>
              <w:t>Included in PROLOG step P2 of Process 3.</w:t>
            </w:r>
          </w:p>
        </w:tc>
      </w:tr>
      <w:tr w:rsidR="003F4280" w14:paraId="5687BA36" w14:textId="77777777">
        <w:tc>
          <w:tcPr>
            <w:tcW w:w="576" w:type="dxa"/>
          </w:tcPr>
          <w:p w14:paraId="21F58BFD" w14:textId="77777777" w:rsidR="003F4280" w:rsidRDefault="00000000">
            <w:pPr>
              <w:spacing w:before="40" w:after="40"/>
            </w:pPr>
            <w:r>
              <w:rPr>
                <w:color w:val="121212"/>
                <w:sz w:val="19"/>
              </w:rPr>
              <w:t>AC3</w:t>
            </w:r>
          </w:p>
        </w:tc>
        <w:tc>
          <w:tcPr>
            <w:tcW w:w="3744" w:type="dxa"/>
          </w:tcPr>
          <w:p w14:paraId="64081D22" w14:textId="77777777" w:rsidR="003F4280" w:rsidRDefault="00000000">
            <w:pPr>
              <w:spacing w:before="40" w:after="40"/>
            </w:pPr>
            <w:r>
              <w:rPr>
                <w:color w:val="121212"/>
                <w:sz w:val="19"/>
              </w:rPr>
              <w:t>FTE read from Financial Summary cube, A900001-01,</w:t>
            </w:r>
            <w:r>
              <w:rPr>
                <w:color w:val="121212"/>
                <w:sz w:val="19"/>
              </w:rPr>
              <w:br/>
              <w:t>Actual version, YTD period.</w:t>
            </w:r>
            <w:r>
              <w:rPr>
                <w:color w:val="121212"/>
                <w:sz w:val="19"/>
              </w:rPr>
              <w:br/>
              <w:t>Summed by Segment. C200591 and C200593 excluded.</w:t>
            </w:r>
          </w:p>
        </w:tc>
        <w:tc>
          <w:tcPr>
            <w:tcW w:w="1080" w:type="dxa"/>
            <w:shd w:val="clear" w:color="auto" w:fill="D4EDDA"/>
          </w:tcPr>
          <w:p w14:paraId="26529258" w14:textId="77777777" w:rsidR="003F4280" w:rsidRDefault="00000000">
            <w:pPr>
              <w:spacing w:before="40" w:after="40"/>
              <w:jc w:val="center"/>
            </w:pPr>
            <w:r>
              <w:rPr>
                <w:b/>
                <w:color w:val="155524"/>
                <w:sz w:val="19"/>
              </w:rPr>
              <w:t>Met</w:t>
            </w:r>
          </w:p>
        </w:tc>
        <w:tc>
          <w:tcPr>
            <w:tcW w:w="1080" w:type="dxa"/>
            <w:shd w:val="clear" w:color="auto" w:fill="E8F4FD"/>
          </w:tcPr>
          <w:p w14:paraId="48C51083" w14:textId="77777777" w:rsidR="003F4280" w:rsidRDefault="00000000">
            <w:pPr>
              <w:spacing w:before="40" w:after="40"/>
              <w:jc w:val="center"/>
            </w:pPr>
            <w:r>
              <w:rPr>
                <w:color w:val="216FAB"/>
                <w:sz w:val="19"/>
              </w:rPr>
              <w:t>Future</w:t>
            </w:r>
            <w:r>
              <w:rPr>
                <w:color w:val="216FAB"/>
                <w:sz w:val="19"/>
              </w:rPr>
              <w:br/>
              <w:t>sprint</w:t>
            </w:r>
          </w:p>
        </w:tc>
        <w:tc>
          <w:tcPr>
            <w:tcW w:w="4176" w:type="dxa"/>
          </w:tcPr>
          <w:p w14:paraId="4B174390" w14:textId="725EC12F" w:rsidR="003F4280" w:rsidRDefault="00000000">
            <w:pPr>
              <w:spacing w:before="40" w:after="40"/>
            </w:pPr>
            <w:r>
              <w:rPr>
                <w:color w:val="121212"/>
                <w:sz w:val="19"/>
              </w:rPr>
              <w:t>FTE source confirmed by Sherry.</w:t>
            </w:r>
            <w:r>
              <w:rPr>
                <w:color w:val="121212"/>
                <w:sz w:val="19"/>
              </w:rPr>
              <w:br/>
              <w:t>Segment Centers hierarchies to be built under PBI 3961015.</w:t>
            </w:r>
          </w:p>
        </w:tc>
      </w:tr>
      <w:tr w:rsidR="003F4280" w14:paraId="1B3F3670" w14:textId="77777777">
        <w:tc>
          <w:tcPr>
            <w:tcW w:w="576" w:type="dxa"/>
            <w:shd w:val="clear" w:color="auto" w:fill="F0F5FF"/>
          </w:tcPr>
          <w:p w14:paraId="2FFF8DB9" w14:textId="77777777" w:rsidR="003F4280" w:rsidRDefault="00000000">
            <w:pPr>
              <w:spacing w:before="40" w:after="40"/>
            </w:pPr>
            <w:r>
              <w:rPr>
                <w:color w:val="121212"/>
                <w:sz w:val="19"/>
              </w:rPr>
              <w:t>AC4</w:t>
            </w:r>
          </w:p>
        </w:tc>
        <w:tc>
          <w:tcPr>
            <w:tcW w:w="3744" w:type="dxa"/>
            <w:shd w:val="clear" w:color="auto" w:fill="F0F5FF"/>
          </w:tcPr>
          <w:p w14:paraId="79ECBF74" w14:textId="77777777" w:rsidR="003F4280" w:rsidRDefault="00000000">
            <w:pPr>
              <w:spacing w:before="40" w:after="40"/>
            </w:pPr>
            <w:r>
              <w:rPr>
                <w:color w:val="121212"/>
                <w:sz w:val="19"/>
              </w:rPr>
              <w:t xml:space="preserve">Salary read from Actual Allocation, </w:t>
            </w:r>
            <w:r>
              <w:rPr>
                <w:color w:val="121212"/>
                <w:sz w:val="19"/>
              </w:rPr>
              <w:lastRenderedPageBreak/>
              <w:t>A700001-01, B000,</w:t>
            </w:r>
            <w:r>
              <w:rPr>
                <w:color w:val="121212"/>
                <w:sz w:val="19"/>
              </w:rPr>
              <w:br/>
              <w:t>current month. Summed by Segment. C200591 excluded.</w:t>
            </w:r>
          </w:p>
        </w:tc>
        <w:tc>
          <w:tcPr>
            <w:tcW w:w="1080" w:type="dxa"/>
            <w:shd w:val="clear" w:color="auto" w:fill="D4EDDA"/>
          </w:tcPr>
          <w:p w14:paraId="0A79CFC3" w14:textId="77777777" w:rsidR="003F4280" w:rsidRDefault="00000000">
            <w:pPr>
              <w:spacing w:before="40" w:after="40"/>
              <w:jc w:val="center"/>
            </w:pPr>
            <w:r>
              <w:rPr>
                <w:b/>
                <w:color w:val="155524"/>
                <w:sz w:val="19"/>
              </w:rPr>
              <w:lastRenderedPageBreak/>
              <w:t>Met</w:t>
            </w:r>
          </w:p>
        </w:tc>
        <w:tc>
          <w:tcPr>
            <w:tcW w:w="1080" w:type="dxa"/>
            <w:shd w:val="clear" w:color="auto" w:fill="E8F4FD"/>
          </w:tcPr>
          <w:p w14:paraId="7E2420D0" w14:textId="77777777" w:rsidR="003F4280" w:rsidRDefault="00000000">
            <w:pPr>
              <w:spacing w:before="40" w:after="40"/>
              <w:jc w:val="center"/>
            </w:pPr>
            <w:r>
              <w:rPr>
                <w:color w:val="216FAB"/>
                <w:sz w:val="19"/>
              </w:rPr>
              <w:t>Future</w:t>
            </w:r>
            <w:r>
              <w:rPr>
                <w:color w:val="216FAB"/>
                <w:sz w:val="19"/>
              </w:rPr>
              <w:br/>
            </w:r>
            <w:r>
              <w:rPr>
                <w:color w:val="216FAB"/>
                <w:sz w:val="19"/>
              </w:rPr>
              <w:lastRenderedPageBreak/>
              <w:t>sprint</w:t>
            </w:r>
          </w:p>
        </w:tc>
        <w:tc>
          <w:tcPr>
            <w:tcW w:w="4176" w:type="dxa"/>
            <w:shd w:val="clear" w:color="auto" w:fill="F0F5FF"/>
          </w:tcPr>
          <w:p w14:paraId="4B0BB583" w14:textId="65A73CBC" w:rsidR="003F4280" w:rsidRDefault="00000000">
            <w:pPr>
              <w:spacing w:before="40" w:after="40"/>
            </w:pPr>
            <w:r>
              <w:rPr>
                <w:color w:val="121212"/>
                <w:sz w:val="19"/>
              </w:rPr>
              <w:lastRenderedPageBreak/>
              <w:t xml:space="preserve">Account and Amount Class confirmed by </w:t>
            </w:r>
            <w:r>
              <w:rPr>
                <w:color w:val="121212"/>
                <w:sz w:val="19"/>
              </w:rPr>
              <w:lastRenderedPageBreak/>
              <w:t>Li</w:t>
            </w:r>
            <w:r w:rsidR="003C51DF">
              <w:rPr>
                <w:color w:val="121212"/>
                <w:sz w:val="19"/>
              </w:rPr>
              <w:t>sa</w:t>
            </w:r>
            <w:r>
              <w:rPr>
                <w:color w:val="121212"/>
                <w:sz w:val="19"/>
              </w:rPr>
              <w:t>.</w:t>
            </w:r>
            <w:r>
              <w:rPr>
                <w:color w:val="121212"/>
                <w:sz w:val="19"/>
              </w:rPr>
              <w:br/>
              <w:t>Salary data delivery tracked separately (OFSAA pre-requisite).</w:t>
            </w:r>
          </w:p>
        </w:tc>
      </w:tr>
      <w:tr w:rsidR="003F4280" w14:paraId="4CC342A1" w14:textId="77777777">
        <w:tc>
          <w:tcPr>
            <w:tcW w:w="576" w:type="dxa"/>
          </w:tcPr>
          <w:p w14:paraId="631823FA" w14:textId="77777777" w:rsidR="003F4280" w:rsidRDefault="00000000">
            <w:pPr>
              <w:spacing w:before="40" w:after="40"/>
            </w:pPr>
            <w:r>
              <w:rPr>
                <w:color w:val="121212"/>
                <w:sz w:val="19"/>
              </w:rPr>
              <w:lastRenderedPageBreak/>
              <w:t>AC5</w:t>
            </w:r>
          </w:p>
        </w:tc>
        <w:tc>
          <w:tcPr>
            <w:tcW w:w="3744" w:type="dxa"/>
          </w:tcPr>
          <w:p w14:paraId="30291DFD" w14:textId="77777777" w:rsidR="003F4280" w:rsidRDefault="00000000">
            <w:pPr>
              <w:spacing w:before="40" w:after="40"/>
            </w:pPr>
            <w:r>
              <w:rPr>
                <w:color w:val="121212"/>
                <w:sz w:val="19"/>
              </w:rPr>
              <w:t>Load Rate calculated per Segment (B000 and B100).</w:t>
            </w:r>
            <w:r>
              <w:rPr>
                <w:color w:val="121212"/>
                <w:sz w:val="19"/>
              </w:rPr>
              <w:br/>
              <w:t>Centre_GI = Centre_Salary × Load_Rate[Segment].</w:t>
            </w:r>
            <w:r>
              <w:rPr>
                <w:color w:val="121212"/>
                <w:sz w:val="19"/>
              </w:rPr>
              <w:br/>
              <w:t>Formula result matches Oct 2025 manual workbook.</w:t>
            </w:r>
          </w:p>
        </w:tc>
        <w:tc>
          <w:tcPr>
            <w:tcW w:w="1080" w:type="dxa"/>
            <w:shd w:val="clear" w:color="auto" w:fill="D4EDDA"/>
          </w:tcPr>
          <w:p w14:paraId="34704987" w14:textId="77777777" w:rsidR="003F4280" w:rsidRDefault="00000000">
            <w:pPr>
              <w:spacing w:before="40" w:after="40"/>
              <w:jc w:val="center"/>
            </w:pPr>
            <w:r>
              <w:rPr>
                <w:b/>
                <w:color w:val="155524"/>
                <w:sz w:val="19"/>
              </w:rPr>
              <w:t>Met</w:t>
            </w:r>
          </w:p>
        </w:tc>
        <w:tc>
          <w:tcPr>
            <w:tcW w:w="1080" w:type="dxa"/>
            <w:shd w:val="clear" w:color="auto" w:fill="E8F4FD"/>
          </w:tcPr>
          <w:p w14:paraId="52C198FB" w14:textId="77777777" w:rsidR="003F4280" w:rsidRDefault="00000000">
            <w:pPr>
              <w:spacing w:before="40" w:after="40"/>
              <w:jc w:val="center"/>
            </w:pPr>
            <w:r>
              <w:rPr>
                <w:color w:val="216FAB"/>
                <w:sz w:val="19"/>
              </w:rPr>
              <w:t>Future</w:t>
            </w:r>
            <w:r>
              <w:rPr>
                <w:color w:val="216FAB"/>
                <w:sz w:val="19"/>
              </w:rPr>
              <w:br/>
              <w:t>sprint</w:t>
            </w:r>
          </w:p>
        </w:tc>
        <w:tc>
          <w:tcPr>
            <w:tcW w:w="4176" w:type="dxa"/>
          </w:tcPr>
          <w:p w14:paraId="6816C653" w14:textId="63E07525" w:rsidR="003F4280" w:rsidRDefault="00000000">
            <w:pPr>
              <w:spacing w:before="40" w:after="40"/>
            </w:pPr>
            <w:r>
              <w:rPr>
                <w:color w:val="121212"/>
                <w:sz w:val="19"/>
              </w:rPr>
              <w:t>Formula confirmed by Lisa.</w:t>
            </w:r>
            <w:r>
              <w:rPr>
                <w:color w:val="121212"/>
                <w:sz w:val="19"/>
              </w:rPr>
              <w:br/>
              <w:t xml:space="preserve">Independently verified against Oct 2025 workbook </w:t>
            </w:r>
            <w:r w:rsidR="003C51DF">
              <w:rPr>
                <w:color w:val="121212"/>
                <w:sz w:val="19"/>
              </w:rPr>
              <w:t>-</w:t>
            </w:r>
            <w:r>
              <w:rPr>
                <w:color w:val="121212"/>
                <w:sz w:val="19"/>
              </w:rPr>
              <w:t xml:space="preserve"> Cash and </w:t>
            </w:r>
            <w:proofErr w:type="gramStart"/>
            <w:r>
              <w:rPr>
                <w:color w:val="121212"/>
                <w:sz w:val="19"/>
              </w:rPr>
              <w:t>Accrual..</w:t>
            </w:r>
            <w:proofErr w:type="gramEnd"/>
          </w:p>
        </w:tc>
      </w:tr>
      <w:tr w:rsidR="003F4280" w14:paraId="1026C630" w14:textId="77777777">
        <w:tc>
          <w:tcPr>
            <w:tcW w:w="576" w:type="dxa"/>
            <w:shd w:val="clear" w:color="auto" w:fill="F0F5FF"/>
          </w:tcPr>
          <w:p w14:paraId="79E00A94" w14:textId="77777777" w:rsidR="003F4280" w:rsidRDefault="00000000">
            <w:pPr>
              <w:spacing w:before="40" w:after="40"/>
            </w:pPr>
            <w:r>
              <w:rPr>
                <w:color w:val="121212"/>
                <w:sz w:val="19"/>
              </w:rPr>
              <w:t>AC6</w:t>
            </w:r>
          </w:p>
        </w:tc>
        <w:tc>
          <w:tcPr>
            <w:tcW w:w="3744" w:type="dxa"/>
            <w:shd w:val="clear" w:color="auto" w:fill="F0F5FF"/>
          </w:tcPr>
          <w:p w14:paraId="2302C5C8" w14:textId="77777777" w:rsidR="003F4280" w:rsidRDefault="00000000">
            <w:pPr>
              <w:spacing w:before="40" w:after="40"/>
            </w:pPr>
            <w:r>
              <w:rPr>
                <w:color w:val="121212"/>
                <w:sz w:val="19"/>
              </w:rPr>
              <w:t>Results written to Actual Allocation, A700018-00,</w:t>
            </w:r>
            <w:r>
              <w:rPr>
                <w:color w:val="121212"/>
                <w:sz w:val="19"/>
              </w:rPr>
              <w:br/>
              <w:t>all GrpIns Centers, B000 and B100.</w:t>
            </w:r>
            <w:r>
              <w:rPr>
                <w:color w:val="121212"/>
                <w:sz w:val="19"/>
              </w:rPr>
              <w:br/>
              <w:t>Offset written to C200593. C200591 excluded.</w:t>
            </w:r>
          </w:p>
        </w:tc>
        <w:tc>
          <w:tcPr>
            <w:tcW w:w="1080" w:type="dxa"/>
            <w:shd w:val="clear" w:color="auto" w:fill="D4EDDA"/>
          </w:tcPr>
          <w:p w14:paraId="3C6A406E" w14:textId="77777777" w:rsidR="003F4280" w:rsidRDefault="00000000">
            <w:pPr>
              <w:spacing w:before="40" w:after="40"/>
              <w:jc w:val="center"/>
            </w:pPr>
            <w:r>
              <w:rPr>
                <w:b/>
                <w:color w:val="155524"/>
                <w:sz w:val="19"/>
              </w:rPr>
              <w:t>Met</w:t>
            </w:r>
          </w:p>
        </w:tc>
        <w:tc>
          <w:tcPr>
            <w:tcW w:w="1080" w:type="dxa"/>
            <w:shd w:val="clear" w:color="auto" w:fill="E8F4FD"/>
          </w:tcPr>
          <w:p w14:paraId="53368D55" w14:textId="77777777" w:rsidR="003F4280" w:rsidRDefault="00000000">
            <w:pPr>
              <w:spacing w:before="40" w:after="40"/>
              <w:jc w:val="center"/>
            </w:pPr>
            <w:r>
              <w:rPr>
                <w:color w:val="216FAB"/>
                <w:sz w:val="19"/>
              </w:rPr>
              <w:t>Future</w:t>
            </w:r>
            <w:r>
              <w:rPr>
                <w:color w:val="216FAB"/>
                <w:sz w:val="19"/>
              </w:rPr>
              <w:br/>
              <w:t>sprint</w:t>
            </w:r>
          </w:p>
        </w:tc>
        <w:tc>
          <w:tcPr>
            <w:tcW w:w="4176" w:type="dxa"/>
            <w:shd w:val="clear" w:color="auto" w:fill="F0F5FF"/>
          </w:tcPr>
          <w:p w14:paraId="6ED8D9C1" w14:textId="12C0D7B5" w:rsidR="003F4280" w:rsidRDefault="00000000">
            <w:pPr>
              <w:spacing w:before="40" w:after="40"/>
            </w:pPr>
            <w:r>
              <w:rPr>
                <w:color w:val="121212"/>
                <w:sz w:val="19"/>
              </w:rPr>
              <w:t xml:space="preserve">Target cube confirmed by Sherry (Actual Allocation </w:t>
            </w:r>
            <w:r w:rsidR="003C51DF">
              <w:rPr>
                <w:color w:val="121212"/>
                <w:sz w:val="19"/>
              </w:rPr>
              <w:t>-</w:t>
            </w:r>
            <w:r>
              <w:rPr>
                <w:color w:val="121212"/>
                <w:sz w:val="19"/>
              </w:rPr>
              <w:t xml:space="preserve"> has Amount Class).</w:t>
            </w:r>
            <w:r>
              <w:rPr>
                <w:color w:val="121212"/>
                <w:sz w:val="19"/>
              </w:rPr>
              <w:br/>
              <w:t>GrpIns Centers hierarchy required from PBI 3961015 for the DATA loop.</w:t>
            </w:r>
          </w:p>
        </w:tc>
      </w:tr>
      <w:tr w:rsidR="003F4280" w14:paraId="664DED16" w14:textId="77777777">
        <w:tc>
          <w:tcPr>
            <w:tcW w:w="576" w:type="dxa"/>
          </w:tcPr>
          <w:p w14:paraId="3A8DE9B1" w14:textId="77777777" w:rsidR="003F4280" w:rsidRDefault="00000000">
            <w:pPr>
              <w:spacing w:before="40" w:after="40"/>
            </w:pPr>
            <w:r>
              <w:rPr>
                <w:color w:val="121212"/>
                <w:sz w:val="19"/>
              </w:rPr>
              <w:t>AC7</w:t>
            </w:r>
          </w:p>
        </w:tc>
        <w:tc>
          <w:tcPr>
            <w:tcW w:w="3744" w:type="dxa"/>
          </w:tcPr>
          <w:p w14:paraId="714B055D" w14:textId="77777777" w:rsidR="003F4280" w:rsidRDefault="00000000">
            <w:pPr>
              <w:spacing w:before="40" w:after="40"/>
            </w:pPr>
            <w:r>
              <w:rPr>
                <w:color w:val="121212"/>
                <w:sz w:val="19"/>
              </w:rPr>
              <w:t>ZeroOut process clears A700018-00 at all GrpIns Centers</w:t>
            </w:r>
            <w:r>
              <w:rPr>
                <w:color w:val="121212"/>
                <w:sz w:val="19"/>
              </w:rPr>
              <w:br/>
              <w:t>(B000 and B100) before each allocation run.</w:t>
            </w:r>
            <w:r>
              <w:rPr>
                <w:color w:val="121212"/>
                <w:sz w:val="19"/>
              </w:rPr>
              <w:br/>
              <w:t>Process is safe to re-run for the same period.</w:t>
            </w:r>
          </w:p>
        </w:tc>
        <w:tc>
          <w:tcPr>
            <w:tcW w:w="1080" w:type="dxa"/>
            <w:shd w:val="clear" w:color="auto" w:fill="D4EDDA"/>
          </w:tcPr>
          <w:p w14:paraId="6619A75C" w14:textId="77777777" w:rsidR="003F4280" w:rsidRDefault="00000000">
            <w:pPr>
              <w:spacing w:before="40" w:after="40"/>
              <w:jc w:val="center"/>
            </w:pPr>
            <w:r>
              <w:rPr>
                <w:b/>
                <w:color w:val="155524"/>
                <w:sz w:val="19"/>
              </w:rPr>
              <w:t>Met</w:t>
            </w:r>
          </w:p>
        </w:tc>
        <w:tc>
          <w:tcPr>
            <w:tcW w:w="1080" w:type="dxa"/>
            <w:shd w:val="clear" w:color="auto" w:fill="E8F4FD"/>
          </w:tcPr>
          <w:p w14:paraId="013667E4" w14:textId="77777777" w:rsidR="003F4280" w:rsidRDefault="00000000">
            <w:pPr>
              <w:spacing w:before="40" w:after="40"/>
              <w:jc w:val="center"/>
            </w:pPr>
            <w:r>
              <w:rPr>
                <w:color w:val="216FAB"/>
                <w:sz w:val="19"/>
              </w:rPr>
              <w:t>Future</w:t>
            </w:r>
            <w:r>
              <w:rPr>
                <w:color w:val="216FAB"/>
                <w:sz w:val="19"/>
              </w:rPr>
              <w:br/>
              <w:t>sprint</w:t>
            </w:r>
          </w:p>
        </w:tc>
        <w:tc>
          <w:tcPr>
            <w:tcW w:w="4176" w:type="dxa"/>
          </w:tcPr>
          <w:p w14:paraId="1F3C45C9" w14:textId="1C801A5E" w:rsidR="003F4280" w:rsidRDefault="00000000">
            <w:pPr>
              <w:spacing w:before="40" w:after="40"/>
            </w:pPr>
            <w:r>
              <w:rPr>
                <w:color w:val="121212"/>
                <w:sz w:val="19"/>
              </w:rPr>
              <w:t>Designed as Process 2 in the four-process architecture.</w:t>
            </w:r>
            <w:r>
              <w:rPr>
                <w:color w:val="121212"/>
                <w:sz w:val="19"/>
              </w:rPr>
              <w:br/>
              <w:t xml:space="preserve">Design confirmed </w:t>
            </w:r>
            <w:r w:rsidR="003C51DF">
              <w:rPr>
                <w:color w:val="121212"/>
                <w:sz w:val="19"/>
              </w:rPr>
              <w:t>-</w:t>
            </w:r>
            <w:r>
              <w:rPr>
                <w:color w:val="121212"/>
                <w:sz w:val="19"/>
              </w:rPr>
              <w:t xml:space="preserve"> new TI to be built in coding sprint.</w:t>
            </w:r>
          </w:p>
        </w:tc>
      </w:tr>
      <w:tr w:rsidR="003F4280" w14:paraId="47A135DF" w14:textId="77777777">
        <w:tc>
          <w:tcPr>
            <w:tcW w:w="576" w:type="dxa"/>
            <w:shd w:val="clear" w:color="auto" w:fill="F0F5FF"/>
          </w:tcPr>
          <w:p w14:paraId="568D4BC1" w14:textId="77777777" w:rsidR="003F4280" w:rsidRDefault="00000000">
            <w:pPr>
              <w:spacing w:before="40" w:after="40"/>
            </w:pPr>
            <w:r>
              <w:rPr>
                <w:color w:val="121212"/>
                <w:sz w:val="19"/>
              </w:rPr>
              <w:t>AC8</w:t>
            </w:r>
          </w:p>
        </w:tc>
        <w:tc>
          <w:tcPr>
            <w:tcW w:w="3744" w:type="dxa"/>
            <w:shd w:val="clear" w:color="auto" w:fill="F0F5FF"/>
          </w:tcPr>
          <w:p w14:paraId="05A01CB5" w14:textId="77777777" w:rsidR="003F4280" w:rsidRDefault="00000000">
            <w:pPr>
              <w:spacing w:before="40" w:after="40"/>
            </w:pPr>
            <w:r>
              <w:rPr>
                <w:color w:val="121212"/>
                <w:sz w:val="19"/>
              </w:rPr>
              <w:t>Allocated amounts exported in GFS journal format.</w:t>
            </w:r>
            <w:r>
              <w:rPr>
                <w:color w:val="121212"/>
                <w:sz w:val="19"/>
              </w:rPr>
              <w:br/>
              <w:t>Description: "Spread Group Ins. By FTE [period]".</w:t>
            </w:r>
            <w:r>
              <w:rPr>
                <w:color w:val="121212"/>
                <w:sz w:val="19"/>
              </w:rPr>
              <w:br/>
              <w:t>Ledger: USD Functional. Export can re-run independently.</w:t>
            </w:r>
          </w:p>
        </w:tc>
        <w:tc>
          <w:tcPr>
            <w:tcW w:w="1080" w:type="dxa"/>
            <w:shd w:val="clear" w:color="auto" w:fill="D4EDDA"/>
          </w:tcPr>
          <w:p w14:paraId="6A7A0D50" w14:textId="77777777" w:rsidR="003F4280" w:rsidRDefault="00000000">
            <w:pPr>
              <w:spacing w:before="40" w:after="40"/>
              <w:jc w:val="center"/>
            </w:pPr>
            <w:r>
              <w:rPr>
                <w:b/>
                <w:color w:val="155524"/>
                <w:sz w:val="19"/>
              </w:rPr>
              <w:t>Met</w:t>
            </w:r>
          </w:p>
        </w:tc>
        <w:tc>
          <w:tcPr>
            <w:tcW w:w="1080" w:type="dxa"/>
            <w:shd w:val="clear" w:color="auto" w:fill="E8F4FD"/>
          </w:tcPr>
          <w:p w14:paraId="675DB3CA" w14:textId="77777777" w:rsidR="003F4280" w:rsidRDefault="00000000">
            <w:pPr>
              <w:spacing w:before="40" w:after="40"/>
              <w:jc w:val="center"/>
            </w:pPr>
            <w:r>
              <w:rPr>
                <w:color w:val="216FAB"/>
                <w:sz w:val="19"/>
              </w:rPr>
              <w:t>Future</w:t>
            </w:r>
            <w:r>
              <w:rPr>
                <w:color w:val="216FAB"/>
                <w:sz w:val="19"/>
              </w:rPr>
              <w:br/>
              <w:t>sprint</w:t>
            </w:r>
          </w:p>
        </w:tc>
        <w:tc>
          <w:tcPr>
            <w:tcW w:w="4176" w:type="dxa"/>
            <w:shd w:val="clear" w:color="auto" w:fill="F0F5FF"/>
          </w:tcPr>
          <w:p w14:paraId="10C744A5" w14:textId="4ABAF56C" w:rsidR="003F4280" w:rsidRDefault="00000000">
            <w:pPr>
              <w:spacing w:before="40" w:after="40"/>
            </w:pPr>
            <w:r>
              <w:rPr>
                <w:color w:val="121212"/>
                <w:sz w:val="19"/>
              </w:rPr>
              <w:t>Journal description and ledger confirmed from Oct 2025 Excel workbook.</w:t>
            </w:r>
            <w:r>
              <w:rPr>
                <w:color w:val="121212"/>
                <w:sz w:val="19"/>
              </w:rPr>
              <w:br/>
              <w:t xml:space="preserve">Designed as Process 4 </w:t>
            </w:r>
            <w:r w:rsidR="003C51DF">
              <w:rPr>
                <w:color w:val="121212"/>
                <w:sz w:val="19"/>
              </w:rPr>
              <w:t>-</w:t>
            </w:r>
            <w:r>
              <w:rPr>
                <w:color w:val="121212"/>
                <w:sz w:val="19"/>
              </w:rPr>
              <w:t xml:space="preserve"> separate re-runnable export TI.</w:t>
            </w:r>
          </w:p>
        </w:tc>
      </w:tr>
      <w:tr w:rsidR="003F4280" w14:paraId="776E25EF" w14:textId="77777777">
        <w:tc>
          <w:tcPr>
            <w:tcW w:w="576" w:type="dxa"/>
          </w:tcPr>
          <w:p w14:paraId="0E9C943E" w14:textId="77777777" w:rsidR="003F4280" w:rsidRDefault="00000000">
            <w:pPr>
              <w:spacing w:before="40" w:after="40"/>
            </w:pPr>
            <w:r>
              <w:rPr>
                <w:color w:val="121212"/>
                <w:sz w:val="19"/>
              </w:rPr>
              <w:t>AC9</w:t>
            </w:r>
          </w:p>
        </w:tc>
        <w:tc>
          <w:tcPr>
            <w:tcW w:w="3744" w:type="dxa"/>
          </w:tcPr>
          <w:p w14:paraId="27EFB50A" w14:textId="77777777" w:rsidR="003F4280" w:rsidRDefault="00000000">
            <w:pPr>
              <w:spacing w:before="40" w:after="40"/>
            </w:pPr>
            <w:r>
              <w:rPr>
                <w:color w:val="121212"/>
                <w:sz w:val="19"/>
              </w:rPr>
              <w:t>Process result logged to Process Stats cube</w:t>
            </w:r>
            <w:r>
              <w:rPr>
                <w:color w:val="121212"/>
                <w:sz w:val="19"/>
              </w:rPr>
              <w:br/>
              <w:t>(period, version, total allocated, centre count, timestamp).</w:t>
            </w:r>
          </w:p>
        </w:tc>
        <w:tc>
          <w:tcPr>
            <w:tcW w:w="1080" w:type="dxa"/>
            <w:shd w:val="clear" w:color="auto" w:fill="D4EDDA"/>
          </w:tcPr>
          <w:p w14:paraId="3201020C" w14:textId="77777777" w:rsidR="003F4280" w:rsidRDefault="00000000">
            <w:pPr>
              <w:spacing w:before="40" w:after="40"/>
              <w:jc w:val="center"/>
            </w:pPr>
            <w:r>
              <w:rPr>
                <w:b/>
                <w:color w:val="155524"/>
                <w:sz w:val="19"/>
              </w:rPr>
              <w:t>Met</w:t>
            </w:r>
          </w:p>
        </w:tc>
        <w:tc>
          <w:tcPr>
            <w:tcW w:w="1080" w:type="dxa"/>
            <w:shd w:val="clear" w:color="auto" w:fill="E8F4FD"/>
          </w:tcPr>
          <w:p w14:paraId="6BB84FC9" w14:textId="77777777" w:rsidR="003F4280" w:rsidRDefault="00000000">
            <w:pPr>
              <w:spacing w:before="40" w:after="40"/>
              <w:jc w:val="center"/>
            </w:pPr>
            <w:r>
              <w:rPr>
                <w:color w:val="216FAB"/>
                <w:sz w:val="19"/>
              </w:rPr>
              <w:t>Future</w:t>
            </w:r>
            <w:r>
              <w:rPr>
                <w:color w:val="216FAB"/>
                <w:sz w:val="19"/>
              </w:rPr>
              <w:br/>
              <w:t>sprint</w:t>
            </w:r>
          </w:p>
        </w:tc>
        <w:tc>
          <w:tcPr>
            <w:tcW w:w="4176" w:type="dxa"/>
          </w:tcPr>
          <w:p w14:paraId="18D9D286" w14:textId="77777777" w:rsidR="003F4280" w:rsidRDefault="00000000">
            <w:pPr>
              <w:spacing w:before="40" w:after="40"/>
            </w:pPr>
            <w:r>
              <w:rPr>
                <w:color w:val="121212"/>
                <w:sz w:val="19"/>
              </w:rPr>
              <w:t>Standard EPA Process Stats logging pattern.</w:t>
            </w:r>
            <w:r>
              <w:rPr>
                <w:color w:val="121212"/>
                <w:sz w:val="19"/>
              </w:rPr>
              <w:br/>
              <w:t>Designed in EPILOG section (step E3) of Process 3.</w:t>
            </w:r>
          </w:p>
        </w:tc>
      </w:tr>
      <w:tr w:rsidR="003F4280" w14:paraId="6A4FF972" w14:textId="77777777">
        <w:tc>
          <w:tcPr>
            <w:tcW w:w="576" w:type="dxa"/>
            <w:shd w:val="clear" w:color="auto" w:fill="F0F5FF"/>
          </w:tcPr>
          <w:p w14:paraId="57B2380F" w14:textId="77777777" w:rsidR="003F4280" w:rsidRDefault="00000000">
            <w:pPr>
              <w:spacing w:before="40" w:after="40"/>
            </w:pPr>
            <w:r>
              <w:rPr>
                <w:color w:val="121212"/>
                <w:sz w:val="19"/>
              </w:rPr>
              <w:t>AC10</w:t>
            </w:r>
          </w:p>
        </w:tc>
        <w:tc>
          <w:tcPr>
            <w:tcW w:w="3744" w:type="dxa"/>
            <w:shd w:val="clear" w:color="auto" w:fill="F0F5FF"/>
          </w:tcPr>
          <w:p w14:paraId="6B1D8990" w14:textId="77777777" w:rsidR="003F4280" w:rsidRDefault="00000000">
            <w:pPr>
              <w:spacing w:before="40" w:after="40"/>
            </w:pPr>
            <w:r>
              <w:rPr>
                <w:color w:val="121212"/>
                <w:sz w:val="19"/>
              </w:rPr>
              <w:t>TI reads Salary vs Rate method setting from Route Control cube.</w:t>
            </w:r>
            <w:r>
              <w:rPr>
                <w:color w:val="121212"/>
                <w:sz w:val="19"/>
              </w:rPr>
              <w:br/>
              <w:t>Cube name and element from PBI 3957726.</w:t>
            </w:r>
          </w:p>
        </w:tc>
        <w:tc>
          <w:tcPr>
            <w:tcW w:w="1080" w:type="dxa"/>
            <w:shd w:val="clear" w:color="auto" w:fill="D4EDDA"/>
          </w:tcPr>
          <w:p w14:paraId="67334BA7" w14:textId="77777777" w:rsidR="003F4280" w:rsidRDefault="00000000">
            <w:pPr>
              <w:spacing w:before="40" w:after="40"/>
              <w:jc w:val="center"/>
            </w:pPr>
            <w:r>
              <w:rPr>
                <w:b/>
                <w:color w:val="155524"/>
                <w:sz w:val="19"/>
              </w:rPr>
              <w:t>Met</w:t>
            </w:r>
          </w:p>
        </w:tc>
        <w:tc>
          <w:tcPr>
            <w:tcW w:w="1080" w:type="dxa"/>
            <w:shd w:val="clear" w:color="auto" w:fill="E8F4FD"/>
          </w:tcPr>
          <w:p w14:paraId="35EA26B3" w14:textId="77777777" w:rsidR="003F4280" w:rsidRDefault="00000000">
            <w:pPr>
              <w:spacing w:before="40" w:after="40"/>
              <w:jc w:val="center"/>
            </w:pPr>
            <w:r>
              <w:rPr>
                <w:color w:val="216FAB"/>
                <w:sz w:val="19"/>
              </w:rPr>
              <w:t>Future</w:t>
            </w:r>
            <w:r>
              <w:rPr>
                <w:color w:val="216FAB"/>
                <w:sz w:val="19"/>
              </w:rPr>
              <w:br/>
              <w:t>sprint</w:t>
            </w:r>
          </w:p>
        </w:tc>
        <w:tc>
          <w:tcPr>
            <w:tcW w:w="4176" w:type="dxa"/>
            <w:shd w:val="clear" w:color="auto" w:fill="F0F5FF"/>
          </w:tcPr>
          <w:p w14:paraId="72DB837B" w14:textId="30EA21DC" w:rsidR="003F4280" w:rsidRDefault="00000000">
            <w:pPr>
              <w:spacing w:before="40" w:after="40"/>
            </w:pPr>
            <w:r>
              <w:rPr>
                <w:color w:val="121212"/>
                <w:sz w:val="19"/>
              </w:rPr>
              <w:t>Method logic confirmed.</w:t>
            </w:r>
            <w:r>
              <w:rPr>
                <w:color w:val="121212"/>
                <w:sz w:val="19"/>
              </w:rPr>
              <w:br/>
              <w:t xml:space="preserve">Cube name and element to be taken from PBI 3957726 design </w:t>
            </w:r>
            <w:r w:rsidR="00B7215C">
              <w:rPr>
                <w:color w:val="121212"/>
                <w:sz w:val="19"/>
              </w:rPr>
              <w:t>-</w:t>
            </w:r>
            <w:r>
              <w:rPr>
                <w:color w:val="121212"/>
                <w:sz w:val="19"/>
              </w:rPr>
              <w:t xml:space="preserve"> outside current sprint.</w:t>
            </w:r>
          </w:p>
        </w:tc>
      </w:tr>
    </w:tbl>
    <w:p w14:paraId="49C6C4B4" w14:textId="77777777" w:rsidR="003F4280" w:rsidRDefault="00000000">
      <w:pPr>
        <w:pBdr>
          <w:bottom w:val="single" w:sz="6" w:space="1" w:color="216FAB"/>
        </w:pBdr>
        <w:spacing w:before="280" w:after="100"/>
      </w:pPr>
      <w:r>
        <w:rPr>
          <w:b/>
          <w:color w:val="1C355A"/>
          <w:sz w:val="25"/>
        </w:rPr>
        <w:t>9.  Coding Pre-</w:t>
      </w:r>
      <w:proofErr w:type="gramStart"/>
      <w:r>
        <w:rPr>
          <w:b/>
          <w:color w:val="1C355A"/>
          <w:sz w:val="25"/>
        </w:rPr>
        <w:t>Requisites  (</w:t>
      </w:r>
      <w:proofErr w:type="gramEnd"/>
      <w:r>
        <w:rPr>
          <w:b/>
          <w:color w:val="1C355A"/>
          <w:sz w:val="25"/>
        </w:rPr>
        <w:t>outside current sprint scope)</w:t>
      </w:r>
    </w:p>
    <w:p w14:paraId="6974F88B" w14:textId="77777777" w:rsidR="003F4280" w:rsidRDefault="00000000">
      <w:pPr>
        <w:spacing w:before="80" w:after="80"/>
      </w:pPr>
      <w:r>
        <w:rPr>
          <w:color w:val="121212"/>
        </w:rPr>
        <w:t>The following items are required before TI coding can begin.  They are tracked under their own PBIs and are not part of this sprint.</w:t>
      </w:r>
    </w:p>
    <w:tbl>
      <w:tblPr>
        <w:tblStyle w:val="TableGrid"/>
        <w:tblW w:w="0" w:type="auto"/>
        <w:tblLook w:val="04A0" w:firstRow="1" w:lastRow="0" w:firstColumn="1" w:lastColumn="0" w:noHBand="0" w:noVBand="1"/>
      </w:tblPr>
      <w:tblGrid>
        <w:gridCol w:w="3120"/>
        <w:gridCol w:w="3120"/>
        <w:gridCol w:w="3120"/>
      </w:tblGrid>
      <w:tr w:rsidR="003F4280" w14:paraId="48830E8B" w14:textId="77777777">
        <w:tc>
          <w:tcPr>
            <w:tcW w:w="3120" w:type="dxa"/>
            <w:shd w:val="clear" w:color="auto" w:fill="1C355A"/>
          </w:tcPr>
          <w:p w14:paraId="476FCD74" w14:textId="77777777" w:rsidR="003F4280" w:rsidRDefault="00000000">
            <w:pPr>
              <w:spacing w:before="40" w:after="40"/>
              <w:jc w:val="center"/>
            </w:pPr>
            <w:r>
              <w:rPr>
                <w:b/>
                <w:color w:val="FFFFFF"/>
                <w:sz w:val="19"/>
              </w:rPr>
              <w:t>Pre-Requisite</w:t>
            </w:r>
          </w:p>
        </w:tc>
        <w:tc>
          <w:tcPr>
            <w:tcW w:w="3120" w:type="dxa"/>
            <w:shd w:val="clear" w:color="auto" w:fill="1C355A"/>
          </w:tcPr>
          <w:p w14:paraId="2729B6A1" w14:textId="77777777" w:rsidR="003F4280" w:rsidRDefault="00000000">
            <w:pPr>
              <w:spacing w:before="40" w:after="40"/>
              <w:jc w:val="center"/>
            </w:pPr>
            <w:r>
              <w:rPr>
                <w:b/>
                <w:color w:val="FFFFFF"/>
                <w:sz w:val="19"/>
              </w:rPr>
              <w:t>PBI / Owner</w:t>
            </w:r>
          </w:p>
        </w:tc>
        <w:tc>
          <w:tcPr>
            <w:tcW w:w="3120" w:type="dxa"/>
            <w:shd w:val="clear" w:color="auto" w:fill="1C355A"/>
          </w:tcPr>
          <w:p w14:paraId="06501004" w14:textId="77777777" w:rsidR="003F4280" w:rsidRDefault="00000000">
            <w:pPr>
              <w:spacing w:before="40" w:after="40"/>
              <w:jc w:val="center"/>
            </w:pPr>
            <w:r>
              <w:rPr>
                <w:b/>
                <w:color w:val="FFFFFF"/>
                <w:sz w:val="19"/>
              </w:rPr>
              <w:t>What Is Needed</w:t>
            </w:r>
          </w:p>
        </w:tc>
      </w:tr>
      <w:tr w:rsidR="003F4280" w14:paraId="00212829" w14:textId="77777777">
        <w:tc>
          <w:tcPr>
            <w:tcW w:w="3120" w:type="dxa"/>
          </w:tcPr>
          <w:p w14:paraId="66D1C0F6" w14:textId="1CA20914" w:rsidR="003F4280" w:rsidRDefault="00000000">
            <w:pPr>
              <w:spacing w:before="40" w:after="40"/>
            </w:pPr>
            <w:r>
              <w:rPr>
                <w:color w:val="121212"/>
                <w:sz w:val="19"/>
              </w:rPr>
              <w:t xml:space="preserve">Centre DIM </w:t>
            </w:r>
            <w:r w:rsidR="00B7215C">
              <w:rPr>
                <w:color w:val="121212"/>
                <w:sz w:val="19"/>
              </w:rPr>
              <w:t>-</w:t>
            </w:r>
            <w:r>
              <w:rPr>
                <w:color w:val="121212"/>
                <w:sz w:val="19"/>
              </w:rPr>
              <w:t xml:space="preserve"> Segment attribute, </w:t>
            </w:r>
            <w:proofErr w:type="spellStart"/>
            <w:r>
              <w:rPr>
                <w:color w:val="121212"/>
                <w:sz w:val="19"/>
              </w:rPr>
              <w:t>GrpIns</w:t>
            </w:r>
            <w:proofErr w:type="spellEnd"/>
            <w:r>
              <w:rPr>
                <w:color w:val="121212"/>
                <w:sz w:val="19"/>
              </w:rPr>
              <w:t xml:space="preserve"> Excl Flag,</w:t>
            </w:r>
            <w:r>
              <w:rPr>
                <w:color w:val="121212"/>
                <w:sz w:val="19"/>
              </w:rPr>
              <w:br/>
              <w:t>GrpIns Centers hierarchy, Segment Centers hierarchies (×3)</w:t>
            </w:r>
          </w:p>
        </w:tc>
        <w:tc>
          <w:tcPr>
            <w:tcW w:w="3120" w:type="dxa"/>
          </w:tcPr>
          <w:p w14:paraId="17E48EBD" w14:textId="77777777" w:rsidR="003F4280" w:rsidRDefault="00000000">
            <w:pPr>
              <w:spacing w:before="40" w:after="40"/>
            </w:pPr>
            <w:r>
              <w:rPr>
                <w:color w:val="121212"/>
                <w:sz w:val="19"/>
              </w:rPr>
              <w:t>PBI 3961015</w:t>
            </w:r>
          </w:p>
        </w:tc>
        <w:tc>
          <w:tcPr>
            <w:tcW w:w="3120" w:type="dxa"/>
          </w:tcPr>
          <w:p w14:paraId="36449551" w14:textId="77777777" w:rsidR="003F4280" w:rsidRDefault="00000000">
            <w:pPr>
              <w:spacing w:before="40" w:after="40"/>
            </w:pPr>
            <w:r>
              <w:rPr>
                <w:color w:val="121212"/>
                <w:sz w:val="19"/>
              </w:rPr>
              <w:t>Required by Process 3 PROLOG (FTE and Salary sums) and DATA loop (Segment lookup, centre iteration).</w:t>
            </w:r>
          </w:p>
        </w:tc>
      </w:tr>
      <w:tr w:rsidR="003F4280" w14:paraId="46219C24" w14:textId="77777777">
        <w:tc>
          <w:tcPr>
            <w:tcW w:w="3120" w:type="dxa"/>
          </w:tcPr>
          <w:p w14:paraId="130E574F" w14:textId="1A6B8010" w:rsidR="003F4280" w:rsidRDefault="00000000">
            <w:pPr>
              <w:spacing w:before="40" w:after="40"/>
            </w:pPr>
            <w:r>
              <w:rPr>
                <w:color w:val="121212"/>
                <w:sz w:val="19"/>
              </w:rPr>
              <w:t xml:space="preserve">Route Control TI </w:t>
            </w:r>
            <w:r w:rsidR="00B7215C">
              <w:rPr>
                <w:color w:val="121212"/>
                <w:sz w:val="19"/>
              </w:rPr>
              <w:t>-</w:t>
            </w:r>
            <w:r>
              <w:rPr>
                <w:color w:val="121212"/>
                <w:sz w:val="19"/>
              </w:rPr>
              <w:t xml:space="preserve"> cube name and element</w:t>
            </w:r>
            <w:r>
              <w:rPr>
                <w:color w:val="121212"/>
                <w:sz w:val="19"/>
              </w:rPr>
              <w:br/>
              <w:t>for Salary vs Rate method setting at E01300/C200593</w:t>
            </w:r>
          </w:p>
        </w:tc>
        <w:tc>
          <w:tcPr>
            <w:tcW w:w="3120" w:type="dxa"/>
          </w:tcPr>
          <w:p w14:paraId="28381DD6" w14:textId="77777777" w:rsidR="003F4280" w:rsidRDefault="00000000">
            <w:pPr>
              <w:spacing w:before="40" w:after="40"/>
            </w:pPr>
            <w:r>
              <w:rPr>
                <w:color w:val="121212"/>
                <w:sz w:val="19"/>
              </w:rPr>
              <w:t>PBI 3957726</w:t>
            </w:r>
          </w:p>
        </w:tc>
        <w:tc>
          <w:tcPr>
            <w:tcW w:w="3120" w:type="dxa"/>
          </w:tcPr>
          <w:p w14:paraId="0BDD5C10" w14:textId="77777777" w:rsidR="003F4280" w:rsidRDefault="00000000">
            <w:pPr>
              <w:spacing w:before="40" w:after="40"/>
            </w:pPr>
            <w:r>
              <w:rPr>
                <w:color w:val="121212"/>
                <w:sz w:val="19"/>
              </w:rPr>
              <w:t>Required by Process 3 PROLOG step P3.  Cube and element names will be taken from PBI 3957726 design once available.</w:t>
            </w:r>
          </w:p>
        </w:tc>
      </w:tr>
      <w:tr w:rsidR="003F4280" w14:paraId="02337DBC" w14:textId="77777777">
        <w:tc>
          <w:tcPr>
            <w:tcW w:w="3120" w:type="dxa"/>
          </w:tcPr>
          <w:p w14:paraId="126FF21D" w14:textId="4D61AD51" w:rsidR="003F4280" w:rsidRDefault="00000000">
            <w:pPr>
              <w:spacing w:before="40" w:after="40"/>
            </w:pPr>
            <w:r>
              <w:rPr>
                <w:color w:val="121212"/>
                <w:sz w:val="19"/>
              </w:rPr>
              <w:t xml:space="preserve">OFSAA Salary file </w:t>
            </w:r>
            <w:r w:rsidR="00B7215C">
              <w:rPr>
                <w:color w:val="121212"/>
                <w:sz w:val="19"/>
              </w:rPr>
              <w:t>-</w:t>
            </w:r>
            <w:r>
              <w:rPr>
                <w:color w:val="121212"/>
                <w:sz w:val="19"/>
              </w:rPr>
              <w:t xml:space="preserve"> A700001-01, B000,</w:t>
            </w:r>
            <w:r>
              <w:rPr>
                <w:color w:val="121212"/>
                <w:sz w:val="19"/>
              </w:rPr>
              <w:br/>
              <w:t>current month salary by cost centre</w:t>
            </w:r>
          </w:p>
        </w:tc>
        <w:tc>
          <w:tcPr>
            <w:tcW w:w="3120" w:type="dxa"/>
          </w:tcPr>
          <w:p w14:paraId="6BA7FEA0" w14:textId="03080B24" w:rsidR="003F4280" w:rsidRDefault="00000000">
            <w:pPr>
              <w:spacing w:before="40" w:after="40"/>
            </w:pPr>
            <w:r>
              <w:rPr>
                <w:color w:val="121212"/>
                <w:sz w:val="19"/>
              </w:rPr>
              <w:t xml:space="preserve">Lisa </w:t>
            </w:r>
            <w:r>
              <w:rPr>
                <w:color w:val="121212"/>
                <w:sz w:val="19"/>
              </w:rPr>
              <w:br/>
              <w:t>+ OFSAA Team</w:t>
            </w:r>
          </w:p>
        </w:tc>
        <w:tc>
          <w:tcPr>
            <w:tcW w:w="3120" w:type="dxa"/>
          </w:tcPr>
          <w:p w14:paraId="26E033E4" w14:textId="77777777" w:rsidR="003F4280" w:rsidRDefault="00000000">
            <w:pPr>
              <w:spacing w:before="40" w:after="40"/>
            </w:pPr>
            <w:r>
              <w:rPr>
                <w:color w:val="121212"/>
                <w:sz w:val="19"/>
              </w:rPr>
              <w:t>Required for Process 3 DATA loop (salary read) and for UAT.  Data not yet in EPA.  Lisa is coordinating delivery with the OFSAA team.</w:t>
            </w:r>
          </w:p>
        </w:tc>
      </w:tr>
    </w:tbl>
    <w:p w14:paraId="0C6B48DA" w14:textId="77777777" w:rsidR="003F4280" w:rsidRDefault="003F4280"/>
    <w:p w14:paraId="0AD6857A" w14:textId="77777777" w:rsidR="003F4280" w:rsidRDefault="00000000">
      <w:pPr>
        <w:pBdr>
          <w:bottom w:val="single" w:sz="6" w:space="1" w:color="216FAB"/>
        </w:pBdr>
        <w:spacing w:before="280" w:after="100"/>
      </w:pPr>
      <w:r>
        <w:rPr>
          <w:b/>
          <w:color w:val="1C355A"/>
          <w:sz w:val="25"/>
        </w:rPr>
        <w:t>10.  Design Decisions Log</w:t>
      </w:r>
    </w:p>
    <w:tbl>
      <w:tblPr>
        <w:tblStyle w:val="TableGrid"/>
        <w:tblW w:w="0" w:type="auto"/>
        <w:tblLook w:val="04A0" w:firstRow="1" w:lastRow="0" w:firstColumn="1" w:lastColumn="0" w:noHBand="0" w:noVBand="1"/>
      </w:tblPr>
      <w:tblGrid>
        <w:gridCol w:w="2340"/>
        <w:gridCol w:w="2340"/>
        <w:gridCol w:w="2340"/>
        <w:gridCol w:w="2340"/>
      </w:tblGrid>
      <w:tr w:rsidR="003F4280" w14:paraId="3F37BC55" w14:textId="77777777">
        <w:tc>
          <w:tcPr>
            <w:tcW w:w="2340" w:type="dxa"/>
            <w:shd w:val="clear" w:color="auto" w:fill="1C355A"/>
          </w:tcPr>
          <w:p w14:paraId="62CB5F38" w14:textId="77777777" w:rsidR="003F4280" w:rsidRDefault="00000000">
            <w:pPr>
              <w:spacing w:before="40" w:after="40"/>
              <w:jc w:val="center"/>
            </w:pPr>
            <w:r>
              <w:rPr>
                <w:b/>
                <w:color w:val="FFFFFF"/>
                <w:sz w:val="19"/>
              </w:rPr>
              <w:t>Decision</w:t>
            </w:r>
          </w:p>
        </w:tc>
        <w:tc>
          <w:tcPr>
            <w:tcW w:w="2340" w:type="dxa"/>
            <w:shd w:val="clear" w:color="auto" w:fill="1C355A"/>
          </w:tcPr>
          <w:p w14:paraId="2F10C3FC" w14:textId="77777777" w:rsidR="003F4280" w:rsidRDefault="00000000">
            <w:pPr>
              <w:spacing w:before="40" w:after="40"/>
              <w:jc w:val="center"/>
            </w:pPr>
            <w:r>
              <w:rPr>
                <w:b/>
                <w:color w:val="FFFFFF"/>
                <w:sz w:val="19"/>
              </w:rPr>
              <w:t>Chosen Approach</w:t>
            </w:r>
          </w:p>
        </w:tc>
        <w:tc>
          <w:tcPr>
            <w:tcW w:w="2340" w:type="dxa"/>
            <w:shd w:val="clear" w:color="auto" w:fill="1C355A"/>
          </w:tcPr>
          <w:p w14:paraId="313B68EC" w14:textId="77777777" w:rsidR="003F4280" w:rsidRDefault="00000000">
            <w:pPr>
              <w:spacing w:before="40" w:after="40"/>
              <w:jc w:val="center"/>
            </w:pPr>
            <w:r>
              <w:rPr>
                <w:b/>
                <w:color w:val="FFFFFF"/>
                <w:sz w:val="19"/>
              </w:rPr>
              <w:t>Reason</w:t>
            </w:r>
          </w:p>
        </w:tc>
        <w:tc>
          <w:tcPr>
            <w:tcW w:w="2340" w:type="dxa"/>
            <w:shd w:val="clear" w:color="auto" w:fill="1C355A"/>
          </w:tcPr>
          <w:p w14:paraId="4F34FF6C" w14:textId="77777777" w:rsidR="003F4280" w:rsidRDefault="00000000">
            <w:pPr>
              <w:spacing w:before="40" w:after="40"/>
              <w:jc w:val="center"/>
            </w:pPr>
            <w:r>
              <w:rPr>
                <w:b/>
                <w:color w:val="FFFFFF"/>
                <w:sz w:val="19"/>
              </w:rPr>
              <w:t>Confirmed By</w:t>
            </w:r>
          </w:p>
        </w:tc>
      </w:tr>
      <w:tr w:rsidR="003F4280" w14:paraId="6CDCED4A" w14:textId="77777777">
        <w:tc>
          <w:tcPr>
            <w:tcW w:w="2340" w:type="dxa"/>
          </w:tcPr>
          <w:p w14:paraId="5840EA82" w14:textId="77777777" w:rsidR="003F4280" w:rsidRDefault="00000000">
            <w:pPr>
              <w:spacing w:before="40" w:after="40"/>
            </w:pPr>
            <w:r>
              <w:rPr>
                <w:color w:val="121212"/>
                <w:sz w:val="19"/>
              </w:rPr>
              <w:t>Target cube</w:t>
            </w:r>
          </w:p>
        </w:tc>
        <w:tc>
          <w:tcPr>
            <w:tcW w:w="2340" w:type="dxa"/>
          </w:tcPr>
          <w:p w14:paraId="4D717111" w14:textId="77777777" w:rsidR="003F4280" w:rsidRDefault="00000000">
            <w:pPr>
              <w:spacing w:before="40" w:after="40"/>
            </w:pPr>
            <w:r>
              <w:rPr>
                <w:color w:val="121212"/>
                <w:sz w:val="19"/>
              </w:rPr>
              <w:t>Actual Allocation</w:t>
            </w:r>
          </w:p>
        </w:tc>
        <w:tc>
          <w:tcPr>
            <w:tcW w:w="2340" w:type="dxa"/>
          </w:tcPr>
          <w:p w14:paraId="140B6BF9" w14:textId="7AF2CB5F" w:rsidR="003F4280" w:rsidRDefault="00000000">
            <w:pPr>
              <w:spacing w:before="40" w:after="40"/>
            </w:pPr>
            <w:r>
              <w:rPr>
                <w:color w:val="121212"/>
                <w:sz w:val="19"/>
              </w:rPr>
              <w:t>Only cube with Amount Class dimension</w:t>
            </w:r>
            <w:r w:rsidR="00B7215C">
              <w:rPr>
                <w:color w:val="121212"/>
                <w:sz w:val="19"/>
              </w:rPr>
              <w:t xml:space="preserve">- </w:t>
            </w:r>
            <w:r>
              <w:rPr>
                <w:color w:val="121212"/>
                <w:sz w:val="19"/>
              </w:rPr>
              <w:t>can hold both B000 and B100</w:t>
            </w:r>
          </w:p>
        </w:tc>
        <w:tc>
          <w:tcPr>
            <w:tcW w:w="2340" w:type="dxa"/>
          </w:tcPr>
          <w:p w14:paraId="1539FE49" w14:textId="48E882DD" w:rsidR="003F4280" w:rsidRDefault="00000000">
            <w:pPr>
              <w:spacing w:before="40" w:after="40"/>
            </w:pPr>
            <w:r>
              <w:rPr>
                <w:color w:val="121212"/>
                <w:sz w:val="19"/>
              </w:rPr>
              <w:t xml:space="preserve">Sherry </w:t>
            </w:r>
            <w:r>
              <w:rPr>
                <w:color w:val="121212"/>
                <w:sz w:val="19"/>
              </w:rPr>
              <w:br/>
              <w:t>25 Jun 2026</w:t>
            </w:r>
          </w:p>
        </w:tc>
      </w:tr>
      <w:tr w:rsidR="003F4280" w14:paraId="127F4435" w14:textId="77777777">
        <w:tc>
          <w:tcPr>
            <w:tcW w:w="2340" w:type="dxa"/>
            <w:shd w:val="clear" w:color="auto" w:fill="F0F5FF"/>
          </w:tcPr>
          <w:p w14:paraId="7288279E" w14:textId="77777777" w:rsidR="003F4280" w:rsidRDefault="00000000">
            <w:pPr>
              <w:spacing w:before="40" w:after="40"/>
            </w:pPr>
            <w:r>
              <w:rPr>
                <w:color w:val="121212"/>
                <w:sz w:val="19"/>
              </w:rPr>
              <w:t>FTE period</w:t>
            </w:r>
          </w:p>
        </w:tc>
        <w:tc>
          <w:tcPr>
            <w:tcW w:w="2340" w:type="dxa"/>
            <w:shd w:val="clear" w:color="auto" w:fill="F0F5FF"/>
          </w:tcPr>
          <w:p w14:paraId="6C64BC6D" w14:textId="77777777" w:rsidR="003F4280" w:rsidRDefault="00000000">
            <w:pPr>
              <w:spacing w:before="40" w:after="40"/>
            </w:pPr>
            <w:r>
              <w:rPr>
                <w:color w:val="121212"/>
                <w:sz w:val="19"/>
              </w:rPr>
              <w:t>YTD (not current month)</w:t>
            </w:r>
          </w:p>
        </w:tc>
        <w:tc>
          <w:tcPr>
            <w:tcW w:w="2340" w:type="dxa"/>
            <w:shd w:val="clear" w:color="auto" w:fill="F0F5FF"/>
          </w:tcPr>
          <w:p w14:paraId="6F9D8E51" w14:textId="3C6CCD8A" w:rsidR="003F4280" w:rsidRDefault="00000000">
            <w:pPr>
              <w:spacing w:before="40" w:after="40"/>
            </w:pPr>
            <w:r>
              <w:rPr>
                <w:color w:val="121212"/>
                <w:sz w:val="19"/>
              </w:rPr>
              <w:t>FTE is EOP account</w:t>
            </w:r>
            <w:r w:rsidR="00B7215C">
              <w:rPr>
                <w:color w:val="121212"/>
                <w:sz w:val="19"/>
              </w:rPr>
              <w:t xml:space="preserve">- </w:t>
            </w:r>
            <w:r>
              <w:rPr>
                <w:color w:val="121212"/>
                <w:sz w:val="19"/>
              </w:rPr>
              <w:t>current month net is always zero due to reversal journal</w:t>
            </w:r>
          </w:p>
        </w:tc>
        <w:tc>
          <w:tcPr>
            <w:tcW w:w="2340" w:type="dxa"/>
            <w:shd w:val="clear" w:color="auto" w:fill="F0F5FF"/>
          </w:tcPr>
          <w:p w14:paraId="0A69A8D9" w14:textId="1AF129BC" w:rsidR="003F4280" w:rsidRDefault="00000000">
            <w:pPr>
              <w:spacing w:before="40" w:after="40"/>
            </w:pPr>
            <w:r>
              <w:rPr>
                <w:color w:val="121212"/>
                <w:sz w:val="19"/>
              </w:rPr>
              <w:t>Sherry</w:t>
            </w:r>
          </w:p>
        </w:tc>
      </w:tr>
      <w:tr w:rsidR="003F4280" w14:paraId="69DC1959" w14:textId="77777777">
        <w:tc>
          <w:tcPr>
            <w:tcW w:w="2340" w:type="dxa"/>
          </w:tcPr>
          <w:p w14:paraId="376861A6" w14:textId="77777777" w:rsidR="003F4280" w:rsidRDefault="00000000">
            <w:pPr>
              <w:spacing w:before="40" w:after="40"/>
            </w:pPr>
            <w:r>
              <w:rPr>
                <w:color w:val="121212"/>
                <w:sz w:val="19"/>
              </w:rPr>
              <w:t>Salary Amount Class</w:t>
            </w:r>
          </w:p>
        </w:tc>
        <w:tc>
          <w:tcPr>
            <w:tcW w:w="2340" w:type="dxa"/>
          </w:tcPr>
          <w:p w14:paraId="3A76E037" w14:textId="77777777" w:rsidR="003F4280" w:rsidRDefault="00000000">
            <w:pPr>
              <w:spacing w:before="40" w:after="40"/>
            </w:pPr>
            <w:r>
              <w:rPr>
                <w:color w:val="121212"/>
                <w:sz w:val="19"/>
              </w:rPr>
              <w:t>B000 only</w:t>
            </w:r>
          </w:p>
        </w:tc>
        <w:tc>
          <w:tcPr>
            <w:tcW w:w="2340" w:type="dxa"/>
          </w:tcPr>
          <w:p w14:paraId="7D847FAF" w14:textId="77777777" w:rsidR="003F4280" w:rsidRDefault="00000000">
            <w:pPr>
              <w:spacing w:before="40" w:after="40"/>
            </w:pPr>
            <w:r>
              <w:rPr>
                <w:color w:val="121212"/>
                <w:sz w:val="19"/>
              </w:rPr>
              <w:t>OFSAA provides B000 salary only.  Same salary used as driver for both B000 and B100.</w:t>
            </w:r>
          </w:p>
        </w:tc>
        <w:tc>
          <w:tcPr>
            <w:tcW w:w="2340" w:type="dxa"/>
          </w:tcPr>
          <w:p w14:paraId="5F235761" w14:textId="30DAD5C8" w:rsidR="003F4280" w:rsidRDefault="00000000">
            <w:pPr>
              <w:spacing w:before="40" w:after="40"/>
            </w:pPr>
            <w:r>
              <w:rPr>
                <w:color w:val="121212"/>
                <w:sz w:val="19"/>
              </w:rPr>
              <w:t>Lisa</w:t>
            </w:r>
          </w:p>
        </w:tc>
      </w:tr>
      <w:tr w:rsidR="003F4280" w14:paraId="239BFF77" w14:textId="77777777">
        <w:tc>
          <w:tcPr>
            <w:tcW w:w="2340" w:type="dxa"/>
            <w:shd w:val="clear" w:color="auto" w:fill="F0F5FF"/>
          </w:tcPr>
          <w:p w14:paraId="3BC567DD" w14:textId="77777777" w:rsidR="003F4280" w:rsidRDefault="00000000">
            <w:pPr>
              <w:spacing w:before="40" w:after="40"/>
            </w:pPr>
            <w:r>
              <w:rPr>
                <w:color w:val="121212"/>
                <w:sz w:val="19"/>
              </w:rPr>
              <w:t>Amount Class handling</w:t>
            </w:r>
          </w:p>
        </w:tc>
        <w:tc>
          <w:tcPr>
            <w:tcW w:w="2340" w:type="dxa"/>
            <w:shd w:val="clear" w:color="auto" w:fill="F0F5FF"/>
          </w:tcPr>
          <w:p w14:paraId="1F2E5EC8" w14:textId="77777777" w:rsidR="003F4280" w:rsidRDefault="00000000">
            <w:pPr>
              <w:spacing w:before="40" w:after="40"/>
            </w:pPr>
            <w:r>
              <w:rPr>
                <w:color w:val="121212"/>
                <w:sz w:val="19"/>
              </w:rPr>
              <w:t>Single TI run for B000 and B100</w:t>
            </w:r>
          </w:p>
        </w:tc>
        <w:tc>
          <w:tcPr>
            <w:tcW w:w="2340" w:type="dxa"/>
            <w:shd w:val="clear" w:color="auto" w:fill="F0F5FF"/>
          </w:tcPr>
          <w:p w14:paraId="50F6DBCC" w14:textId="29F92D91" w:rsidR="003F4280" w:rsidRDefault="00000000">
            <w:pPr>
              <w:spacing w:before="40" w:after="40"/>
            </w:pPr>
            <w:r>
              <w:rPr>
                <w:color w:val="121212"/>
                <w:sz w:val="19"/>
              </w:rPr>
              <w:t>Same formula applies to both</w:t>
            </w:r>
            <w:r w:rsidR="00B7215C">
              <w:rPr>
                <w:color w:val="121212"/>
                <w:sz w:val="19"/>
              </w:rPr>
              <w:t xml:space="preserve">- </w:t>
            </w:r>
            <w:r>
              <w:rPr>
                <w:color w:val="121212"/>
                <w:sz w:val="19"/>
              </w:rPr>
              <w:t>no need for separate processes</w:t>
            </w:r>
          </w:p>
        </w:tc>
        <w:tc>
          <w:tcPr>
            <w:tcW w:w="2340" w:type="dxa"/>
            <w:shd w:val="clear" w:color="auto" w:fill="F0F5FF"/>
          </w:tcPr>
          <w:p w14:paraId="295B0358" w14:textId="2926A2D1" w:rsidR="003F4280" w:rsidRDefault="00000000">
            <w:pPr>
              <w:spacing w:before="40" w:after="40"/>
            </w:pPr>
            <w:r>
              <w:rPr>
                <w:color w:val="121212"/>
                <w:sz w:val="19"/>
              </w:rPr>
              <w:t xml:space="preserve">Lisa </w:t>
            </w:r>
          </w:p>
        </w:tc>
      </w:tr>
      <w:tr w:rsidR="003F4280" w14:paraId="7EEE0B46" w14:textId="77777777">
        <w:tc>
          <w:tcPr>
            <w:tcW w:w="2340" w:type="dxa"/>
          </w:tcPr>
          <w:p w14:paraId="32A4506C" w14:textId="77777777" w:rsidR="003F4280" w:rsidRDefault="00000000">
            <w:pPr>
              <w:spacing w:before="40" w:after="40"/>
            </w:pPr>
            <w:r>
              <w:rPr>
                <w:color w:val="121212"/>
                <w:sz w:val="19"/>
              </w:rPr>
              <w:t>Guard on zero source</w:t>
            </w:r>
          </w:p>
        </w:tc>
        <w:tc>
          <w:tcPr>
            <w:tcW w:w="2340" w:type="dxa"/>
          </w:tcPr>
          <w:p w14:paraId="64AE110E" w14:textId="77777777" w:rsidR="003F4280" w:rsidRDefault="00000000">
            <w:pPr>
              <w:spacing w:before="40" w:after="40"/>
            </w:pPr>
            <w:r>
              <w:rPr>
                <w:color w:val="121212"/>
                <w:sz w:val="19"/>
              </w:rPr>
              <w:t>ProcessError and abort</w:t>
            </w:r>
          </w:p>
        </w:tc>
        <w:tc>
          <w:tcPr>
            <w:tcW w:w="2340" w:type="dxa"/>
          </w:tcPr>
          <w:p w14:paraId="04D12D6A" w14:textId="15FE98B5" w:rsidR="003F4280" w:rsidRDefault="00000000">
            <w:pPr>
              <w:spacing w:before="40" w:after="40"/>
            </w:pPr>
            <w:r>
              <w:rPr>
                <w:color w:val="121212"/>
                <w:sz w:val="19"/>
              </w:rPr>
              <w:t>Zero balance means OFSAA has not loaded</w:t>
            </w:r>
            <w:r w:rsidR="00B7215C">
              <w:rPr>
                <w:color w:val="121212"/>
                <w:sz w:val="19"/>
              </w:rPr>
              <w:t xml:space="preserve">- </w:t>
            </w:r>
            <w:r>
              <w:rPr>
                <w:color w:val="121212"/>
                <w:sz w:val="19"/>
              </w:rPr>
              <w:t>allocation must not proceed silently</w:t>
            </w:r>
          </w:p>
        </w:tc>
        <w:tc>
          <w:tcPr>
            <w:tcW w:w="2340" w:type="dxa"/>
          </w:tcPr>
          <w:p w14:paraId="67C8017D" w14:textId="2F56EB08" w:rsidR="003F4280" w:rsidRDefault="00000000">
            <w:pPr>
              <w:spacing w:before="40" w:after="40"/>
            </w:pPr>
            <w:r>
              <w:rPr>
                <w:color w:val="121212"/>
                <w:sz w:val="19"/>
              </w:rPr>
              <w:t>Lisa</w:t>
            </w:r>
          </w:p>
        </w:tc>
      </w:tr>
      <w:tr w:rsidR="003F4280" w14:paraId="7A778501" w14:textId="77777777">
        <w:tc>
          <w:tcPr>
            <w:tcW w:w="2340" w:type="dxa"/>
            <w:shd w:val="clear" w:color="auto" w:fill="F0F5FF"/>
          </w:tcPr>
          <w:p w14:paraId="0D3367BB" w14:textId="77777777" w:rsidR="003F4280" w:rsidRDefault="00000000">
            <w:pPr>
              <w:spacing w:before="40" w:after="40"/>
            </w:pPr>
            <w:r>
              <w:rPr>
                <w:color w:val="121212"/>
                <w:sz w:val="19"/>
              </w:rPr>
              <w:t>Rules vs TI</w:t>
            </w:r>
          </w:p>
        </w:tc>
        <w:tc>
          <w:tcPr>
            <w:tcW w:w="2340" w:type="dxa"/>
            <w:shd w:val="clear" w:color="auto" w:fill="F0F5FF"/>
          </w:tcPr>
          <w:p w14:paraId="081F289C" w14:textId="77777777" w:rsidR="003F4280" w:rsidRDefault="00000000">
            <w:pPr>
              <w:spacing w:before="40" w:after="40"/>
            </w:pPr>
            <w:r>
              <w:rPr>
                <w:color w:val="121212"/>
                <w:sz w:val="19"/>
              </w:rPr>
              <w:t>TI processes only</w:t>
            </w:r>
          </w:p>
        </w:tc>
        <w:tc>
          <w:tcPr>
            <w:tcW w:w="2340" w:type="dxa"/>
            <w:shd w:val="clear" w:color="auto" w:fill="F0F5FF"/>
          </w:tcPr>
          <w:p w14:paraId="2E659A93" w14:textId="053345A7" w:rsidR="003F4280" w:rsidRDefault="00000000">
            <w:pPr>
              <w:spacing w:before="40" w:after="40"/>
            </w:pPr>
            <w:r>
              <w:rPr>
                <w:color w:val="121212"/>
                <w:sz w:val="19"/>
              </w:rPr>
              <w:t>Allocation logic varies per period and requires looping</w:t>
            </w:r>
            <w:r w:rsidR="00B7215C">
              <w:rPr>
                <w:color w:val="121212"/>
                <w:sz w:val="19"/>
              </w:rPr>
              <w:t xml:space="preserve">- </w:t>
            </w:r>
            <w:r>
              <w:rPr>
                <w:color w:val="121212"/>
                <w:sz w:val="19"/>
              </w:rPr>
              <w:t>not suited to cube rules</w:t>
            </w:r>
          </w:p>
        </w:tc>
        <w:tc>
          <w:tcPr>
            <w:tcW w:w="2340" w:type="dxa"/>
            <w:shd w:val="clear" w:color="auto" w:fill="F0F5FF"/>
          </w:tcPr>
          <w:p w14:paraId="0AE7D232" w14:textId="3483600F" w:rsidR="003F4280" w:rsidRDefault="003F4280">
            <w:pPr>
              <w:spacing w:before="40" w:after="40"/>
            </w:pPr>
          </w:p>
        </w:tc>
      </w:tr>
      <w:tr w:rsidR="003F4280" w14:paraId="077E9716" w14:textId="77777777">
        <w:tc>
          <w:tcPr>
            <w:tcW w:w="2340" w:type="dxa"/>
          </w:tcPr>
          <w:p w14:paraId="56366415" w14:textId="77777777" w:rsidR="003F4280" w:rsidRDefault="00000000">
            <w:pPr>
              <w:spacing w:before="40" w:after="40"/>
            </w:pPr>
            <w:r>
              <w:rPr>
                <w:color w:val="121212"/>
                <w:sz w:val="19"/>
              </w:rPr>
              <w:t>ZeroOut before run</w:t>
            </w:r>
          </w:p>
        </w:tc>
        <w:tc>
          <w:tcPr>
            <w:tcW w:w="2340" w:type="dxa"/>
          </w:tcPr>
          <w:p w14:paraId="7FAA690B" w14:textId="77777777" w:rsidR="003F4280" w:rsidRDefault="00000000">
            <w:pPr>
              <w:spacing w:before="40" w:after="40"/>
            </w:pPr>
            <w:r>
              <w:rPr>
                <w:color w:val="121212"/>
                <w:sz w:val="19"/>
              </w:rPr>
              <w:t>Separate ZeroOut process</w:t>
            </w:r>
          </w:p>
        </w:tc>
        <w:tc>
          <w:tcPr>
            <w:tcW w:w="2340" w:type="dxa"/>
          </w:tcPr>
          <w:p w14:paraId="478CCF05" w14:textId="77777777" w:rsidR="003F4280" w:rsidRDefault="00000000">
            <w:pPr>
              <w:spacing w:before="40" w:after="40"/>
            </w:pPr>
            <w:r>
              <w:rPr>
                <w:color w:val="121212"/>
                <w:sz w:val="19"/>
              </w:rPr>
              <w:t>Allows safe re-run for the same period and independent re-execution of steps</w:t>
            </w:r>
          </w:p>
        </w:tc>
        <w:tc>
          <w:tcPr>
            <w:tcW w:w="2340" w:type="dxa"/>
          </w:tcPr>
          <w:p w14:paraId="7FEECEC0" w14:textId="2F08E43C" w:rsidR="003F4280" w:rsidRDefault="003F4280">
            <w:pPr>
              <w:spacing w:before="40" w:after="40"/>
            </w:pPr>
          </w:p>
        </w:tc>
      </w:tr>
      <w:tr w:rsidR="003F4280" w14:paraId="673C37B6" w14:textId="77777777">
        <w:tc>
          <w:tcPr>
            <w:tcW w:w="2340" w:type="dxa"/>
            <w:shd w:val="clear" w:color="auto" w:fill="F0F5FF"/>
          </w:tcPr>
          <w:p w14:paraId="1E76D9DF" w14:textId="77777777" w:rsidR="003F4280" w:rsidRDefault="00000000">
            <w:pPr>
              <w:spacing w:before="40" w:after="40"/>
            </w:pPr>
            <w:r>
              <w:rPr>
                <w:color w:val="121212"/>
                <w:sz w:val="19"/>
              </w:rPr>
              <w:t>GFS export</w:t>
            </w:r>
          </w:p>
        </w:tc>
        <w:tc>
          <w:tcPr>
            <w:tcW w:w="2340" w:type="dxa"/>
            <w:shd w:val="clear" w:color="auto" w:fill="F0F5FF"/>
          </w:tcPr>
          <w:p w14:paraId="5091004D" w14:textId="77777777" w:rsidR="003F4280" w:rsidRDefault="00000000">
            <w:pPr>
              <w:spacing w:before="40" w:after="40"/>
            </w:pPr>
            <w:r>
              <w:rPr>
                <w:color w:val="121212"/>
                <w:sz w:val="19"/>
              </w:rPr>
              <w:t>Separate export TI</w:t>
            </w:r>
          </w:p>
        </w:tc>
        <w:tc>
          <w:tcPr>
            <w:tcW w:w="2340" w:type="dxa"/>
            <w:shd w:val="clear" w:color="auto" w:fill="F0F5FF"/>
          </w:tcPr>
          <w:p w14:paraId="65C55DF7" w14:textId="77777777" w:rsidR="003F4280" w:rsidRDefault="00000000">
            <w:pPr>
              <w:spacing w:before="40" w:after="40"/>
            </w:pPr>
            <w:r>
              <w:rPr>
                <w:color w:val="121212"/>
                <w:sz w:val="19"/>
              </w:rPr>
              <w:t>Can re-export without re-running the full allocation if GFS upload fails</w:t>
            </w:r>
          </w:p>
        </w:tc>
        <w:tc>
          <w:tcPr>
            <w:tcW w:w="2340" w:type="dxa"/>
            <w:shd w:val="clear" w:color="auto" w:fill="F0F5FF"/>
          </w:tcPr>
          <w:p w14:paraId="5FB2BE52" w14:textId="0328A1E6" w:rsidR="003F4280" w:rsidRDefault="003F4280">
            <w:pPr>
              <w:spacing w:before="40" w:after="40"/>
            </w:pPr>
          </w:p>
        </w:tc>
      </w:tr>
    </w:tbl>
    <w:p w14:paraId="0C323EDA" w14:textId="77777777" w:rsidR="003F4280" w:rsidRDefault="003F4280"/>
    <w:sectPr w:rsidR="003F4280"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autami">
    <w:panose1 w:val="020B0502040204020203"/>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7986442">
    <w:abstractNumId w:val="8"/>
  </w:num>
  <w:num w:numId="2" w16cid:durableId="2061708545">
    <w:abstractNumId w:val="6"/>
  </w:num>
  <w:num w:numId="3" w16cid:durableId="2000233233">
    <w:abstractNumId w:val="5"/>
  </w:num>
  <w:num w:numId="4" w16cid:durableId="327294526">
    <w:abstractNumId w:val="4"/>
  </w:num>
  <w:num w:numId="5" w16cid:durableId="285234608">
    <w:abstractNumId w:val="7"/>
  </w:num>
  <w:num w:numId="6" w16cid:durableId="225604062">
    <w:abstractNumId w:val="3"/>
  </w:num>
  <w:num w:numId="7" w16cid:durableId="342706500">
    <w:abstractNumId w:val="2"/>
  </w:num>
  <w:num w:numId="8" w16cid:durableId="1731150052">
    <w:abstractNumId w:val="1"/>
  </w:num>
  <w:num w:numId="9" w16cid:durableId="3240184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95D"/>
    <w:rsid w:val="00034616"/>
    <w:rsid w:val="0006063C"/>
    <w:rsid w:val="0015074B"/>
    <w:rsid w:val="0029639D"/>
    <w:rsid w:val="00326F90"/>
    <w:rsid w:val="003C51DF"/>
    <w:rsid w:val="003F4280"/>
    <w:rsid w:val="007053BD"/>
    <w:rsid w:val="00860B09"/>
    <w:rsid w:val="00AA1D8D"/>
    <w:rsid w:val="00B47730"/>
    <w:rsid w:val="00B7215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680601"/>
  <w14:defaultImageDpi w14:val="300"/>
  <w15:docId w15:val="{0023B482-2C54-4BE3-A46F-79DDFA78A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7</Pages>
  <Words>2192</Words>
  <Characters>12498</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Shiva Kotesh Patra</cp:lastModifiedBy>
  <cp:revision>2</cp:revision>
  <dcterms:created xsi:type="dcterms:W3CDTF">2013-12-23T23:15:00Z</dcterms:created>
  <dcterms:modified xsi:type="dcterms:W3CDTF">2026-06-26T10:58:00Z</dcterms:modified>
  <cp:category/>
</cp:coreProperties>
</file>