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97D"/>
          <w:sz w:val="36"/>
          <w:szCs w:val="36"/>
        </w:rPr>
        <w:t xml:space="preserve">IBM PRODUCT SUPPORT — CASE SUBMISSION</w:t>
      </w:r>
    </w:p>
    <w:p>
      <w:pPr>
        <w:spacing w:after="60"/>
        <w:jc w:val="center"/>
      </w:pPr>
      <w:r>
        <w:rPr>
          <w:rFonts w:ascii="Arial" w:cs="Arial" w:eastAsia="Arial" w:hAnsi="Arial"/>
          <w:color w:val="555555"/>
          <w:sz w:val="26"/>
          <w:szCs w:val="26"/>
        </w:rPr>
        <w:t xml:space="preserve">PAx API &amp; Power Automate Desktop — PA Cloud Compatibility</w:t>
      </w:r>
    </w:p>
    <w:p>
      <w:pPr>
        <w:pBdr>
          <w:bottom w:val="single" w:color="1F497D" w:sz="6" w:space="1"/>
        </w:pBdr>
        <w:spacing w:after="320"/>
        <w:jc w:val="center"/>
      </w:pPr>
      <w:r>
        <w:rPr>
          <w:rFonts w:ascii="Arial" w:cs="Arial" w:eastAsia="Arial" w:hAnsi="Arial"/>
          <w:i/>
          <w:iCs/>
          <w:color w:val="777777"/>
          <w:sz w:val="20"/>
          <w:szCs w:val="20"/>
        </w:rPr>
        <w:t xml:space="preserve">Submitted via IBM Support Portal  |  April 2026</w:t>
      </w:r>
    </w:p>
    <w:p>
      <w:pPr>
        <w:spacing w:after="80"/>
      </w:pPr>
      <w:r>
        <w:t xml:space="preserve"/>
      </w:r>
    </w:p>
    <w:p>
      <w:pPr>
        <w:pStyle w:val="Heading1"/>
        <w:spacing w:after="120" w:before="280"/>
      </w:pPr>
      <w:r>
        <w:rPr>
          <w:rFonts w:ascii="Arial" w:cs="Arial" w:eastAsia="Arial" w:hAnsi="Arial"/>
          <w:b/>
          <w:bCs/>
          <w:color w:val="1F497D"/>
          <w:sz w:val="28"/>
          <w:szCs w:val="28"/>
        </w:rPr>
        <w:t xml:space="preserve">1. Case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Type of Support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 Support</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Case Title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PAx API &amp; Power Automate Desktop — Workflow Automation on PA Cloud (SaaS) Not Working</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Product Manufacturer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IBM</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Product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IBM Planning Analytics (PA Cloud / TM1 SaaS)</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Component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Planning Analytics for Excel (PAfE) — PAx API</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Environment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 Cloud (IBM-hosted SaaS)</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Severity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Severity 2 — Significant Business Impact</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Submitted By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Niranjan Patra, Senior TM1/PA Consultant</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Organization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Tech Mahindra (placed at Assurant Inc.)</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Date Submitted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April 2026</w:t>
            </w:r>
          </w:p>
        </w:tc>
      </w:tr>
    </w:tbl>
    <w:p>
      <w:pPr>
        <w:spacing w:after="80"/>
      </w:pPr>
      <w:r>
        <w:t xml:space="preserve"/>
      </w:r>
    </w:p>
    <w:p>
      <w:pPr>
        <w:pStyle w:val="Heading1"/>
        <w:spacing w:after="120" w:before="280"/>
      </w:pPr>
      <w:r>
        <w:rPr>
          <w:rFonts w:ascii="Arial" w:cs="Arial" w:eastAsia="Arial" w:hAnsi="Arial"/>
          <w:b/>
          <w:bCs/>
          <w:color w:val="1F497D"/>
          <w:sz w:val="28"/>
          <w:szCs w:val="28"/>
        </w:rPr>
        <w:t xml:space="preserve">2. Issue Description</w:t>
      </w:r>
    </w:p>
    <w:p>
      <w:pPr>
        <w:spacing w:after="100"/>
      </w:pPr>
      <w:r>
        <w:rPr>
          <w:rFonts w:ascii="Arial" w:cs="Arial" w:eastAsia="Arial" w:hAnsi="Arial"/>
          <w:sz w:val="22"/>
          <w:szCs w:val="22"/>
        </w:rPr>
        <w:t xml:space="preserve">We are using IBM Planning Analytics Cloud (PA Cloud, SaaS) as our enterprise planning platform. As part of our automation initiative for month-end close reporting, we have been evaluating the IBM PAx API (Planning Analytics for Excel API) combined with Microsoft Power Automate Desktop (PAD) to enable unattended, scheduled refresh of PA Excel-based reports.</w:t>
      </w:r>
    </w:p>
    <w:p>
      <w:pPr>
        <w:spacing w:after="80"/>
      </w:pPr>
      <w:r>
        <w:t xml:space="preserve"/>
      </w:r>
    </w:p>
    <w:p>
      <w:pPr>
        <w:spacing w:after="100"/>
      </w:pPr>
      <w:r>
        <w:rPr>
          <w:rFonts w:ascii="Arial" w:cs="Arial" w:eastAsia="Arial" w:hAnsi="Arial"/>
          <w:sz w:val="22"/>
          <w:szCs w:val="22"/>
        </w:rPr>
        <w:t xml:space="preserve">Our R&amp;D evaluation has confirmed that the PAx API function LogOn(url, user, pwd, ns) does NOT work with PA Cloud environments. The LogOn() call supports on-premise (Cognos-based) authentication only. It does not support:</w:t>
      </w:r>
    </w:p>
    <w:p>
      <w:pPr>
        <w:pStyle w:val="ListParagraph"/>
        <w:numPr>
          <w:ilvl w:val="0"/>
          <w:numId w:val="2"/>
        </w:numPr>
        <w:spacing w:after="80"/>
      </w:pPr>
      <w:r>
        <w:rPr>
          <w:rFonts w:ascii="Arial" w:cs="Arial" w:eastAsia="Arial" w:hAnsi="Arial"/>
          <w:sz w:val="22"/>
          <w:szCs w:val="22"/>
        </w:rPr>
        <w:t xml:space="preserve">IBM PA Cloud SSO (SAML / OAuth) authentication</w:t>
      </w:r>
    </w:p>
    <w:p>
      <w:pPr>
        <w:pStyle w:val="ListParagraph"/>
        <w:numPr>
          <w:ilvl w:val="0"/>
          <w:numId w:val="2"/>
        </w:numPr>
        <w:spacing w:after="80"/>
      </w:pPr>
      <w:r>
        <w:rPr>
          <w:rFonts w:ascii="Arial" w:cs="Arial" w:eastAsia="Arial" w:hAnsi="Arial"/>
          <w:sz w:val="22"/>
          <w:szCs w:val="22"/>
        </w:rPr>
        <w:t xml:space="preserve">Multi-Factor Authentication (MFA) as enforced in our PA Cloud tenant</w:t>
      </w:r>
    </w:p>
    <w:p>
      <w:pPr>
        <w:pStyle w:val="ListParagraph"/>
        <w:numPr>
          <w:ilvl w:val="0"/>
          <w:numId w:val="2"/>
        </w:numPr>
        <w:spacing w:after="80"/>
      </w:pPr>
      <w:r>
        <w:rPr>
          <w:rFonts w:ascii="Arial" w:cs="Arial" w:eastAsia="Arial" w:hAnsi="Arial"/>
          <w:sz w:val="22"/>
          <w:szCs w:val="22"/>
        </w:rPr>
        <w:t xml:space="preserve">IBM w3id or cloud-based identity providers</w:t>
      </w:r>
    </w:p>
    <w:p>
      <w:pPr>
        <w:spacing w:after="80"/>
      </w:pPr>
      <w:r>
        <w:t xml:space="preserve"/>
      </w:r>
    </w:p>
    <w:p>
      <w:pPr>
        <w:spacing w:after="100"/>
      </w:pPr>
      <w:r>
        <w:rPr>
          <w:rFonts w:ascii="Arial" w:cs="Arial" w:eastAsia="Arial" w:hAnsi="Arial"/>
          <w:sz w:val="22"/>
          <w:szCs w:val="22"/>
        </w:rPr>
        <w:t xml:space="preserve">This is a critical gap. The entire PAx API automation stack — RefreshBook, ExecuteFunction, PublishTm1, GetConnection — is rendered non-functional for PA Cloud customers because authentication cannot be established programmatically. On-premise PA customers can automate fully using the same API. PA Cloud customers cannot. This is a parity issue that directly impacts our month-end automation goals.</w:t>
      </w:r>
    </w:p>
    <w:p>
      <w:pPr>
        <w:spacing w:after="80"/>
      </w:pPr>
      <w:r>
        <w:t xml:space="preserve"/>
      </w:r>
    </w:p>
    <w:p>
      <w:pPr>
        <w:pStyle w:val="Heading1"/>
        <w:spacing w:after="120" w:before="280"/>
      </w:pPr>
      <w:r>
        <w:rPr>
          <w:rFonts w:ascii="Arial" w:cs="Arial" w:eastAsia="Arial" w:hAnsi="Arial"/>
          <w:b/>
          <w:bCs/>
          <w:color w:val="1F497D"/>
          <w:sz w:val="28"/>
          <w:szCs w:val="28"/>
        </w:rPr>
        <w:t xml:space="preserve">3. Business Impact</w:t>
      </w:r>
    </w:p>
    <w:p>
      <w:pPr>
        <w:spacing w:after="100"/>
      </w:pPr>
      <w:r>
        <w:rPr>
          <w:rFonts w:ascii="Arial" w:cs="Arial" w:eastAsia="Arial" w:hAnsi="Arial"/>
          <w:sz w:val="22"/>
          <w:szCs w:val="22"/>
        </w:rPr>
        <w:t xml:space="preserve">Without a viable API/automation pathway on PA Cloud, we are unable to:</w:t>
      </w:r>
    </w:p>
    <w:p>
      <w:pPr>
        <w:pStyle w:val="ListParagraph"/>
        <w:numPr>
          <w:ilvl w:val="0"/>
          <w:numId w:val="2"/>
        </w:numPr>
        <w:spacing w:after="80"/>
      </w:pPr>
      <w:r>
        <w:rPr>
          <w:rFonts w:ascii="Arial" w:cs="Arial" w:eastAsia="Arial" w:hAnsi="Arial"/>
          <w:sz w:val="22"/>
          <w:szCs w:val="22"/>
        </w:rPr>
        <w:t xml:space="preserve">Automate overnight or weekend unattended refresh of 20+ PA Excel workbooks</w:t>
      </w:r>
    </w:p>
    <w:p>
      <w:pPr>
        <w:pStyle w:val="ListParagraph"/>
        <w:numPr>
          <w:ilvl w:val="0"/>
          <w:numId w:val="2"/>
        </w:numPr>
        <w:spacing w:after="80"/>
      </w:pPr>
      <w:r>
        <w:rPr>
          <w:rFonts w:ascii="Arial" w:cs="Arial" w:eastAsia="Arial" w:hAnsi="Arial"/>
          <w:sz w:val="22"/>
          <w:szCs w:val="22"/>
        </w:rPr>
        <w:t xml:space="preserve">Eliminate manual intervention in month-end close cycles (currently 3 to 5 hours of manual work per cycle)</w:t>
      </w:r>
    </w:p>
    <w:p>
      <w:pPr>
        <w:pStyle w:val="ListParagraph"/>
        <w:numPr>
          <w:ilvl w:val="0"/>
          <w:numId w:val="2"/>
        </w:numPr>
        <w:spacing w:after="80"/>
      </w:pPr>
      <w:r>
        <w:rPr>
          <w:rFonts w:ascii="Arial" w:cs="Arial" w:eastAsia="Arial" w:hAnsi="Arial"/>
          <w:sz w:val="22"/>
          <w:szCs w:val="22"/>
        </w:rPr>
        <w:t xml:space="preserve">Schedule automated TurboIntegrator (TI) process executions via ExecuteFunction API</w:t>
      </w:r>
    </w:p>
    <w:p>
      <w:pPr>
        <w:pStyle w:val="ListParagraph"/>
        <w:numPr>
          <w:ilvl w:val="0"/>
          <w:numId w:val="2"/>
        </w:numPr>
        <w:spacing w:after="80"/>
      </w:pPr>
      <w:r>
        <w:rPr>
          <w:rFonts w:ascii="Arial" w:cs="Arial" w:eastAsia="Arial" w:hAnsi="Arial"/>
          <w:sz w:val="22"/>
          <w:szCs w:val="22"/>
        </w:rPr>
        <w:t xml:space="preserve">Publish refreshed reports to PA Applications folder without manual steps</w:t>
      </w:r>
    </w:p>
    <w:p>
      <w:pPr>
        <w:pStyle w:val="ListParagraph"/>
        <w:numPr>
          <w:ilvl w:val="0"/>
          <w:numId w:val="2"/>
        </w:numPr>
        <w:spacing w:after="80"/>
      </w:pPr>
      <w:r>
        <w:rPr>
          <w:rFonts w:ascii="Arial" w:cs="Arial" w:eastAsia="Arial" w:hAnsi="Arial"/>
          <w:sz w:val="22"/>
          <w:szCs w:val="22"/>
        </w:rPr>
        <w:t xml:space="preserve">Build a reliable, auditable automation framework for Assurant GFS EPA reporting</w:t>
      </w:r>
    </w:p>
    <w:p>
      <w:pPr>
        <w:spacing w:after="80"/>
      </w:pPr>
      <w:r>
        <w:t xml:space="preserve"/>
      </w:r>
    </w:p>
    <w:p>
      <w:pPr>
        <w:spacing w:after="100"/>
      </w:pPr>
      <w:r>
        <w:rPr>
          <w:rFonts w:ascii="Arial" w:cs="Arial" w:eastAsia="Arial" w:hAnsi="Arial"/>
          <w:sz w:val="22"/>
          <w:szCs w:val="22"/>
        </w:rPr>
        <w:t xml:space="preserve">Every month-end cycle, the FP&amp;A and PA Admin team must manually open each PA Excel workbook, log in, click Refresh, and distribute outputs. This is error-prone and time-consuming. A PA Cloud-compatible automation path would eliminate this entirely.</w:t>
      </w:r>
    </w:p>
    <w:p>
      <w:pPr>
        <w:spacing w:after="80"/>
      </w:pPr>
      <w:r>
        <w:t xml:space="preserve"/>
      </w:r>
    </w:p>
    <w:p>
      <w:pPr>
        <w:pStyle w:val="Heading1"/>
        <w:spacing w:after="120" w:before="280"/>
      </w:pPr>
      <w:r>
        <w:rPr>
          <w:rFonts w:ascii="Arial" w:cs="Arial" w:eastAsia="Arial" w:hAnsi="Arial"/>
          <w:b/>
          <w:bCs/>
          <w:color w:val="1F497D"/>
          <w:sz w:val="28"/>
          <w:szCs w:val="28"/>
        </w:rPr>
        <w:t xml:space="preserve">4. Specific Questions to IBM Support</w:t>
      </w:r>
    </w:p>
    <w:p>
      <w:pPr>
        <w:spacing w:after="60" w:before="160"/>
      </w:pPr>
      <w:r>
        <w:rPr>
          <w:rFonts w:ascii="Arial" w:cs="Arial" w:eastAsia="Arial" w:hAnsi="Arial"/>
          <w:b/>
          <w:bCs/>
          <w:color w:val="1F497D"/>
          <w:sz w:val="22"/>
          <w:szCs w:val="22"/>
          <w:u w:val="single"/>
        </w:rPr>
        <w:t xml:space="preserve">Q1. Is there a supported PA Cloud-compatible authentication method for the PAx API?</w:t>
      </w:r>
    </w:p>
    <w:p>
      <w:pPr>
        <w:spacing w:after="100"/>
      </w:pPr>
      <w:r>
        <w:rPr>
          <w:rFonts w:ascii="Arial" w:cs="Arial" w:eastAsia="Arial" w:hAnsi="Arial"/>
          <w:sz w:val="22"/>
          <w:szCs w:val="22"/>
        </w:rPr>
        <w:t xml:space="preserve">Is there a documented approach to authenticate LogOn() (or a replacement call) against a PA Cloud tenant that uses SSO and MFA? If LogOn() cannot support PA Cloud, is this on the IBM product roadmap? What is the expected timeline?</w:t>
      </w:r>
    </w:p>
    <w:p>
      <w:pPr>
        <w:spacing w:after="80"/>
      </w:pPr>
      <w:r>
        <w:t xml:space="preserve"/>
      </w:r>
    </w:p>
    <w:p>
      <w:pPr>
        <w:spacing w:after="60" w:before="160"/>
      </w:pPr>
      <w:r>
        <w:rPr>
          <w:rFonts w:ascii="Arial" w:cs="Arial" w:eastAsia="Arial" w:hAnsi="Arial"/>
          <w:b/>
          <w:bCs/>
          <w:color w:val="1F497D"/>
          <w:sz w:val="22"/>
          <w:szCs w:val="22"/>
          <w:u w:val="single"/>
        </w:rPr>
        <w:t xml:space="preserve">Q2. Can TM1 REST API be used as an alternative for PA Cloud automation?</w:t>
      </w:r>
    </w:p>
    <w:p>
      <w:pPr>
        <w:spacing w:after="100"/>
      </w:pPr>
      <w:r>
        <w:rPr>
          <w:rFonts w:ascii="Arial" w:cs="Arial" w:eastAsia="Arial" w:hAnsi="Arial"/>
          <w:sz w:val="22"/>
          <w:szCs w:val="22"/>
        </w:rPr>
        <w:t xml:space="preserve">The PAx API exposes a GetConnection() method that returns a REST connection object. For PA Cloud, can we use the TM1 REST API with OAuth Bearer token authentication as a substitute — bypassing the PAx COM layer entirely — to trigger cube refresh, TI process execution, and data reads from Power Automate Desktop or Azure Logic Apps?</w:t>
      </w:r>
    </w:p>
    <w:p>
      <w:pPr>
        <w:spacing w:after="80"/>
      </w:pPr>
      <w:r>
        <w:t xml:space="preserve"/>
      </w:r>
    </w:p>
    <w:p>
      <w:pPr>
        <w:spacing w:after="60" w:before="160"/>
      </w:pPr>
      <w:r>
        <w:rPr>
          <w:rFonts w:ascii="Arial" w:cs="Arial" w:eastAsia="Arial" w:hAnsi="Arial"/>
          <w:b/>
          <w:bCs/>
          <w:color w:val="1F497D"/>
          <w:sz w:val="22"/>
          <w:szCs w:val="22"/>
          <w:u w:val="single"/>
        </w:rPr>
        <w:t xml:space="preserve">Q3. What is IBM's officially recommended automation approach for PA Cloud customers?</w:t>
      </w:r>
    </w:p>
    <w:p>
      <w:pPr>
        <w:spacing w:after="100"/>
      </w:pPr>
      <w:r>
        <w:rPr>
          <w:rFonts w:ascii="Arial" w:cs="Arial" w:eastAsia="Arial" w:hAnsi="Arial"/>
          <w:sz w:val="22"/>
          <w:szCs w:val="22"/>
        </w:rPr>
        <w:t xml:space="preserve">Our requirement is Excel-based (PAfE) report refresh automation with integration into Microsoft Power Automate. Does IBM have a recommended architecture or supported approach for this on PA Cloud? Are there IBM-native scheduling or automation hooks in PA Workspace that can serve this purpose?</w:t>
      </w:r>
    </w:p>
    <w:p>
      <w:pPr>
        <w:spacing w:after="80"/>
      </w:pPr>
      <w:r>
        <w:t xml:space="preserve"/>
      </w:r>
    </w:p>
    <w:p>
      <w:pPr>
        <w:spacing w:after="60" w:before="160"/>
      </w:pPr>
      <w:r>
        <w:rPr>
          <w:rFonts w:ascii="Arial" w:cs="Arial" w:eastAsia="Arial" w:hAnsi="Arial"/>
          <w:b/>
          <w:bCs/>
          <w:color w:val="1F497D"/>
          <w:sz w:val="22"/>
          <w:szCs w:val="22"/>
          <w:u w:val="single"/>
        </w:rPr>
        <w:t xml:space="preserve">Q4. Is a service account with API key or client credentials flow available on PA Cloud?</w:t>
      </w:r>
    </w:p>
    <w:p>
      <w:pPr>
        <w:spacing w:after="100"/>
      </w:pPr>
      <w:r>
        <w:rPr>
          <w:rFonts w:ascii="Arial" w:cs="Arial" w:eastAsia="Arial" w:hAnsi="Arial"/>
          <w:sz w:val="22"/>
          <w:szCs w:val="22"/>
        </w:rPr>
        <w:t xml:space="preserve">For automation scenarios, can IBM provide a service account with API key or OAuth2 client_credentials flow that bypasses MFA — specifically for automation use cases with appropriate governance controls in place? If so, how is this provisioned on a PA Cloud tenant?</w:t>
      </w:r>
    </w:p>
    <w:p>
      <w:pPr>
        <w:spacing w:after="80"/>
      </w:pPr>
      <w:r>
        <w:t xml:space="preserve"/>
      </w:r>
    </w:p>
    <w:p>
      <w:pPr>
        <w:spacing w:after="60" w:before="160"/>
      </w:pPr>
      <w:r>
        <w:rPr>
          <w:rFonts w:ascii="Arial" w:cs="Arial" w:eastAsia="Arial" w:hAnsi="Arial"/>
          <w:b/>
          <w:bCs/>
          <w:color w:val="1F497D"/>
          <w:sz w:val="22"/>
          <w:szCs w:val="22"/>
          <w:u w:val="single"/>
        </w:rPr>
        <w:t xml:space="preserve">Q5. Is there a Power Automate connector or IBM App Connect integration for PA Cloud?</w:t>
      </w:r>
    </w:p>
    <w:p>
      <w:pPr>
        <w:spacing w:after="100"/>
      </w:pPr>
      <w:r>
        <w:rPr>
          <w:rFonts w:ascii="Arial" w:cs="Arial" w:eastAsia="Arial" w:hAnsi="Arial"/>
          <w:sz w:val="22"/>
          <w:szCs w:val="22"/>
        </w:rPr>
        <w:t xml:space="preserve">Does IBM have a certified Microsoft Power Automate connector, IBM App Connect flow template, or any pre-built integration pattern for triggering PA Cloud operations (refresh, TI execution, report publish) from external orchestrators?</w:t>
      </w:r>
    </w:p>
    <w:p>
      <w:pPr>
        <w:spacing w:after="80"/>
      </w:pPr>
      <w:r>
        <w:t xml:space="preserve"/>
      </w:r>
    </w:p>
    <w:p>
      <w:pPr>
        <w:pStyle w:val="Heading1"/>
        <w:spacing w:after="120" w:before="280"/>
      </w:pPr>
      <w:r>
        <w:rPr>
          <w:rFonts w:ascii="Arial" w:cs="Arial" w:eastAsia="Arial" w:hAnsi="Arial"/>
          <w:b/>
          <w:bCs/>
          <w:color w:val="1F497D"/>
          <w:sz w:val="28"/>
          <w:szCs w:val="28"/>
        </w:rPr>
        <w:t xml:space="preserve">5. What We Have Tried</w:t>
      </w:r>
    </w:p>
    <w:p>
      <w:pPr>
        <w:spacing w:after="100"/>
      </w:pPr>
      <w:r>
        <w:rPr>
          <w:rFonts w:ascii="Arial" w:cs="Arial" w:eastAsia="Arial" w:hAnsi="Arial"/>
          <w:sz w:val="22"/>
          <w:szCs w:val="22"/>
        </w:rPr>
        <w:t xml:space="preserve">We conducted a detailed internal R&amp;D evaluation. Key findings are summarised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Approach Tested</w:t>
            </w:r>
          </w:p>
        </w:tc>
        <w:tc>
          <w:tcPr>
            <w:tcW w:type="dxa" w:w="6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sz w:val="20"/>
                <w:szCs w:val="20"/>
              </w:rPr>
              <w:t xml:space="preserve">PAx API LogOn() on PA Cloud URL</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FAILED — authentication not supported for PA Cloud / SaaS</w:t>
            </w:r>
          </w:p>
        </w:tc>
      </w:tr>
      <w:tr>
        <w:tc>
          <w:tcPr>
            <w:tcW w:type="dxa" w:w="3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sz w:val="20"/>
                <w:szCs w:val="20"/>
              </w:rPr>
              <w:t xml:space="preserve">PAx API with MFA-enabled tenant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FAILED — MFA challenge cannot be handled programmatically</w:t>
            </w:r>
          </w:p>
        </w:tc>
      </w:tr>
      <w:tr>
        <w:tc>
          <w:tcPr>
            <w:tcW w:type="dxa" w:w="3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sz w:val="20"/>
                <w:szCs w:val="20"/>
              </w:rPr>
              <w:t xml:space="preserve">Power Automate Desktop + PAx VBA macro</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Works on PA on-premise only — not on PA Cloud</w:t>
            </w:r>
          </w:p>
        </w:tc>
      </w:tr>
      <w:tr>
        <w:tc>
          <w:tcPr>
            <w:tcW w:type="dxa" w:w="3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sz w:val="20"/>
                <w:szCs w:val="20"/>
              </w:rPr>
              <w:t xml:space="preserve">TM1 REST API with Bearer token (manual test)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Partial — REST calls execute; automated token refresh path unclear</w:t>
            </w:r>
          </w:p>
        </w:tc>
      </w:tr>
      <w:tr>
        <w:tc>
          <w:tcPr>
            <w:tcW w:type="dxa" w:w="3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sz w:val="20"/>
                <w:szCs w:val="20"/>
              </w:rPr>
              <w:t xml:space="preserve">GetConnection() to obtain REST object in VBA</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Blocked — requires successful LogOn() first, which fails on Cloud</w:t>
            </w:r>
          </w:p>
        </w:tc>
      </w:tr>
    </w:tbl>
    <w:p>
      <w:pPr>
        <w:spacing w:after="80"/>
      </w:pPr>
      <w:r>
        <w:t xml:space="preserve"/>
      </w:r>
    </w:p>
    <w:p>
      <w:pPr>
        <w:pStyle w:val="Heading1"/>
        <w:spacing w:after="120" w:before="280"/>
      </w:pPr>
      <w:r>
        <w:rPr>
          <w:rFonts w:ascii="Arial" w:cs="Arial" w:eastAsia="Arial" w:hAnsi="Arial"/>
          <w:b/>
          <w:bCs/>
          <w:color w:val="1F497D"/>
          <w:sz w:val="28"/>
          <w:szCs w:val="28"/>
        </w:rPr>
        <w:t xml:space="preserve">6. Requested Outcome from IBM</w:t>
      </w:r>
    </w:p>
    <w:p>
      <w:pPr>
        <w:spacing w:after="100"/>
      </w:pPr>
      <w:r>
        <w:rPr>
          <w:rFonts w:ascii="Arial" w:cs="Arial" w:eastAsia="Arial" w:hAnsi="Arial"/>
          <w:sz w:val="22"/>
          <w:szCs w:val="22"/>
        </w:rPr>
        <w:t xml:space="preserve">We request IBM Support to provide one or more of the following:</w:t>
      </w:r>
    </w:p>
    <w:p>
      <w:pPr>
        <w:spacing w:after="80"/>
      </w:pPr>
      <w:r>
        <w:t xml:space="preserve"/>
      </w:r>
    </w:p>
    <w:p>
      <w:pPr>
        <w:spacing w:after="100"/>
      </w:pPr>
      <w:r>
        <w:rPr>
          <w:rFonts w:ascii="Arial" w:cs="Arial" w:eastAsia="Arial" w:hAnsi="Arial"/>
          <w:b/>
          <w:bCs/>
          <w:sz w:val="22"/>
          <w:szCs w:val="22"/>
        </w:rPr>
        <w:t xml:space="preserve">Official documentation or workaround </w:t>
      </w:r>
      <w:r>
        <w:rPr>
          <w:rFonts w:ascii="Arial" w:cs="Arial" w:eastAsia="Arial" w:hAnsi="Arial"/>
          <w:sz w:val="22"/>
          <w:szCs w:val="22"/>
        </w:rPr>
        <w:t xml:space="preserve">for authenticating the PAx API (or equivalent) against a PA Cloud tenant with SSO/MFA</w:t>
      </w:r>
    </w:p>
    <w:p>
      <w:pPr>
        <w:spacing w:after="100"/>
      </w:pPr>
      <w:r>
        <w:rPr>
          <w:rFonts w:ascii="Arial" w:cs="Arial" w:eastAsia="Arial" w:hAnsi="Arial"/>
          <w:b/>
          <w:bCs/>
          <w:sz w:val="22"/>
          <w:szCs w:val="22"/>
        </w:rPr>
        <w:t xml:space="preserve">Recommended architecture </w:t>
      </w:r>
      <w:r>
        <w:rPr>
          <w:rFonts w:ascii="Arial" w:cs="Arial" w:eastAsia="Arial" w:hAnsi="Arial"/>
          <w:sz w:val="22"/>
          <w:szCs w:val="22"/>
        </w:rPr>
        <w:t xml:space="preserve">for PA Cloud customers requiring unattended Excel report refresh automation</w:t>
      </w:r>
    </w:p>
    <w:p>
      <w:pPr>
        <w:spacing w:after="100"/>
      </w:pPr>
      <w:r>
        <w:rPr>
          <w:rFonts w:ascii="Arial" w:cs="Arial" w:eastAsia="Arial" w:hAnsi="Arial"/>
          <w:b/>
          <w:bCs/>
          <w:sz w:val="22"/>
          <w:szCs w:val="22"/>
        </w:rPr>
        <w:t xml:space="preserve">Confirmation on TM1 REST API OAuth2 client_credentials flow </w:t>
      </w:r>
      <w:r>
        <w:rPr>
          <w:rFonts w:ascii="Arial" w:cs="Arial" w:eastAsia="Arial" w:hAnsi="Arial"/>
          <w:sz w:val="22"/>
          <w:szCs w:val="22"/>
        </w:rPr>
        <w:t xml:space="preserve">availability on PA Cloud for service account / API-key-based automation</w:t>
      </w:r>
    </w:p>
    <w:p>
      <w:pPr>
        <w:spacing w:after="100"/>
      </w:pPr>
      <w:r>
        <w:rPr>
          <w:rFonts w:ascii="Arial" w:cs="Arial" w:eastAsia="Arial" w:hAnsi="Arial"/>
          <w:b/>
          <w:bCs/>
          <w:sz w:val="22"/>
          <w:szCs w:val="22"/>
        </w:rPr>
        <w:t xml:space="preserve">Roadmap information: </w:t>
      </w:r>
      <w:r>
        <w:rPr>
          <w:rFonts w:ascii="Arial" w:cs="Arial" w:eastAsia="Arial" w:hAnsi="Arial"/>
          <w:sz w:val="22"/>
          <w:szCs w:val="22"/>
        </w:rPr>
        <w:t xml:space="preserve">Is PA Cloud support for PAx API LogOn() planned in any upcoming release?</w:t>
      </w:r>
    </w:p>
    <w:p>
      <w:pPr>
        <w:spacing w:after="100"/>
      </w:pPr>
      <w:r>
        <w:rPr>
          <w:rFonts w:ascii="Arial" w:cs="Arial" w:eastAsia="Arial" w:hAnsi="Arial"/>
          <w:b/>
          <w:bCs/>
          <w:sz w:val="22"/>
          <w:szCs w:val="22"/>
        </w:rPr>
        <w:t xml:space="preserve">IBM-native alternatives: </w:t>
      </w:r>
      <w:r>
        <w:rPr>
          <w:rFonts w:ascii="Arial" w:cs="Arial" w:eastAsia="Arial" w:hAnsi="Arial"/>
          <w:sz w:val="22"/>
          <w:szCs w:val="22"/>
        </w:rPr>
        <w:t xml:space="preserve">PA Workspace scheduled tasks, Event Notifications, App Connect patterns, or any equivalent for this use case</w:t>
      </w:r>
    </w:p>
    <w:p>
      <w:pPr>
        <w:spacing w:after="80"/>
      </w:pPr>
      <w:r>
        <w:t xml:space="preserve"/>
      </w:r>
    </w:p>
    <w:p>
      <w:pPr>
        <w:pStyle w:val="Heading1"/>
        <w:spacing w:after="120" w:before="280"/>
      </w:pPr>
      <w:r>
        <w:rPr>
          <w:rFonts w:ascii="Arial" w:cs="Arial" w:eastAsia="Arial" w:hAnsi="Arial"/>
          <w:b/>
          <w:bCs/>
          <w:color w:val="1F497D"/>
          <w:sz w:val="28"/>
          <w:szCs w:val="28"/>
        </w:rPr>
        <w:t xml:space="preserve">7. Environment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PA Deployment Type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IBM Planning Analytics Cloud (SaaS — IBM-managed)</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PA Version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IBM Planning Analytics (latest cloud-managed version)</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PAfE Add-in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IBM Planning Analytics for Excel (latest version)</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Operating System</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Windows 11 Enterprise</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Microsoft Office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Microsoft 365 Apps for Enterprise</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Power Automate Desktop</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Latest Microsoft 365 tenant version</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Authentication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SSO with MFA enforced (corporate policy)</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color w:val="1F497D"/>
                <w:sz w:val="20"/>
                <w:szCs w:val="20"/>
              </w:rPr>
              <w:t xml:space="preserve">Identity Provider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Azure AD / Microsoft Entra ID (SAML federation)</w:t>
            </w:r>
          </w:p>
        </w:tc>
      </w:tr>
    </w:tbl>
    <w:p>
      <w:pPr>
        <w:spacing w:after="80"/>
      </w:pPr>
      <w:r>
        <w:t xml:space="preserve"/>
      </w:r>
    </w:p>
    <w:p>
      <w:pPr>
        <w:pBdr>
          <w:top w:val="single" w:color="1F497D" w:sz="4" w:space="1"/>
        </w:pBdr>
        <w:spacing w:after="80" w:before="280"/>
      </w:pPr>
      <w:r>
        <w:rPr>
          <w:rFonts w:ascii="Arial" w:cs="Arial" w:eastAsia="Arial" w:hAnsi="Arial"/>
          <w:i/>
          <w:iCs/>
          <w:color w:val="555555"/>
          <w:sz w:val="20"/>
          <w:szCs w:val="20"/>
        </w:rPr>
        <w:t xml:space="preserve">Supporting documentation: We have an internal R&amp;D Report (PAx API + Power Automate Desktop, April 2026) available upon IBM's request. We appreciate IBM's guidance in identifying the correct path forward for PA Cloud workflow automation.</w:t>
      </w:r>
    </w:p>
    <w:p>
      <w:pPr>
        <w:spacing w:after="0"/>
        <w:jc w:val="right"/>
      </w:pPr>
      <w:r>
        <w:rPr>
          <w:rFonts w:ascii="Arial" w:cs="Arial" w:eastAsia="Arial" w:hAnsi="Arial"/>
          <w:color w:val="777777"/>
          <w:sz w:val="18"/>
          <w:szCs w:val="18"/>
        </w:rPr>
        <w:t xml:space="preserve">Niranjan Patra  |  Senior TM1/PA Consultant  |  Tech Mahindra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2026-04-17T13:23:11.358Z</dcterms:created>
  <dcterms:modified xsi:type="dcterms:W3CDTF">2026-04-17T13:23:11.359Z</dcterms:modified>
</cp:coreProperties>
</file>

<file path=docProps/custom.xml><?xml version="1.0" encoding="utf-8"?>
<Properties xmlns="http://schemas.openxmlformats.org/officeDocument/2006/custom-properties" xmlns:vt="http://schemas.openxmlformats.org/officeDocument/2006/docPropsVTypes"/>
</file>