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3141"/>
        <w:gridCol w:w="3096"/>
      </w:tblGrid>
      <w:tr w:rsidR="00945ED7" w14:paraId="4ECB06BA" w14:textId="77777777" w:rsidTr="006E1A5C">
        <w:tc>
          <w:tcPr>
            <w:tcW w:w="0" w:type="auto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240" w:type="dxa"/>
              <w:left w:w="300" w:type="dxa"/>
              <w:bottom w:w="80" w:type="dxa"/>
              <w:right w:w="300" w:type="dxa"/>
            </w:tcMar>
          </w:tcPr>
          <w:p w14:paraId="114AFF39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 xml:space="preserve">PBI </w:t>
            </w:r>
            <w:proofErr w:type="gramStart"/>
            <w:r>
              <w:rPr>
                <w:b/>
                <w:bCs/>
                <w:color w:val="FFFFFF"/>
                <w:sz w:val="38"/>
                <w:szCs w:val="38"/>
              </w:rPr>
              <w:t>3951796  |</w:t>
            </w:r>
            <w:proofErr w:type="gramEnd"/>
            <w:r>
              <w:rPr>
                <w:b/>
                <w:bCs/>
                <w:color w:val="FFFFFF"/>
                <w:sz w:val="38"/>
                <w:szCs w:val="3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38"/>
                <w:szCs w:val="38"/>
              </w:rPr>
              <w:t>WorkDay</w:t>
            </w:r>
            <w:proofErr w:type="spellEnd"/>
            <w:r>
              <w:rPr>
                <w:b/>
                <w:bCs/>
                <w:color w:val="FFFFFF"/>
                <w:sz w:val="38"/>
                <w:szCs w:val="38"/>
              </w:rPr>
              <w:t xml:space="preserve"> Load — Adjust Location for International</w:t>
            </w:r>
          </w:p>
          <w:p w14:paraId="052DF2DF" w14:textId="77777777" w:rsidR="00945ED7" w:rsidRDefault="00000000">
            <w:pPr>
              <w:spacing w:before="60"/>
              <w:jc w:val="center"/>
            </w:pPr>
            <w:r>
              <w:rPr>
                <w:color w:val="90CAF9"/>
              </w:rPr>
              <w:t xml:space="preserve">What Was </w:t>
            </w:r>
            <w:proofErr w:type="gramStart"/>
            <w:r>
              <w:rPr>
                <w:color w:val="90CAF9"/>
              </w:rPr>
              <w:t>Required  ·</w:t>
            </w:r>
            <w:proofErr w:type="gramEnd"/>
            <w:r>
              <w:rPr>
                <w:color w:val="90CAF9"/>
              </w:rPr>
              <w:t xml:space="preserve">  What Was </w:t>
            </w:r>
            <w:proofErr w:type="gramStart"/>
            <w:r>
              <w:rPr>
                <w:color w:val="90CAF9"/>
              </w:rPr>
              <w:t>Done  ·</w:t>
            </w:r>
            <w:proofErr w:type="gramEnd"/>
            <w:r>
              <w:rPr>
                <w:color w:val="90CAF9"/>
              </w:rPr>
              <w:t xml:space="preserve">  What Changed</w:t>
            </w:r>
          </w:p>
        </w:tc>
      </w:tr>
      <w:tr w:rsidR="00945ED7" w14:paraId="3F4EC7A0" w14:textId="77777777" w:rsidTr="006E1A5C">
        <w:tc>
          <w:tcPr>
            <w:tcW w:w="0" w:type="auto"/>
            <w:gridSpan w:val="3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70" w:type="dxa"/>
              <w:left w:w="300" w:type="dxa"/>
              <w:bottom w:w="70" w:type="dxa"/>
              <w:right w:w="300" w:type="dxa"/>
            </w:tcMar>
          </w:tcPr>
          <w:p w14:paraId="5DCDE81F" w14:textId="77777777" w:rsidR="00945ED7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IBM Planning Analytics (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EPA)   </w:t>
            </w:r>
            <w:proofErr w:type="gramEnd"/>
            <w:r>
              <w:rPr>
                <w:color w:val="FFFFFF"/>
                <w:sz w:val="18"/>
                <w:szCs w:val="18"/>
              </w:rPr>
              <w:t>|   Assurant GFS Dev   |   Niranjan Patra   |   08-May-2026</w:t>
            </w:r>
          </w:p>
        </w:tc>
      </w:tr>
      <w:tr w:rsidR="00945ED7" w14:paraId="3F28345C" w14:textId="77777777" w:rsidTr="006E1A5C">
        <w:tc>
          <w:tcPr>
            <w:tcW w:w="312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FF786" w14:textId="77777777" w:rsidR="00945ED7" w:rsidRDefault="00000000">
            <w:pPr>
              <w:jc w:val="center"/>
            </w:pPr>
            <w:r>
              <w:rPr>
                <w:b/>
                <w:bCs/>
                <w:color w:val="1565C0"/>
                <w:sz w:val="19"/>
                <w:szCs w:val="19"/>
              </w:rPr>
              <w:t>TI Modified</w:t>
            </w:r>
          </w:p>
          <w:p w14:paraId="07C7A088" w14:textId="77777777" w:rsidR="00945ED7" w:rsidRDefault="00000000"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>Workforce Planning Input Load from Workday</w:t>
            </w:r>
          </w:p>
        </w:tc>
        <w:tc>
          <w:tcPr>
            <w:tcW w:w="312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663483" w14:textId="77777777" w:rsidR="00945ED7" w:rsidRDefault="00000000">
            <w:pPr>
              <w:jc w:val="center"/>
            </w:pPr>
            <w:r>
              <w:rPr>
                <w:b/>
                <w:bCs/>
                <w:color w:val="00695C"/>
                <w:sz w:val="19"/>
                <w:szCs w:val="19"/>
              </w:rPr>
              <w:t>New Dimension</w:t>
            </w:r>
          </w:p>
          <w:p w14:paraId="3BF9346C" w14:textId="77777777" w:rsidR="00945ED7" w:rsidRDefault="00000000"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>WFP Override Measures</w:t>
            </w:r>
          </w:p>
        </w:tc>
        <w:tc>
          <w:tcPr>
            <w:tcW w:w="312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5CDADD" w14:textId="77777777" w:rsidR="00945ED7" w:rsidRDefault="00000000">
            <w:pPr>
              <w:jc w:val="center"/>
            </w:pPr>
            <w:r>
              <w:rPr>
                <w:b/>
                <w:bCs/>
                <w:color w:val="4A148C"/>
                <w:sz w:val="19"/>
                <w:szCs w:val="19"/>
              </w:rPr>
              <w:t>New Cube</w:t>
            </w:r>
          </w:p>
          <w:p w14:paraId="1F454301" w14:textId="77777777" w:rsidR="00945ED7" w:rsidRDefault="00000000">
            <w:pPr>
              <w:spacing w:before="40"/>
              <w:jc w:val="center"/>
            </w:pPr>
            <w:r>
              <w:rPr>
                <w:color w:val="333333"/>
                <w:sz w:val="18"/>
                <w:szCs w:val="18"/>
              </w:rPr>
              <w:t xml:space="preserve">WFP </w:t>
            </w:r>
            <w:proofErr w:type="spellStart"/>
            <w:r>
              <w:rPr>
                <w:color w:val="333333"/>
                <w:sz w:val="18"/>
                <w:szCs w:val="18"/>
              </w:rPr>
              <w:t>Center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Alt Location Override</w:t>
            </w:r>
          </w:p>
        </w:tc>
      </w:tr>
    </w:tbl>
    <w:p w14:paraId="046D93B4" w14:textId="77777777" w:rsidR="00945ED7" w:rsidRDefault="00945ED7">
      <w:pPr>
        <w:spacing w:before="60" w:after="60"/>
      </w:pPr>
    </w:p>
    <w:p w14:paraId="7AC8118A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1.  Requirement</w:t>
      </w:r>
    </w:p>
    <w:p w14:paraId="6855E154" w14:textId="77777777" w:rsidR="00945ED7" w:rsidRDefault="00000000">
      <w:pPr>
        <w:spacing w:before="70" w:after="7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inbound TI process was loading all workers to the Location coming directly from the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source (</w:t>
      </w:r>
      <w:proofErr w:type="spellStart"/>
      <w:r>
        <w:rPr>
          <w:color w:val="222222"/>
        </w:rPr>
        <w:t>Finance_Location</w:t>
      </w:r>
      <w:proofErr w:type="spellEnd"/>
      <w:r>
        <w:rPr>
          <w:color w:val="222222"/>
        </w:rPr>
        <w:t xml:space="preserve"> field). There was no way to redirect specific </w:t>
      </w:r>
      <w:proofErr w:type="spellStart"/>
      <w:r>
        <w:rPr>
          <w:color w:val="222222"/>
        </w:rPr>
        <w:t>Centers</w:t>
      </w:r>
      <w:proofErr w:type="spellEnd"/>
      <w:r>
        <w:rPr>
          <w:color w:val="222222"/>
        </w:rPr>
        <w:t xml:space="preserve"> to a different Location without changing the TI code.</w:t>
      </w:r>
    </w:p>
    <w:p w14:paraId="41B239A5" w14:textId="77777777" w:rsidR="00945ED7" w:rsidRDefault="00945ED7">
      <w:pPr>
        <w:spacing w:before="60" w:after="60"/>
      </w:pPr>
    </w:p>
    <w:p w14:paraId="6D5A3885" w14:textId="16CC99B7" w:rsidR="00945ED7" w:rsidRDefault="00000000">
      <w:pPr>
        <w:spacing w:before="70" w:after="70"/>
      </w:pPr>
      <w:r>
        <w:rPr>
          <w:color w:val="222222"/>
        </w:rPr>
        <w:t xml:space="preserve">The </w:t>
      </w:r>
      <w:proofErr w:type="spellStart"/>
      <w:r w:rsidR="006E1A5C">
        <w:rPr>
          <w:color w:val="222222"/>
        </w:rPr>
        <w:t>pbi</w:t>
      </w:r>
      <w:proofErr w:type="spellEnd"/>
      <w:r w:rsidR="006E1A5C">
        <w:rPr>
          <w:color w:val="222222"/>
        </w:rPr>
        <w:t xml:space="preserve"> </w:t>
      </w:r>
      <w:r>
        <w:rPr>
          <w:color w:val="222222"/>
        </w:rPr>
        <w:t>required:</w:t>
      </w:r>
    </w:p>
    <w:p w14:paraId="39372E64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 dynamic, data-driven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>-to-Location mapping — configurable without any TI code change.</w:t>
      </w:r>
    </w:p>
    <w:p w14:paraId="14FB97B6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Location input must be a drop-down pick list tied to the Location WFP dimension — so only valid Locations can be selected.</w:t>
      </w:r>
    </w:p>
    <w:p w14:paraId="12F7CB61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Any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 xml:space="preserve"> flagged with an override Location must load its workers to that Location instead of the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default.</w:t>
      </w:r>
    </w:p>
    <w:p w14:paraId="47420CCC" w14:textId="77777777" w:rsidR="00945E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Centers</w:t>
      </w:r>
      <w:proofErr w:type="spellEnd"/>
      <w:r>
        <w:rPr>
          <w:color w:val="222222"/>
        </w:rPr>
        <w:t xml:space="preserve"> with no mapping set must continue loading exactly as before — zero impact on existing behaviour.</w:t>
      </w:r>
    </w:p>
    <w:p w14:paraId="4BF1CFAA" w14:textId="77777777" w:rsidR="00945ED7" w:rsidRDefault="00945ED7">
      <w:pPr>
        <w:spacing w:before="60" w:after="60"/>
      </w:pPr>
    </w:p>
    <w:p w14:paraId="16B899A2" w14:textId="280F7062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 xml:space="preserve">2.  What </w:t>
      </w:r>
      <w:r w:rsidR="00192F30">
        <w:rPr>
          <w:b/>
          <w:bCs/>
          <w:color w:val="1A237E"/>
          <w:sz w:val="28"/>
          <w:szCs w:val="28"/>
        </w:rPr>
        <w:t>I</w:t>
      </w:r>
      <w:r>
        <w:rPr>
          <w:b/>
          <w:bCs/>
          <w:color w:val="1A237E"/>
          <w:sz w:val="28"/>
          <w:szCs w:val="28"/>
        </w:rPr>
        <w:t xml:space="preserve"> Achieved</w:t>
      </w:r>
    </w:p>
    <w:p w14:paraId="42EA8C68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3960"/>
        <w:gridCol w:w="2340"/>
        <w:gridCol w:w="2340"/>
      </w:tblGrid>
      <w:tr w:rsidR="00945ED7" w14:paraId="76577054" w14:textId="77777777">
        <w:tc>
          <w:tcPr>
            <w:tcW w:w="72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9403B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✓</w:t>
            </w:r>
          </w:p>
        </w:tc>
        <w:tc>
          <w:tcPr>
            <w:tcW w:w="8640" w:type="dxa"/>
            <w:gridSpan w:val="3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2C1F817" w14:textId="77777777" w:rsidR="00945ED7" w:rsidRDefault="00000000">
            <w:r>
              <w:rPr>
                <w:color w:val="222222"/>
                <w:sz w:val="19"/>
                <w:szCs w:val="19"/>
              </w:rPr>
              <w:t xml:space="preserve">Dynamic mapping is fully working. As part of PBI 3951796, any team member with PAW access (BA, business user, or developer) selects a Location from the dropdown picklist for any </w:t>
            </w:r>
            <w:proofErr w:type="spellStart"/>
            <w:r>
              <w:rPr>
                <w:color w:val="222222"/>
                <w:sz w:val="19"/>
                <w:szCs w:val="19"/>
              </w:rPr>
              <w:t>Center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. The </w:t>
            </w:r>
            <w:proofErr w:type="spellStart"/>
            <w:r>
              <w:rPr>
                <w:color w:val="222222"/>
                <w:sz w:val="19"/>
                <w:szCs w:val="19"/>
              </w:rPr>
              <w:t>WorkDay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load automatically picks it up on the next run — no TI code change needed.</w:t>
            </w:r>
          </w:p>
        </w:tc>
      </w:tr>
      <w:tr w:rsidR="00945ED7" w14:paraId="368AC637" w14:textId="77777777"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8246B" w14:textId="77777777" w:rsidR="00945ED7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A016C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Met?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5834B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945ED7" w14:paraId="27A62D7A" w14:textId="77777777"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EA06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Dynamic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>-to-Location mapping — data driven, no hardcoding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8AAF2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2B352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Cube-based config</w:t>
            </w:r>
          </w:p>
        </w:tc>
      </w:tr>
      <w:tr w:rsidR="00945ED7" w14:paraId="12A3DB50" w14:textId="77777777"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B6F3F" w14:textId="77777777" w:rsidR="00945ED7" w:rsidRDefault="00000000">
            <w:r>
              <w:rPr>
                <w:color w:val="111111"/>
                <w:sz w:val="20"/>
                <w:szCs w:val="20"/>
              </w:rPr>
              <w:t>Location is a drop-down pick list from the Location WFP dimension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79A20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0C074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PAW native dropdown</w:t>
            </w:r>
          </w:p>
        </w:tc>
      </w:tr>
      <w:tr w:rsidR="00945ED7" w14:paraId="0D8836BD" w14:textId="77777777"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21563E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Flagged </w:t>
            </w:r>
            <w:proofErr w:type="spellStart"/>
            <w:r>
              <w:rPr>
                <w:color w:val="111111"/>
                <w:sz w:val="20"/>
                <w:szCs w:val="20"/>
              </w:rPr>
              <w:t>Centers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load to the mapped Location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65B9F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5A719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C010000 → L5003 = 2</w:t>
            </w:r>
          </w:p>
        </w:tc>
      </w:tr>
      <w:tr w:rsidR="00945ED7" w14:paraId="04D3A56E" w14:textId="77777777"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89D2B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Unmapped </w:t>
            </w:r>
            <w:proofErr w:type="spellStart"/>
            <w:r>
              <w:rPr>
                <w:color w:val="111111"/>
                <w:sz w:val="20"/>
                <w:szCs w:val="20"/>
              </w:rPr>
              <w:t>Centers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unaffected — default behaviour unchanged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2506B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3CB86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All others = 0 under L5003</w:t>
            </w:r>
          </w:p>
        </w:tc>
      </w:tr>
      <w:tr w:rsidR="00945ED7" w14:paraId="5B3A9F6D" w14:textId="77777777">
        <w:tc>
          <w:tcPr>
            <w:tcW w:w="468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E26F5" w14:textId="77777777" w:rsidR="00945ED7" w:rsidRDefault="00000000">
            <w:r>
              <w:rPr>
                <w:color w:val="111111"/>
                <w:sz w:val="20"/>
                <w:szCs w:val="20"/>
              </w:rPr>
              <w:t>No TI code change needed to add or update a mapping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94F1B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YES</w:t>
            </w:r>
            <w:proofErr w:type="gramEnd"/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CB14D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Cube value only</w:t>
            </w:r>
          </w:p>
        </w:tc>
      </w:tr>
    </w:tbl>
    <w:p w14:paraId="73030B3C" w14:textId="77777777" w:rsidR="00945ED7" w:rsidRDefault="00945ED7">
      <w:pPr>
        <w:spacing w:before="60" w:after="60"/>
      </w:pPr>
    </w:p>
    <w:p w14:paraId="56D2F98D" w14:textId="258042F4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lastRenderedPageBreak/>
        <w:t xml:space="preserve">3.  What </w:t>
      </w:r>
      <w:r w:rsidR="0086607D">
        <w:rPr>
          <w:b/>
          <w:bCs/>
          <w:color w:val="1A237E"/>
          <w:sz w:val="28"/>
          <w:szCs w:val="28"/>
        </w:rPr>
        <w:t>I</w:t>
      </w:r>
      <w:r>
        <w:rPr>
          <w:b/>
          <w:bCs/>
          <w:color w:val="1A237E"/>
          <w:sz w:val="28"/>
          <w:szCs w:val="28"/>
        </w:rPr>
        <w:t xml:space="preserve"> Did</w:t>
      </w:r>
    </w:p>
    <w:p w14:paraId="76BC80B1" w14:textId="77777777" w:rsidR="00945ED7" w:rsidRDefault="00000000">
      <w:pPr>
        <w:spacing w:before="200" w:after="80"/>
      </w:pPr>
      <w:proofErr w:type="gramStart"/>
      <w:r>
        <w:rPr>
          <w:b/>
          <w:bCs/>
          <w:color w:val="00695C"/>
          <w:sz w:val="22"/>
          <w:szCs w:val="22"/>
        </w:rPr>
        <w:t>3.1  Created</w:t>
      </w:r>
      <w:proofErr w:type="gramEnd"/>
      <w:r>
        <w:rPr>
          <w:b/>
          <w:bCs/>
          <w:color w:val="00695C"/>
          <w:sz w:val="22"/>
          <w:szCs w:val="22"/>
        </w:rPr>
        <w:t xml:space="preserve"> a New Dimension — WFP Override Measures</w:t>
      </w:r>
    </w:p>
    <w:p w14:paraId="38A20AC6" w14:textId="77777777" w:rsidR="00945ED7" w:rsidRDefault="00000000">
      <w:pPr>
        <w:spacing w:before="70" w:after="70"/>
      </w:pPr>
      <w:r>
        <w:rPr>
          <w:color w:val="222222"/>
        </w:rPr>
        <w:t>A new dimension was created to act as the measure axis of the mapping cube:</w:t>
      </w:r>
    </w:p>
    <w:p w14:paraId="3B842D2A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5ED7" w14:paraId="2FA9790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578ED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Dimension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CFFAE" w14:textId="77777777" w:rsidR="00945ED7" w:rsidRDefault="00000000">
            <w:r>
              <w:rPr>
                <w:color w:val="111111"/>
                <w:sz w:val="20"/>
                <w:szCs w:val="20"/>
              </w:rPr>
              <w:t>WFP Override Measures</w:t>
            </w:r>
          </w:p>
        </w:tc>
      </w:tr>
      <w:tr w:rsidR="00945ED7" w14:paraId="1F3A059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59C1A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Element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243A5" w14:textId="77777777" w:rsidR="00945ED7" w:rsidRDefault="00000000">
            <w:r>
              <w:rPr>
                <w:color w:val="111111"/>
                <w:sz w:val="20"/>
                <w:szCs w:val="20"/>
              </w:rPr>
              <w:t>Alt Location</w:t>
            </w:r>
            <w:proofErr w:type="gramStart"/>
            <w:r>
              <w:rPr>
                <w:color w:val="111111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11111"/>
                <w:sz w:val="20"/>
                <w:szCs w:val="20"/>
              </w:rPr>
              <w:t>Type: String)</w:t>
            </w:r>
          </w:p>
        </w:tc>
      </w:tr>
      <w:tr w:rsidR="00945ED7" w14:paraId="1F91A3F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5DE1C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Attribute Added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680A2" w14:textId="77777777" w:rsidR="00945ED7" w:rsidRDefault="00000000">
            <w:r>
              <w:rPr>
                <w:color w:val="111111"/>
                <w:sz w:val="20"/>
                <w:szCs w:val="20"/>
              </w:rPr>
              <w:t>Picklist</w:t>
            </w:r>
            <w:proofErr w:type="gramStart"/>
            <w:r>
              <w:rPr>
                <w:color w:val="111111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11111"/>
                <w:sz w:val="20"/>
                <w:szCs w:val="20"/>
              </w:rPr>
              <w:t>Type: String)</w:t>
            </w:r>
          </w:p>
        </w:tc>
      </w:tr>
      <w:tr w:rsidR="00945ED7" w14:paraId="08906FFC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CF249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Picklist Value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79808" w14:textId="77777777" w:rsidR="00945ED7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>subset:Location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11111"/>
                <w:sz w:val="20"/>
                <w:szCs w:val="20"/>
              </w:rPr>
              <w:t xml:space="preserve"> WFP:0 Level Items</w:t>
            </w:r>
          </w:p>
        </w:tc>
      </w:tr>
      <w:tr w:rsidR="00945ED7" w14:paraId="4321905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0F2F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4BA70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Result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134C1" w14:textId="77777777" w:rsidR="00945ED7" w:rsidRDefault="00000000">
            <w:r>
              <w:rPr>
                <w:color w:val="111111"/>
                <w:sz w:val="20"/>
                <w:szCs w:val="20"/>
              </w:rPr>
              <w:t>When any cell in the Alt Location column is clicked in a PAW cube view, a searchable dropdown appears listing every Location WFP leaf element.</w:t>
            </w:r>
          </w:p>
        </w:tc>
      </w:tr>
    </w:tbl>
    <w:p w14:paraId="79AAB38A" w14:textId="77777777" w:rsidR="00945ED7" w:rsidRDefault="00945ED7">
      <w:pPr>
        <w:spacing w:before="60" w:after="60"/>
      </w:pPr>
    </w:p>
    <w:p w14:paraId="24B6AAD9" w14:textId="77777777" w:rsidR="00945ED7" w:rsidRDefault="00000000">
      <w:pPr>
        <w:spacing w:before="200" w:after="80"/>
      </w:pPr>
      <w:proofErr w:type="gramStart"/>
      <w:r>
        <w:rPr>
          <w:b/>
          <w:bCs/>
          <w:color w:val="4A148C"/>
          <w:sz w:val="22"/>
          <w:szCs w:val="22"/>
        </w:rPr>
        <w:t>3.2  Created</w:t>
      </w:r>
      <w:proofErr w:type="gramEnd"/>
      <w:r>
        <w:rPr>
          <w:b/>
          <w:bCs/>
          <w:color w:val="4A148C"/>
          <w:sz w:val="22"/>
          <w:szCs w:val="22"/>
        </w:rPr>
        <w:t xml:space="preserve"> a New Cube — WFP </w:t>
      </w:r>
      <w:proofErr w:type="spellStart"/>
      <w:r>
        <w:rPr>
          <w:b/>
          <w:bCs/>
          <w:color w:val="4A148C"/>
          <w:sz w:val="22"/>
          <w:szCs w:val="22"/>
        </w:rPr>
        <w:t>Center</w:t>
      </w:r>
      <w:proofErr w:type="spellEnd"/>
      <w:r>
        <w:rPr>
          <w:b/>
          <w:bCs/>
          <w:color w:val="4A148C"/>
          <w:sz w:val="22"/>
          <w:szCs w:val="22"/>
        </w:rPr>
        <w:t xml:space="preserve"> Alt Location Override</w:t>
      </w:r>
    </w:p>
    <w:p w14:paraId="0EC50819" w14:textId="77777777" w:rsidR="00945ED7" w:rsidRDefault="00000000">
      <w:pPr>
        <w:spacing w:before="70" w:after="70"/>
      </w:pPr>
      <w:r>
        <w:rPr>
          <w:color w:val="222222"/>
        </w:rPr>
        <w:t xml:space="preserve">A dedicated mapping cube was created to store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>-to-Location overrides:</w:t>
      </w:r>
    </w:p>
    <w:p w14:paraId="37D46293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45ED7" w14:paraId="0CD53E18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D683C8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Cube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A7C73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WFP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Alt Location Override</w:t>
            </w:r>
          </w:p>
        </w:tc>
      </w:tr>
      <w:tr w:rsidR="00945ED7" w14:paraId="1B1B60D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BCAED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Dimension 1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4C662" w14:textId="77777777" w:rsidR="00945ED7" w:rsidRDefault="00000000"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</w:p>
        </w:tc>
      </w:tr>
      <w:tr w:rsidR="00945ED7" w14:paraId="2D233B9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DE2C8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Dimension 2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1D69E" w14:textId="77777777" w:rsidR="00945ED7" w:rsidRDefault="00000000">
            <w:r>
              <w:rPr>
                <w:color w:val="111111"/>
                <w:sz w:val="20"/>
                <w:szCs w:val="20"/>
              </w:rPr>
              <w:t>WFP Override Measures</w:t>
            </w:r>
          </w:p>
        </w:tc>
      </w:tr>
      <w:tr w:rsidR="00945ED7" w14:paraId="09C7D3A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13784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Cell type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B96E0" w14:textId="77777777" w:rsidR="00945ED7" w:rsidRDefault="00000000">
            <w:r>
              <w:rPr>
                <w:color w:val="111111"/>
                <w:sz w:val="20"/>
                <w:szCs w:val="20"/>
              </w:rPr>
              <w:t>String — enabled automatically by the Alt Location element being Type: String in WFP Override Measures.</w:t>
            </w:r>
          </w:p>
        </w:tc>
      </w:tr>
      <w:tr w:rsidR="00945ED7" w14:paraId="4BC28747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E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ED9E6" w14:textId="77777777" w:rsidR="00945ED7" w:rsidRDefault="00000000">
            <w:r>
              <w:rPr>
                <w:b/>
                <w:bCs/>
                <w:color w:val="111111"/>
                <w:sz w:val="20"/>
                <w:szCs w:val="20"/>
              </w:rPr>
              <w:t>How to use it</w:t>
            </w:r>
          </w:p>
        </w:tc>
        <w:tc>
          <w:tcPr>
            <w:tcW w:w="6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A238C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Open cube in PAW → find the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row → click the Alt Location cell → select the target Location from the dropdown → Enter. Done. Any team member with PAW access can manage this.</w:t>
            </w:r>
          </w:p>
        </w:tc>
      </w:tr>
    </w:tbl>
    <w:p w14:paraId="00CC8B55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"/>
        <w:gridCol w:w="8564"/>
      </w:tblGrid>
      <w:tr w:rsidR="00945ED7" w14:paraId="512BC987" w14:textId="77777777">
        <w:tc>
          <w:tcPr>
            <w:tcW w:w="72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FBDE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PICKLIST</w:t>
            </w:r>
          </w:p>
        </w:tc>
        <w:tc>
          <w:tcPr>
            <w:tcW w:w="864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4105223" w14:textId="77777777" w:rsidR="00945ED7" w:rsidRDefault="00000000">
            <w:r>
              <w:rPr>
                <w:color w:val="222222"/>
                <w:sz w:val="19"/>
                <w:szCs w:val="19"/>
              </w:rPr>
              <w:t>The dropdown lists all Location WFP elements with a search box. Select from the list — no freehand typing required. --None-- clears the mapping.</w:t>
            </w:r>
          </w:p>
        </w:tc>
      </w:tr>
    </w:tbl>
    <w:p w14:paraId="17DF1E75" w14:textId="77777777" w:rsidR="00945ED7" w:rsidRDefault="00945ED7">
      <w:pPr>
        <w:spacing w:before="60" w:after="60"/>
      </w:pPr>
    </w:p>
    <w:p w14:paraId="65A01CE2" w14:textId="77777777" w:rsidR="00945ED7" w:rsidRDefault="00000000">
      <w:pPr>
        <w:spacing w:before="200" w:after="80"/>
      </w:pPr>
      <w:proofErr w:type="gramStart"/>
      <w:r>
        <w:rPr>
          <w:b/>
          <w:bCs/>
          <w:color w:val="1565C0"/>
          <w:sz w:val="22"/>
          <w:szCs w:val="22"/>
        </w:rPr>
        <w:t>3.3  TI</w:t>
      </w:r>
      <w:proofErr w:type="gramEnd"/>
      <w:r>
        <w:rPr>
          <w:b/>
          <w:bCs/>
          <w:color w:val="1565C0"/>
          <w:sz w:val="22"/>
          <w:szCs w:val="22"/>
        </w:rPr>
        <w:t xml:space="preserve"> Process Changes</w:t>
      </w:r>
    </w:p>
    <w:p w14:paraId="4A80F4A6" w14:textId="77777777" w:rsidR="00945ED7" w:rsidRDefault="00000000">
      <w:pPr>
        <w:spacing w:before="70" w:after="70"/>
      </w:pPr>
      <w:r>
        <w:rPr>
          <w:color w:val="222222"/>
        </w:rPr>
        <w:t>Three changes were made to the Workforce Planning Input - Load from Workday process:</w:t>
      </w:r>
    </w:p>
    <w:p w14:paraId="50366962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0"/>
      </w:tblGrid>
      <w:tr w:rsidR="00945ED7" w14:paraId="2DF63F41" w14:textId="77777777">
        <w:tc>
          <w:tcPr>
            <w:tcW w:w="28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75AFB7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908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E2D487" w14:textId="77777777" w:rsidR="00945ED7" w:rsidRDefault="00000000">
            <w:proofErr w:type="spellStart"/>
            <w:r>
              <w:rPr>
                <w:b/>
                <w:bCs/>
                <w:color w:val="1565C0"/>
                <w:sz w:val="20"/>
                <w:szCs w:val="20"/>
              </w:rPr>
              <w:t>Prolog</w:t>
            </w:r>
            <w:proofErr w:type="spellEnd"/>
            <w:r>
              <w:rPr>
                <w:b/>
                <w:bCs/>
                <w:color w:val="1565C0"/>
                <w:sz w:val="20"/>
                <w:szCs w:val="20"/>
              </w:rPr>
              <w:t xml:space="preserve"> — Added variable declaration</w:t>
            </w:r>
          </w:p>
          <w:p w14:paraId="23FFF8BD" w14:textId="77777777" w:rsidR="00945ED7" w:rsidRDefault="00000000">
            <w:pPr>
              <w:spacing w:before="30"/>
            </w:pPr>
            <w:r>
              <w:rPr>
                <w:color w:val="333333"/>
                <w:sz w:val="19"/>
                <w:szCs w:val="19"/>
              </w:rPr>
              <w:t>One new variable added to hold the override value read from the mapping cube.</w:t>
            </w:r>
          </w:p>
        </w:tc>
      </w:tr>
    </w:tbl>
    <w:p w14:paraId="5AE57D39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45ED7" w14:paraId="3022A3E8" w14:textId="77777777">
        <w:tc>
          <w:tcPr>
            <w:tcW w:w="9360" w:type="dxa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01E107" w14:textId="77777777" w:rsidR="00945ED7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# NEW — Alt Location override variable</w:t>
            </w:r>
          </w:p>
        </w:tc>
      </w:tr>
    </w:tbl>
    <w:p w14:paraId="3BF6D75E" w14:textId="77777777" w:rsidR="00945ED7" w:rsidRDefault="00945ED7">
      <w:pPr>
        <w:spacing w:before="60" w:after="60"/>
      </w:pPr>
    </w:p>
    <w:p w14:paraId="249705DB" w14:textId="77777777" w:rsidR="006E1A5C" w:rsidRDefault="006E1A5C">
      <w:pPr>
        <w:spacing w:before="60" w:after="60"/>
      </w:pPr>
    </w:p>
    <w:tbl>
      <w:tblPr>
        <w:tblW w:w="9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"/>
        <w:gridCol w:w="9083"/>
      </w:tblGrid>
      <w:tr w:rsidR="00945ED7" w14:paraId="46D10314" w14:textId="77777777" w:rsidTr="006E1A5C">
        <w:tc>
          <w:tcPr>
            <w:tcW w:w="280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00695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B1140F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</w:t>
            </w:r>
          </w:p>
        </w:tc>
        <w:tc>
          <w:tcPr>
            <w:tcW w:w="9083" w:type="dxa"/>
            <w:tcBorders>
              <w:top w:val="single" w:sz="4" w:space="0" w:color="00695C"/>
              <w:left w:val="single" w:sz="4" w:space="0" w:color="00695C"/>
              <w:bottom w:val="single" w:sz="4" w:space="0" w:color="00695C"/>
              <w:right w:val="single" w:sz="4" w:space="0" w:color="00695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F5B2DEF" w14:textId="77777777" w:rsidR="00945ED7" w:rsidRDefault="00000000">
            <w:r>
              <w:rPr>
                <w:b/>
                <w:bCs/>
                <w:color w:val="00695C"/>
                <w:sz w:val="20"/>
                <w:szCs w:val="20"/>
              </w:rPr>
              <w:t>Data Section — Pre-existing SUBST Bug Fixed</w:t>
            </w:r>
          </w:p>
          <w:p w14:paraId="57FE034A" w14:textId="77777777" w:rsidR="00945ED7" w:rsidRDefault="00000000">
            <w:pPr>
              <w:spacing w:before="30"/>
            </w:pPr>
            <w:r>
              <w:rPr>
                <w:color w:val="333333"/>
                <w:sz w:val="19"/>
                <w:szCs w:val="19"/>
              </w:rPr>
              <w:t xml:space="preserve">An existing bug was found during this work: the CENTER variable was being blanked for all </w:t>
            </w:r>
            <w:proofErr w:type="spellStart"/>
            <w:r>
              <w:rPr>
                <w:color w:val="333333"/>
                <w:sz w:val="19"/>
                <w:szCs w:val="19"/>
              </w:rPr>
              <w:t>Centers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without a hyphen, causing cube write errors. Fixed by adding a guard condition.</w:t>
            </w:r>
          </w:p>
        </w:tc>
      </w:tr>
      <w:tr w:rsidR="00945ED7" w14:paraId="1108F25A" w14:textId="77777777" w:rsidTr="006E1A5C">
        <w:tc>
          <w:tcPr>
            <w:tcW w:w="9363" w:type="dxa"/>
            <w:gridSpan w:val="2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A08CE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BEFORE — blanked CENTER when no hyphen found:</w:t>
            </w:r>
          </w:p>
          <w:p w14:paraId="434A7DA4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CENTER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SUBST( CENTER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1,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SCAN(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-',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1BC2E302" w14:textId="77777777" w:rsidR="00945ED7" w:rsidRDefault="00945ED7">
            <w:pPr>
              <w:spacing w:before="16" w:after="16"/>
            </w:pPr>
          </w:p>
          <w:p w14:paraId="1E8B82D2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 AFTER — only strips suffix if hyphen actually exists:</w:t>
            </w:r>
          </w:p>
          <w:p w14:paraId="69266384" w14:textId="77777777" w:rsidR="00945ED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IF( SCAN(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-',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00C4A5C2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CENTER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SUBST( CENTER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, 1,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SCAN(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-',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-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1 )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1317BF0C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ENDIF;</w:t>
            </w:r>
          </w:p>
        </w:tc>
      </w:tr>
      <w:tr w:rsidR="00945ED7" w14:paraId="30C1C9D5" w14:textId="77777777" w:rsidTr="006E1A5C">
        <w:tc>
          <w:tcPr>
            <w:tcW w:w="280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4A148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998069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9083" w:type="dxa"/>
            <w:tcBorders>
              <w:top w:val="single" w:sz="4" w:space="0" w:color="4A148C"/>
              <w:left w:val="single" w:sz="4" w:space="0" w:color="4A148C"/>
              <w:bottom w:val="single" w:sz="4" w:space="0" w:color="4A148C"/>
              <w:right w:val="single" w:sz="4" w:space="0" w:color="4A148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4E031F8" w14:textId="77777777" w:rsidR="00945ED7" w:rsidRDefault="00000000">
            <w:r>
              <w:rPr>
                <w:b/>
                <w:bCs/>
                <w:color w:val="4A148C"/>
                <w:sz w:val="20"/>
                <w:szCs w:val="20"/>
              </w:rPr>
              <w:t>Data Section — Dynamic Location Override Block (NEW)</w:t>
            </w:r>
          </w:p>
          <w:p w14:paraId="07E9D5F5" w14:textId="77777777" w:rsidR="00945ED7" w:rsidRDefault="00000000">
            <w:pPr>
              <w:spacing w:before="30"/>
            </w:pPr>
            <w:r>
              <w:rPr>
                <w:color w:val="333333"/>
                <w:sz w:val="19"/>
                <w:szCs w:val="19"/>
              </w:rPr>
              <w:t xml:space="preserve">Inserted after </w:t>
            </w:r>
            <w:proofErr w:type="spellStart"/>
            <w:r>
              <w:rPr>
                <w:color w:val="333333"/>
                <w:sz w:val="19"/>
                <w:szCs w:val="19"/>
              </w:rPr>
              <w:t>Center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handling, before the first CELLPUTN. Reads the selected Location from the mapping cube. If valid, overrides LOCATION for all cube writes that follow. If blank or invalid, LOCATION stays as the </w:t>
            </w:r>
            <w:proofErr w:type="spellStart"/>
            <w:r>
              <w:rPr>
                <w:color w:val="333333"/>
                <w:sz w:val="19"/>
                <w:szCs w:val="19"/>
              </w:rPr>
              <w:t>WorkDay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default.</w:t>
            </w:r>
          </w:p>
        </w:tc>
      </w:tr>
      <w:tr w:rsidR="00945ED7" w14:paraId="1C9A07F2" w14:textId="77777777" w:rsidTr="006E1A5C">
        <w:tc>
          <w:tcPr>
            <w:tcW w:w="9363" w:type="dxa"/>
            <w:gridSpan w:val="2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EF05DA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#================================================================</w:t>
            </w:r>
          </w:p>
          <w:p w14:paraId="62C0688A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Dynamic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-to-Location Override</w:t>
            </w:r>
          </w:p>
          <w:p w14:paraId="0A776927" w14:textId="1776C60C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WorkDay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Load - Adjust Location for International</w:t>
            </w:r>
          </w:p>
          <w:p w14:paraId="2209A9AD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#================================================================</w:t>
            </w:r>
          </w:p>
          <w:p w14:paraId="67BF27A3" w14:textId="77777777" w:rsidR="00945ED7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IF(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dCenter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@&lt;&gt;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2B609798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CELLGETS(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WFP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Alt Location Override',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dCenter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, 'Alt Location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33A473F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IF(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@&lt;&gt; '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'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4701AB1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IF( DIMIX( '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Location WFP',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&lt;&gt; </w:t>
            </w:r>
            <w:proofErr w:type="gram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0 )</w:t>
            </w:r>
            <w:proofErr w:type="gram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260D5B76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    LOCATION = </w:t>
            </w:r>
            <w:proofErr w:type="spellStart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sAltLocation</w:t>
            </w:r>
            <w:proofErr w:type="spellEnd"/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;</w:t>
            </w:r>
          </w:p>
          <w:p w14:paraId="697A89FE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    ENDIF;</w:t>
            </w:r>
          </w:p>
          <w:p w14:paraId="1D0CC418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 xml:space="preserve">    ENDIF;</w:t>
            </w:r>
          </w:p>
          <w:p w14:paraId="0DCB9900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ENDIF;</w:t>
            </w:r>
          </w:p>
          <w:p w14:paraId="56B94507" w14:textId="77777777" w:rsidR="00945ED7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C9D1D9"/>
                <w:sz w:val="17"/>
                <w:szCs w:val="17"/>
              </w:rPr>
              <w:t>#================================================================</w:t>
            </w:r>
          </w:p>
        </w:tc>
      </w:tr>
    </w:tbl>
    <w:p w14:paraId="5C2F7FB1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945ED7" w14:paraId="72A9A040" w14:textId="77777777">
        <w:tc>
          <w:tcPr>
            <w:tcW w:w="720" w:type="dxa"/>
            <w:tcBorders>
              <w:top w:val="single" w:sz="4" w:space="0" w:color="F9A825"/>
              <w:left w:val="single" w:sz="4" w:space="0" w:color="F9A825"/>
              <w:bottom w:val="single" w:sz="4" w:space="0" w:color="F9A825"/>
              <w:right w:val="single" w:sz="4" w:space="0" w:color="F9A825"/>
            </w:tcBorders>
            <w:shd w:val="clear" w:color="auto" w:fill="F9A82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28CA8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8640" w:type="dxa"/>
            <w:tcBorders>
              <w:top w:val="single" w:sz="4" w:space="0" w:color="F9A825"/>
              <w:left w:val="single" w:sz="4" w:space="0" w:color="F9A825"/>
              <w:bottom w:val="single" w:sz="4" w:space="0" w:color="F9A825"/>
              <w:right w:val="single" w:sz="4" w:space="0" w:color="F9A825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1ADD54" w14:textId="77777777" w:rsidR="00945ED7" w:rsidRDefault="00000000">
            <w:r>
              <w:rPr>
                <w:color w:val="555500"/>
                <w:sz w:val="19"/>
                <w:szCs w:val="19"/>
              </w:rPr>
              <w:t xml:space="preserve">DIMIX validates the value before applying it. If the Location no longer exists in Location WFP for any reason, the override is silently skipped and the </w:t>
            </w:r>
            <w:proofErr w:type="spellStart"/>
            <w:r>
              <w:rPr>
                <w:color w:val="555500"/>
                <w:sz w:val="19"/>
                <w:szCs w:val="19"/>
              </w:rPr>
              <w:t>WorkDay</w:t>
            </w:r>
            <w:proofErr w:type="spellEnd"/>
            <w:r>
              <w:rPr>
                <w:color w:val="555500"/>
                <w:sz w:val="19"/>
                <w:szCs w:val="19"/>
              </w:rPr>
              <w:t xml:space="preserve"> default is used. The load never fails because of this.</w:t>
            </w:r>
          </w:p>
        </w:tc>
      </w:tr>
    </w:tbl>
    <w:p w14:paraId="6EAFB306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4.  Test Result</w:t>
      </w:r>
    </w:p>
    <w:p w14:paraId="6573DE65" w14:textId="77777777" w:rsidR="00945ED7" w:rsidRDefault="00000000">
      <w:pPr>
        <w:spacing w:before="70" w:after="70"/>
      </w:pPr>
      <w:r>
        <w:rPr>
          <w:color w:val="222222"/>
        </w:rPr>
        <w:t xml:space="preserve">Validated using </w:t>
      </w:r>
      <w:proofErr w:type="spellStart"/>
      <w:r>
        <w:rPr>
          <w:color w:val="222222"/>
        </w:rPr>
        <w:t>Center</w:t>
      </w:r>
      <w:proofErr w:type="spellEnd"/>
      <w:r>
        <w:rPr>
          <w:color w:val="222222"/>
        </w:rPr>
        <w:t xml:space="preserve"> C010000 which has 2 active employees in the current </w:t>
      </w:r>
      <w:proofErr w:type="spellStart"/>
      <w:r>
        <w:rPr>
          <w:color w:val="222222"/>
        </w:rPr>
        <w:t>WorkDay</w:t>
      </w:r>
      <w:proofErr w:type="spellEnd"/>
      <w:r>
        <w:rPr>
          <w:color w:val="222222"/>
        </w:rPr>
        <w:t xml:space="preserve"> extract.</w:t>
      </w:r>
    </w:p>
    <w:p w14:paraId="2927B437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780"/>
        <w:gridCol w:w="2780"/>
      </w:tblGrid>
      <w:tr w:rsidR="00945ED7" w14:paraId="1D5E22C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96E8E" w14:textId="77777777" w:rsidR="00945ED7" w:rsidRDefault="00000000">
            <w:r>
              <w:rPr>
                <w:b/>
                <w:bCs/>
                <w:color w:val="FFFFFF"/>
                <w:sz w:val="20"/>
                <w:szCs w:val="20"/>
              </w:rPr>
              <w:t>What was done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32FD9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F982E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45ED7" w14:paraId="0259FEBA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844AB" w14:textId="77777777" w:rsidR="00945ED7" w:rsidRDefault="00000000">
            <w:r>
              <w:rPr>
                <w:color w:val="111111"/>
                <w:sz w:val="20"/>
                <w:szCs w:val="20"/>
              </w:rPr>
              <w:t>Set C010000 → L</w:t>
            </w:r>
            <w:proofErr w:type="gramStart"/>
            <w:r>
              <w:rPr>
                <w:color w:val="111111"/>
                <w:sz w:val="20"/>
                <w:szCs w:val="20"/>
              </w:rPr>
              <w:t>5003:Australia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via PAW dropdown picklist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F25F2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Dropdown shows Location WFP elements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F75E1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</w:p>
        </w:tc>
      </w:tr>
      <w:tr w:rsidR="00945ED7" w14:paraId="6CCA8D0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DCBB5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Ran </w:t>
            </w:r>
            <w:proofErr w:type="spellStart"/>
            <w:r>
              <w:rPr>
                <w:color w:val="111111"/>
                <w:sz w:val="20"/>
                <w:szCs w:val="20"/>
              </w:rPr>
              <w:t>WorkDay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load (Forecast / 2026)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CCA0E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18,003 records / 0 skipped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049C3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</w:p>
        </w:tc>
      </w:tr>
      <w:tr w:rsidR="00945ED7" w14:paraId="6449AF5A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19240" w14:textId="77777777" w:rsidR="00945ED7" w:rsidRDefault="00000000">
            <w:r>
              <w:rPr>
                <w:color w:val="111111"/>
                <w:sz w:val="20"/>
                <w:szCs w:val="20"/>
              </w:rPr>
              <w:t>Checked C010000 × L</w:t>
            </w:r>
            <w:proofErr w:type="gramStart"/>
            <w:r>
              <w:rPr>
                <w:color w:val="111111"/>
                <w:sz w:val="20"/>
                <w:szCs w:val="20"/>
              </w:rPr>
              <w:t>5003:Australia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— Headcount in WFP Input cube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45E05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Headcount = 2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7A535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2.00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confirmed</w:t>
            </w:r>
          </w:p>
        </w:tc>
      </w:tr>
      <w:tr w:rsidR="00945ED7" w14:paraId="13686170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90C5F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Checked all other </w:t>
            </w:r>
            <w:proofErr w:type="spellStart"/>
            <w:r>
              <w:rPr>
                <w:color w:val="111111"/>
                <w:sz w:val="20"/>
                <w:szCs w:val="20"/>
              </w:rPr>
              <w:t>Centers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under L5003 — no mapping set for them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CA24F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All = 0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B65AC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— all 0.00</w:t>
            </w:r>
          </w:p>
        </w:tc>
      </w:tr>
      <w:tr w:rsidR="00945ED7" w14:paraId="1E2BF8DF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EB305" w14:textId="77777777" w:rsidR="00945ED7" w:rsidRDefault="00000000">
            <w:r>
              <w:rPr>
                <w:color w:val="111111"/>
                <w:sz w:val="20"/>
                <w:szCs w:val="20"/>
              </w:rPr>
              <w:t>Cleared C010000 mapping (--None--) → re-ran load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69C88" w14:textId="77777777" w:rsidR="00945ED7" w:rsidRDefault="00000000">
            <w:pPr>
              <w:jc w:val="center"/>
            </w:pPr>
            <w:r>
              <w:rPr>
                <w:color w:val="111111"/>
                <w:sz w:val="20"/>
                <w:szCs w:val="20"/>
              </w:rPr>
              <w:t>Default restored</w:t>
            </w:r>
          </w:p>
        </w:tc>
        <w:tc>
          <w:tcPr>
            <w:tcW w:w="2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005D0" w14:textId="77777777" w:rsidR="00945ED7" w:rsidRDefault="00000000">
            <w:pPr>
              <w:jc w:val="center"/>
            </w:pPr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>✓  PASS</w:t>
            </w:r>
            <w:proofErr w:type="gramEnd"/>
            <w:r>
              <w:rPr>
                <w:b/>
                <w:bCs/>
                <w:color w:val="2E7D32"/>
                <w:sz w:val="20"/>
                <w:szCs w:val="20"/>
              </w:rPr>
              <w:t xml:space="preserve"> — L5003 = 0</w:t>
            </w:r>
          </w:p>
        </w:tc>
      </w:tr>
    </w:tbl>
    <w:p w14:paraId="17F7439A" w14:textId="77777777" w:rsidR="00945ED7" w:rsidRDefault="00945ED7">
      <w:pPr>
        <w:spacing w:before="60" w:after="60"/>
      </w:pPr>
    </w:p>
    <w:p w14:paraId="03E93474" w14:textId="77777777" w:rsidR="00945ED7" w:rsidRDefault="00000000">
      <w:pPr>
        <w:pBdr>
          <w:bottom w:val="single" w:sz="8" w:space="4" w:color="1565C0"/>
        </w:pBdr>
        <w:spacing w:before="360" w:after="120"/>
      </w:pPr>
      <w:r>
        <w:rPr>
          <w:b/>
          <w:bCs/>
          <w:color w:val="1A237E"/>
          <w:sz w:val="28"/>
          <w:szCs w:val="28"/>
        </w:rPr>
        <w:t>5.  How to Add or Change a Mapping</w:t>
      </w:r>
    </w:p>
    <w:p w14:paraId="248E00E3" w14:textId="77777777" w:rsidR="00945ED7" w:rsidRDefault="00945E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945ED7" w14:paraId="5D1AEF81" w14:textId="77777777"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C4C786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6274F52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PAW → Cubes → WFP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Alt Location Override → open Default view</w:t>
            </w:r>
          </w:p>
        </w:tc>
      </w:tr>
      <w:tr w:rsidR="00945ED7" w14:paraId="4752A21B" w14:textId="77777777"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63054C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ACF21DC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Find the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row → click the Alt Location cell → select Location from the dropdown → press Enter</w:t>
            </w:r>
          </w:p>
        </w:tc>
      </w:tr>
      <w:tr w:rsidR="00945ED7" w14:paraId="4D61E48F" w14:textId="77777777"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21AD97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F0D5425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Re-run the </w:t>
            </w:r>
            <w:proofErr w:type="spellStart"/>
            <w:r>
              <w:rPr>
                <w:color w:val="111111"/>
                <w:sz w:val="20"/>
                <w:szCs w:val="20"/>
              </w:rPr>
              <w:t>WorkDay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load — workers from that </w:t>
            </w:r>
            <w:proofErr w:type="spellStart"/>
            <w:r>
              <w:rPr>
                <w:color w:val="111111"/>
                <w:sz w:val="20"/>
                <w:szCs w:val="20"/>
              </w:rPr>
              <w:t>Center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will load to the selected Location</w:t>
            </w:r>
          </w:p>
        </w:tc>
      </w:tr>
      <w:tr w:rsidR="00945ED7" w14:paraId="2DE74D3C" w14:textId="77777777">
        <w:tc>
          <w:tcPr>
            <w:tcW w:w="56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1565C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8A28FA" w14:textId="77777777" w:rsidR="00945ED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52CF4B" w14:textId="77777777" w:rsidR="00945ED7" w:rsidRDefault="00000000">
            <w:r>
              <w:rPr>
                <w:color w:val="111111"/>
                <w:sz w:val="20"/>
                <w:szCs w:val="20"/>
              </w:rPr>
              <w:t xml:space="preserve">To remove: select --None-- from the dropdown → re-run load → workers return to </w:t>
            </w:r>
            <w:proofErr w:type="spellStart"/>
            <w:r>
              <w:rPr>
                <w:color w:val="111111"/>
                <w:sz w:val="20"/>
                <w:szCs w:val="20"/>
              </w:rPr>
              <w:t>WorkDay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default</w:t>
            </w:r>
          </w:p>
        </w:tc>
      </w:tr>
    </w:tbl>
    <w:p w14:paraId="1D8ABA3C" w14:textId="77777777" w:rsidR="00945ED7" w:rsidRDefault="00945ED7">
      <w:pPr>
        <w:spacing w:before="60" w:after="60"/>
      </w:pPr>
    </w:p>
    <w:p w14:paraId="6E17558D" w14:textId="77777777" w:rsidR="00945ED7" w:rsidRDefault="00945ED7">
      <w:pPr>
        <w:spacing w:before="60" w:after="60"/>
      </w:pPr>
    </w:p>
    <w:p w14:paraId="103A068D" w14:textId="77777777" w:rsidR="00945ED7" w:rsidRDefault="00000000">
      <w:pPr>
        <w:jc w:val="center"/>
      </w:pPr>
      <w:r>
        <w:rPr>
          <w:color w:val="AAAAAA"/>
          <w:sz w:val="17"/>
          <w:szCs w:val="17"/>
        </w:rPr>
        <w:t>— End of Document —</w:t>
      </w:r>
    </w:p>
    <w:sectPr w:rsidR="00945ED7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0272" w14:textId="77777777" w:rsidR="00B35D23" w:rsidRDefault="00B35D23">
      <w:r>
        <w:separator/>
      </w:r>
    </w:p>
  </w:endnote>
  <w:endnote w:type="continuationSeparator" w:id="0">
    <w:p w14:paraId="5C8C3499" w14:textId="77777777" w:rsidR="00B35D23" w:rsidRDefault="00B35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18C44" w14:textId="598E53E7" w:rsidR="00945ED7" w:rsidRDefault="00000000">
    <w:pPr>
      <w:pBdr>
        <w:top w:val="single" w:sz="4" w:space="4" w:color="CCCCCC"/>
      </w:pBdr>
      <w:tabs>
        <w:tab w:val="right" w:pos="9360"/>
      </w:tabs>
      <w:spacing w:before="60"/>
    </w:pPr>
    <w:r>
      <w:rPr>
        <w:color w:val="AAAAAA"/>
        <w:sz w:val="15"/>
        <w:szCs w:val="15"/>
      </w:rPr>
      <w:tab/>
      <w:t xml:space="preserve">Page </w:t>
    </w:r>
    <w:r>
      <w:rPr>
        <w:color w:val="AAAAAA"/>
        <w:sz w:val="15"/>
        <w:szCs w:val="15"/>
      </w:rPr>
      <w:fldChar w:fldCharType="begin"/>
    </w:r>
    <w:r>
      <w:rPr>
        <w:color w:val="AAAAAA"/>
        <w:sz w:val="15"/>
        <w:szCs w:val="15"/>
      </w:rPr>
      <w:instrText>PAGE</w:instrText>
    </w:r>
    <w:r>
      <w:rPr>
        <w:color w:val="AAAAAA"/>
        <w:sz w:val="15"/>
        <w:szCs w:val="15"/>
      </w:rPr>
      <w:fldChar w:fldCharType="separate"/>
    </w:r>
    <w:r w:rsidR="006E1A5C">
      <w:rPr>
        <w:noProof/>
        <w:color w:val="AAAAAA"/>
        <w:sz w:val="15"/>
        <w:szCs w:val="15"/>
      </w:rPr>
      <w:t>1</w:t>
    </w:r>
    <w:r>
      <w:rPr>
        <w:color w:val="AAAAAA"/>
        <w:sz w:val="15"/>
        <w:szCs w:val="15"/>
      </w:rPr>
      <w:fldChar w:fldCharType="end"/>
    </w:r>
    <w:r>
      <w:rPr>
        <w:color w:val="AAAAAA"/>
        <w:sz w:val="15"/>
        <w:szCs w:val="15"/>
      </w:rPr>
      <w:t xml:space="preserve"> of </w:t>
    </w:r>
    <w:r>
      <w:rPr>
        <w:color w:val="AAAAAA"/>
        <w:sz w:val="15"/>
        <w:szCs w:val="15"/>
      </w:rPr>
      <w:fldChar w:fldCharType="begin"/>
    </w:r>
    <w:r>
      <w:rPr>
        <w:color w:val="AAAAAA"/>
        <w:sz w:val="15"/>
        <w:szCs w:val="15"/>
      </w:rPr>
      <w:instrText>NUMPAGES</w:instrText>
    </w:r>
    <w:r>
      <w:rPr>
        <w:color w:val="AAAAAA"/>
        <w:sz w:val="15"/>
        <w:szCs w:val="15"/>
      </w:rPr>
      <w:fldChar w:fldCharType="separate"/>
    </w:r>
    <w:r w:rsidR="006E1A5C">
      <w:rPr>
        <w:noProof/>
        <w:color w:val="AAAAAA"/>
        <w:sz w:val="15"/>
        <w:szCs w:val="15"/>
      </w:rPr>
      <w:t>2</w:t>
    </w:r>
    <w:r>
      <w:rPr>
        <w:color w:val="AAAAA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39FBF" w14:textId="77777777" w:rsidR="00B35D23" w:rsidRDefault="00B35D23">
      <w:r>
        <w:separator/>
      </w:r>
    </w:p>
  </w:footnote>
  <w:footnote w:type="continuationSeparator" w:id="0">
    <w:p w14:paraId="172E32C1" w14:textId="77777777" w:rsidR="00B35D23" w:rsidRDefault="00B35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1950" w14:textId="77777777" w:rsidR="00945ED7" w:rsidRDefault="00000000">
    <w:pPr>
      <w:pBdr>
        <w:bottom w:val="single" w:sz="4" w:space="4" w:color="CCCCCC"/>
      </w:pBdr>
      <w:tabs>
        <w:tab w:val="right" w:pos="9360"/>
      </w:tabs>
      <w:spacing w:after="80"/>
    </w:pPr>
    <w:r>
      <w:rPr>
        <w:b/>
        <w:bCs/>
        <w:color w:val="1A237E"/>
        <w:sz w:val="17"/>
        <w:szCs w:val="17"/>
      </w:rPr>
      <w:t xml:space="preserve">PBI 3951796 — </w:t>
    </w:r>
    <w:proofErr w:type="spellStart"/>
    <w:r>
      <w:rPr>
        <w:b/>
        <w:bCs/>
        <w:color w:val="1A237E"/>
        <w:sz w:val="17"/>
        <w:szCs w:val="17"/>
      </w:rPr>
      <w:t>WorkDay</w:t>
    </w:r>
    <w:proofErr w:type="spellEnd"/>
    <w:r>
      <w:rPr>
        <w:b/>
        <w:bCs/>
        <w:color w:val="1A237E"/>
        <w:sz w:val="17"/>
        <w:szCs w:val="17"/>
      </w:rPr>
      <w:t xml:space="preserve"> Load: Adjust Location for International</w:t>
    </w:r>
    <w:r>
      <w:rPr>
        <w:sz w:val="17"/>
        <w:szCs w:val="17"/>
      </w:rPr>
      <w:tab/>
    </w:r>
    <w:r>
      <w:rPr>
        <w:color w:val="888888"/>
        <w:sz w:val="17"/>
        <w:szCs w:val="17"/>
      </w:rPr>
      <w:t xml:space="preserve">Niranjan </w:t>
    </w:r>
    <w:proofErr w:type="gramStart"/>
    <w:r>
      <w:rPr>
        <w:color w:val="888888"/>
        <w:sz w:val="17"/>
        <w:szCs w:val="17"/>
      </w:rPr>
      <w:t>Patra  |</w:t>
    </w:r>
    <w:proofErr w:type="gramEnd"/>
    <w:r>
      <w:rPr>
        <w:color w:val="888888"/>
        <w:sz w:val="17"/>
        <w:szCs w:val="17"/>
      </w:rPr>
      <w:t xml:space="preserve">  Assurant GFS </w:t>
    </w:r>
    <w:proofErr w:type="gramStart"/>
    <w:r>
      <w:rPr>
        <w:color w:val="888888"/>
        <w:sz w:val="17"/>
        <w:szCs w:val="17"/>
      </w:rPr>
      <w:t>Dev  |</w:t>
    </w:r>
    <w:proofErr w:type="gramEnd"/>
    <w:r>
      <w:rPr>
        <w:color w:val="888888"/>
        <w:sz w:val="17"/>
        <w:szCs w:val="17"/>
      </w:rPr>
      <w:t xml:space="preserve">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1767"/>
    <w:multiLevelType w:val="hybridMultilevel"/>
    <w:tmpl w:val="EF66D1C4"/>
    <w:lvl w:ilvl="0" w:tplc="E3E2F578">
      <w:start w:val="1"/>
      <w:numFmt w:val="bullet"/>
      <w:lvlText w:val="●"/>
      <w:lvlJc w:val="left"/>
      <w:pPr>
        <w:ind w:left="720" w:hanging="360"/>
      </w:pPr>
    </w:lvl>
    <w:lvl w:ilvl="1" w:tplc="828A676A">
      <w:start w:val="1"/>
      <w:numFmt w:val="bullet"/>
      <w:lvlText w:val="○"/>
      <w:lvlJc w:val="left"/>
      <w:pPr>
        <w:ind w:left="1440" w:hanging="360"/>
      </w:pPr>
    </w:lvl>
    <w:lvl w:ilvl="2" w:tplc="E6EEE020">
      <w:start w:val="1"/>
      <w:numFmt w:val="bullet"/>
      <w:lvlText w:val="■"/>
      <w:lvlJc w:val="left"/>
      <w:pPr>
        <w:ind w:left="2160" w:hanging="360"/>
      </w:pPr>
    </w:lvl>
    <w:lvl w:ilvl="3" w:tplc="DCD435D2">
      <w:start w:val="1"/>
      <w:numFmt w:val="bullet"/>
      <w:lvlText w:val="●"/>
      <w:lvlJc w:val="left"/>
      <w:pPr>
        <w:ind w:left="2880" w:hanging="360"/>
      </w:pPr>
    </w:lvl>
    <w:lvl w:ilvl="4" w:tplc="4296C2BC">
      <w:start w:val="1"/>
      <w:numFmt w:val="bullet"/>
      <w:lvlText w:val="○"/>
      <w:lvlJc w:val="left"/>
      <w:pPr>
        <w:ind w:left="3600" w:hanging="360"/>
      </w:pPr>
    </w:lvl>
    <w:lvl w:ilvl="5" w:tplc="5E7ADCE4">
      <w:start w:val="1"/>
      <w:numFmt w:val="bullet"/>
      <w:lvlText w:val="■"/>
      <w:lvlJc w:val="left"/>
      <w:pPr>
        <w:ind w:left="4320" w:hanging="360"/>
      </w:pPr>
    </w:lvl>
    <w:lvl w:ilvl="6" w:tplc="9B360E76">
      <w:start w:val="1"/>
      <w:numFmt w:val="bullet"/>
      <w:lvlText w:val="●"/>
      <w:lvlJc w:val="left"/>
      <w:pPr>
        <w:ind w:left="5040" w:hanging="360"/>
      </w:pPr>
    </w:lvl>
    <w:lvl w:ilvl="7" w:tplc="3ABE1A4C">
      <w:start w:val="1"/>
      <w:numFmt w:val="bullet"/>
      <w:lvlText w:val="●"/>
      <w:lvlJc w:val="left"/>
      <w:pPr>
        <w:ind w:left="5760" w:hanging="360"/>
      </w:pPr>
    </w:lvl>
    <w:lvl w:ilvl="8" w:tplc="400A1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20617B"/>
    <w:multiLevelType w:val="hybridMultilevel"/>
    <w:tmpl w:val="01C2C64C"/>
    <w:lvl w:ilvl="0" w:tplc="FF7E3D48">
      <w:start w:val="1"/>
      <w:numFmt w:val="bullet"/>
      <w:lvlText w:val="•"/>
      <w:lvlJc w:val="left"/>
      <w:pPr>
        <w:ind w:left="520" w:hanging="260"/>
      </w:pPr>
    </w:lvl>
    <w:lvl w:ilvl="1" w:tplc="5A446B02">
      <w:numFmt w:val="decimal"/>
      <w:lvlText w:val=""/>
      <w:lvlJc w:val="left"/>
    </w:lvl>
    <w:lvl w:ilvl="2" w:tplc="8F788788">
      <w:numFmt w:val="decimal"/>
      <w:lvlText w:val=""/>
      <w:lvlJc w:val="left"/>
    </w:lvl>
    <w:lvl w:ilvl="3" w:tplc="E59E5A6A">
      <w:numFmt w:val="decimal"/>
      <w:lvlText w:val=""/>
      <w:lvlJc w:val="left"/>
    </w:lvl>
    <w:lvl w:ilvl="4" w:tplc="29C260AA">
      <w:numFmt w:val="decimal"/>
      <w:lvlText w:val=""/>
      <w:lvlJc w:val="left"/>
    </w:lvl>
    <w:lvl w:ilvl="5" w:tplc="BB54068A">
      <w:numFmt w:val="decimal"/>
      <w:lvlText w:val=""/>
      <w:lvlJc w:val="left"/>
    </w:lvl>
    <w:lvl w:ilvl="6" w:tplc="249CC034">
      <w:numFmt w:val="decimal"/>
      <w:lvlText w:val=""/>
      <w:lvlJc w:val="left"/>
    </w:lvl>
    <w:lvl w:ilvl="7" w:tplc="14986AE4">
      <w:numFmt w:val="decimal"/>
      <w:lvlText w:val=""/>
      <w:lvlJc w:val="left"/>
    </w:lvl>
    <w:lvl w:ilvl="8" w:tplc="16DAFFCC">
      <w:numFmt w:val="decimal"/>
      <w:lvlText w:val=""/>
      <w:lvlJc w:val="left"/>
    </w:lvl>
  </w:abstractNum>
  <w:num w:numId="1" w16cid:durableId="1176385008">
    <w:abstractNumId w:val="0"/>
    <w:lvlOverride w:ilvl="0">
      <w:startOverride w:val="1"/>
    </w:lvlOverride>
  </w:num>
  <w:num w:numId="2" w16cid:durableId="398794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ED7"/>
    <w:rsid w:val="000E235E"/>
    <w:rsid w:val="00192F30"/>
    <w:rsid w:val="002961CA"/>
    <w:rsid w:val="002A2C3A"/>
    <w:rsid w:val="006E1A5C"/>
    <w:rsid w:val="0086607D"/>
    <w:rsid w:val="00945ED7"/>
    <w:rsid w:val="009A1C07"/>
    <w:rsid w:val="00B35D23"/>
    <w:rsid w:val="00CE0B3E"/>
    <w:rsid w:val="00F0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371EA"/>
  <w15:docId w15:val="{5CE516AB-1ED7-442A-8FDE-53112099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0B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B3E"/>
  </w:style>
  <w:style w:type="paragraph" w:styleId="Footer">
    <w:name w:val="footer"/>
    <w:basedOn w:val="Normal"/>
    <w:link w:val="FooterChar"/>
    <w:uiPriority w:val="99"/>
    <w:unhideWhenUsed/>
    <w:rsid w:val="00CE0B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Niranjan Patra</cp:lastModifiedBy>
  <cp:revision>6</cp:revision>
  <dcterms:created xsi:type="dcterms:W3CDTF">2026-05-08T10:52:00Z</dcterms:created>
  <dcterms:modified xsi:type="dcterms:W3CDTF">2026-05-08T11:08:00Z</dcterms:modified>
</cp:coreProperties>
</file>