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900ff"/>
          <w:sz w:val="36"/>
          <w:szCs w:val="36"/>
          <w:u w:val="single"/>
        </w:rPr>
      </w:pPr>
      <w:r w:rsidDel="00000000" w:rsidR="00000000" w:rsidRPr="00000000">
        <w:rPr>
          <w:b w:val="1"/>
          <w:color w:val="9900ff"/>
          <w:sz w:val="36"/>
          <w:szCs w:val="36"/>
          <w:u w:val="single"/>
          <w:rtl w:val="0"/>
        </w:rPr>
        <w:t xml:space="preserve">AWS Machine Learning Workshop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99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Watch On-Demand: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AWS Machine Learning Workshop Day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AWS Machine Learning Workshop Day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i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color w:val="ff0000"/>
          <w:sz w:val="24"/>
          <w:szCs w:val="24"/>
          <w:highlight w:val="yellow"/>
          <w:rtl w:val="0"/>
        </w:rPr>
        <w:t xml:space="preserve">Note:</w:t>
      </w:r>
      <w:r w:rsidDel="00000000" w:rsidR="00000000" w:rsidRPr="00000000">
        <w:rPr>
          <w:i w:val="1"/>
          <w:color w:val="ff0000"/>
          <w:sz w:val="24"/>
          <w:szCs w:val="24"/>
          <w:highlight w:val="yellow"/>
          <w:rtl w:val="0"/>
        </w:rPr>
        <w:t xml:space="preserve"> Please make sure you have logged in to 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yellow"/>
          <w:rtl w:val="0"/>
        </w:rPr>
        <w:t xml:space="preserve">YouTube</w:t>
      </w:r>
      <w:r w:rsidDel="00000000" w:rsidR="00000000" w:rsidRPr="00000000">
        <w:rPr>
          <w:i w:val="1"/>
          <w:color w:val="ff0000"/>
          <w:sz w:val="24"/>
          <w:szCs w:val="24"/>
          <w:highlight w:val="yellow"/>
          <w:rtl w:val="0"/>
        </w:rPr>
        <w:t xml:space="preserve"> with the registered Gmail address to access recordings.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Workshop Materials: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2"/>
          <w:szCs w:val="32"/>
        </w:rPr>
      </w:pPr>
      <w:hyperlink r:id="rId8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https://mailchi.mp/cb7c681be03b/download-workshop-materials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Free Ebooks: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2"/>
          <w:szCs w:val="32"/>
        </w:rPr>
      </w:pPr>
      <w:hyperlink r:id="rId9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https://bit.ly/3jpx5Cm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Supporting Documents: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Amazon Rekognition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1155cc"/>
          <w:highlight w:val="white"/>
          <w:u w:val="single"/>
        </w:rPr>
      </w:pPr>
      <w:hyperlink r:id="rId10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https://docs.aws.amazon.com/rekognition/latest/dg/what-is.html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1155cc"/>
          <w:highlight w:val="white"/>
          <w:u w:val="singl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SageMaker Documentation</w:t>
      </w:r>
      <w:r w:rsidDel="00000000" w:rsidR="00000000" w:rsidRPr="00000000">
        <w:fldChar w:fldCharType="begin"/>
        <w:instrText xml:space="preserve"> HYPERLINK "https://docs.aws.amazon.com/sagemaker/latest/dg/whatis.html"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1155cc"/>
          <w:highlight w:val="white"/>
          <w:u w:val="single"/>
        </w:rPr>
      </w:pPr>
      <w:r w:rsidDel="00000000" w:rsidR="00000000" w:rsidRPr="00000000">
        <w:rPr>
          <w:b w:val="1"/>
          <w:color w:val="1155cc"/>
          <w:highlight w:val="white"/>
          <w:u w:val="single"/>
          <w:rtl w:val="0"/>
        </w:rPr>
        <w:t xml:space="preserve">https://docs.aws.amazon.com/sagemaker/latest/dg/whatis.html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TensorFlow With SageMaker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1155cc"/>
          <w:highlight w:val="white"/>
          <w:u w:val="single"/>
        </w:rPr>
      </w:pPr>
      <w:hyperlink r:id="rId11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https://docs.aws.amazon.com/sagemaker/latest/dg/tf.html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TensorFlow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2"/>
          <w:szCs w:val="32"/>
        </w:rPr>
      </w:pPr>
      <w:hyperlink r:id="rId12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https://www.tensorflow.org/versions/r1.15/api_docs/python/tf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aws.amazon.com/sagemaker/latest/dg/tf.html" TargetMode="External"/><Relationship Id="rId10" Type="http://schemas.openxmlformats.org/officeDocument/2006/relationships/hyperlink" Target="https://docs.aws.amazon.com/rekognition/latest/dg/what-is.html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tensorflow.org/versions/r1.15/api_docs/python/t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.ly/3jpx5Cm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G2hn6mIRQUU" TargetMode="External"/><Relationship Id="rId7" Type="http://schemas.openxmlformats.org/officeDocument/2006/relationships/hyperlink" Target="https://youtu.be/2Z1qL7yzotM" TargetMode="External"/><Relationship Id="rId8" Type="http://schemas.openxmlformats.org/officeDocument/2006/relationships/hyperlink" Target="https://mailchi.mp/cb7c681be03b/download-workshop-mate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