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7271" w14:textId="15EBBA38" w:rsidR="00B63976" w:rsidRPr="00B63976" w:rsidRDefault="00750922" w:rsidP="00B63976">
      <w:pPr>
        <w:spacing w:before="100" w:beforeAutospacing="1" w:after="100" w:afterAutospacing="1" w:line="240" w:lineRule="auto"/>
        <w:jc w:val="center"/>
        <w:outlineLvl w:val="1"/>
        <w:rPr>
          <w:rFonts w:ascii="Times New Roman" w:eastAsia="Times New Roman" w:hAnsi="Times New Roman" w:cs="Times New Roman"/>
          <w:b/>
          <w:bCs/>
          <w:color w:val="2F5496" w:themeColor="accent1" w:themeShade="BF"/>
          <w:sz w:val="36"/>
          <w:szCs w:val="36"/>
          <w:lang w:eastAsia="en-IN" w:bidi="mr-IN"/>
        </w:rPr>
      </w:pPr>
      <w:r w:rsidRPr="00B63976">
        <w:rPr>
          <w:rFonts w:ascii="Times New Roman" w:eastAsia="Times New Roman" w:hAnsi="Times New Roman" w:cs="Times New Roman"/>
          <w:b/>
          <w:bCs/>
          <w:color w:val="2F5496" w:themeColor="accent1" w:themeShade="BF"/>
          <w:sz w:val="36"/>
          <w:szCs w:val="36"/>
          <w:lang w:eastAsia="en-IN" w:bidi="mr-IN"/>
        </w:rPr>
        <w:t>DASHBOARD DESIGN</w:t>
      </w:r>
    </w:p>
    <w:tbl>
      <w:tblPr>
        <w:tblW w:w="95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7592"/>
      </w:tblGrid>
      <w:tr w:rsidR="00B63976" w:rsidRPr="00B63976" w14:paraId="14E686C4" w14:textId="77777777" w:rsidTr="0090782C">
        <w:trPr>
          <w:trHeight w:val="283"/>
          <w:tblHeader/>
          <w:tblCellSpacing w:w="15" w:type="dxa"/>
        </w:trPr>
        <w:tc>
          <w:tcPr>
            <w:tcW w:w="0" w:type="auto"/>
            <w:vAlign w:val="center"/>
            <w:hideMark/>
          </w:tcPr>
          <w:p w14:paraId="2F77324B" w14:textId="77777777" w:rsidR="00B63976" w:rsidRPr="00B63976" w:rsidRDefault="00B63976" w:rsidP="00B63976">
            <w:pPr>
              <w:spacing w:after="0" w:line="240" w:lineRule="auto"/>
              <w:jc w:val="center"/>
              <w:rPr>
                <w:rFonts w:ascii="Times New Roman" w:eastAsia="Times New Roman" w:hAnsi="Times New Roman" w:cs="Times New Roman"/>
                <w:b/>
                <w:bCs/>
                <w:sz w:val="24"/>
                <w:szCs w:val="24"/>
                <w:lang w:eastAsia="en-IN" w:bidi="mr-IN"/>
              </w:rPr>
            </w:pPr>
            <w:r w:rsidRPr="00B63976">
              <w:rPr>
                <w:rFonts w:ascii="Times New Roman" w:eastAsia="Times New Roman" w:hAnsi="Times New Roman" w:cs="Times New Roman"/>
                <w:b/>
                <w:bCs/>
                <w:sz w:val="24"/>
                <w:szCs w:val="24"/>
                <w:lang w:eastAsia="en-IN" w:bidi="mr-IN"/>
              </w:rPr>
              <w:t>Field</w:t>
            </w:r>
          </w:p>
        </w:tc>
        <w:tc>
          <w:tcPr>
            <w:tcW w:w="0" w:type="auto"/>
            <w:vAlign w:val="center"/>
            <w:hideMark/>
          </w:tcPr>
          <w:p w14:paraId="0AD1278A" w14:textId="77777777" w:rsidR="00B63976" w:rsidRPr="00B63976" w:rsidRDefault="00B63976" w:rsidP="00B63976">
            <w:pPr>
              <w:spacing w:after="0" w:line="240" w:lineRule="auto"/>
              <w:jc w:val="center"/>
              <w:rPr>
                <w:rFonts w:ascii="Times New Roman" w:eastAsia="Times New Roman" w:hAnsi="Times New Roman" w:cs="Times New Roman"/>
                <w:b/>
                <w:bCs/>
                <w:sz w:val="24"/>
                <w:szCs w:val="24"/>
                <w:lang w:eastAsia="en-IN" w:bidi="mr-IN"/>
              </w:rPr>
            </w:pPr>
            <w:r w:rsidRPr="00B63976">
              <w:rPr>
                <w:rFonts w:ascii="Times New Roman" w:eastAsia="Times New Roman" w:hAnsi="Times New Roman" w:cs="Times New Roman"/>
                <w:b/>
                <w:bCs/>
                <w:sz w:val="24"/>
                <w:szCs w:val="24"/>
                <w:lang w:eastAsia="en-IN" w:bidi="mr-IN"/>
              </w:rPr>
              <w:t>Details</w:t>
            </w:r>
          </w:p>
        </w:tc>
      </w:tr>
      <w:tr w:rsidR="00FC7AB2" w:rsidRPr="00B63976" w14:paraId="0FDB6AE9" w14:textId="77777777" w:rsidTr="0090782C">
        <w:trPr>
          <w:trHeight w:val="293"/>
          <w:tblCellSpacing w:w="15" w:type="dxa"/>
        </w:trPr>
        <w:tc>
          <w:tcPr>
            <w:tcW w:w="0" w:type="auto"/>
            <w:vAlign w:val="center"/>
            <w:hideMark/>
          </w:tcPr>
          <w:p w14:paraId="6ACCD86E"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Date</w:t>
            </w:r>
          </w:p>
        </w:tc>
        <w:tc>
          <w:tcPr>
            <w:tcW w:w="0" w:type="auto"/>
            <w:vAlign w:val="center"/>
            <w:hideMark/>
          </w:tcPr>
          <w:p w14:paraId="4F97DBE3" w14:textId="16EA2F50"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20-Aug-2026</w:t>
            </w:r>
            <w:r>
              <w:rPr>
                <w:rFonts w:ascii="Times New Roman" w:eastAsia="Times New Roman" w:hAnsi="Times New Roman" w:cs="Times New Roman"/>
                <w:b/>
                <w:bCs/>
                <w:sz w:val="24"/>
                <w:szCs w:val="24"/>
                <w:lang w:eastAsia="en-IN" w:bidi="mr-IN"/>
              </w:rPr>
              <w:t xml:space="preserve"> </w:t>
            </w:r>
            <w:r w:rsidR="00002A20">
              <w:rPr>
                <w:rFonts w:ascii="Times New Roman" w:eastAsia="Times New Roman" w:hAnsi="Times New Roman" w:cs="Times New Roman"/>
                <w:b/>
                <w:bCs/>
                <w:sz w:val="24"/>
                <w:szCs w:val="24"/>
                <w:lang w:eastAsia="en-IN" w:bidi="mr-IN"/>
              </w:rPr>
              <w:t xml:space="preserve"> </w:t>
            </w:r>
            <w:r>
              <w:rPr>
                <w:rFonts w:ascii="Times New Roman" w:eastAsia="Times New Roman" w:hAnsi="Times New Roman" w:cs="Times New Roman"/>
                <w:b/>
                <w:bCs/>
                <w:sz w:val="24"/>
                <w:szCs w:val="24"/>
                <w:lang w:eastAsia="en-IN" w:bidi="mr-IN"/>
              </w:rPr>
              <w:t>TO</w:t>
            </w:r>
            <w:r w:rsidR="00002A20">
              <w:rPr>
                <w:rFonts w:ascii="Times New Roman" w:eastAsia="Times New Roman" w:hAnsi="Times New Roman" w:cs="Times New Roman"/>
                <w:b/>
                <w:bCs/>
                <w:sz w:val="24"/>
                <w:szCs w:val="24"/>
                <w:lang w:eastAsia="en-IN" w:bidi="mr-IN"/>
              </w:rPr>
              <w:t xml:space="preserve"> </w:t>
            </w:r>
            <w:r>
              <w:rPr>
                <w:rFonts w:ascii="Times New Roman" w:eastAsia="Times New Roman" w:hAnsi="Times New Roman" w:cs="Times New Roman"/>
                <w:b/>
                <w:bCs/>
                <w:sz w:val="24"/>
                <w:szCs w:val="24"/>
                <w:lang w:eastAsia="en-IN" w:bidi="mr-IN"/>
              </w:rPr>
              <w:t xml:space="preserve"> </w:t>
            </w:r>
            <w:r w:rsidRPr="00B63976">
              <w:rPr>
                <w:rFonts w:ascii="Times New Roman" w:eastAsia="Times New Roman" w:hAnsi="Times New Roman" w:cs="Times New Roman"/>
                <w:b/>
                <w:bCs/>
                <w:sz w:val="24"/>
                <w:szCs w:val="24"/>
                <w:lang w:eastAsia="en-IN" w:bidi="mr-IN"/>
              </w:rPr>
              <w:t>2</w:t>
            </w:r>
            <w:r>
              <w:rPr>
                <w:rFonts w:ascii="Times New Roman" w:eastAsia="Times New Roman" w:hAnsi="Times New Roman" w:cs="Times New Roman"/>
                <w:b/>
                <w:bCs/>
                <w:sz w:val="24"/>
                <w:szCs w:val="24"/>
                <w:lang w:eastAsia="en-IN" w:bidi="mr-IN"/>
              </w:rPr>
              <w:t>2</w:t>
            </w:r>
            <w:r w:rsidRPr="00B63976">
              <w:rPr>
                <w:rFonts w:ascii="Times New Roman" w:eastAsia="Times New Roman" w:hAnsi="Times New Roman" w:cs="Times New Roman"/>
                <w:b/>
                <w:bCs/>
                <w:sz w:val="24"/>
                <w:szCs w:val="24"/>
                <w:lang w:eastAsia="en-IN" w:bidi="mr-IN"/>
              </w:rPr>
              <w:t>-Aug-2026</w:t>
            </w:r>
          </w:p>
        </w:tc>
      </w:tr>
      <w:tr w:rsidR="00FC7AB2" w:rsidRPr="00B63976" w14:paraId="689B47B5" w14:textId="77777777" w:rsidTr="0090782C">
        <w:trPr>
          <w:trHeight w:val="283"/>
          <w:tblCellSpacing w:w="15" w:type="dxa"/>
        </w:trPr>
        <w:tc>
          <w:tcPr>
            <w:tcW w:w="0" w:type="auto"/>
            <w:vAlign w:val="center"/>
            <w:hideMark/>
          </w:tcPr>
          <w:p w14:paraId="6FA11F25"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Team ID</w:t>
            </w:r>
          </w:p>
        </w:tc>
        <w:tc>
          <w:tcPr>
            <w:tcW w:w="0" w:type="auto"/>
            <w:vAlign w:val="center"/>
            <w:hideMark/>
          </w:tcPr>
          <w:p w14:paraId="1334B89E"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Individual</w:t>
            </w:r>
          </w:p>
        </w:tc>
      </w:tr>
      <w:tr w:rsidR="00FC7AB2" w:rsidRPr="00B63976" w14:paraId="134A6020" w14:textId="77777777" w:rsidTr="0090782C">
        <w:trPr>
          <w:trHeight w:val="293"/>
          <w:tblCellSpacing w:w="15" w:type="dxa"/>
        </w:trPr>
        <w:tc>
          <w:tcPr>
            <w:tcW w:w="0" w:type="auto"/>
            <w:vAlign w:val="center"/>
            <w:hideMark/>
          </w:tcPr>
          <w:p w14:paraId="281AE171"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Project Name</w:t>
            </w:r>
          </w:p>
        </w:tc>
        <w:tc>
          <w:tcPr>
            <w:tcW w:w="0" w:type="auto"/>
            <w:vAlign w:val="center"/>
            <w:hideMark/>
          </w:tcPr>
          <w:p w14:paraId="2A477B1A" w14:textId="25592F77" w:rsidR="00FC7AB2" w:rsidRPr="00CE135D" w:rsidRDefault="00942D74" w:rsidP="00FC7AB2">
            <w:pPr>
              <w:spacing w:after="0" w:line="240" w:lineRule="auto"/>
              <w:rPr>
                <w:rFonts w:ascii="Times New Roman" w:eastAsia="Times New Roman" w:hAnsi="Times New Roman" w:cs="Times New Roman"/>
                <w:b/>
                <w:bCs/>
                <w:sz w:val="24"/>
                <w:szCs w:val="24"/>
                <w:lang w:eastAsia="en-IN" w:bidi="mr-IN"/>
              </w:rPr>
            </w:pPr>
            <w:r w:rsidRPr="00942D74">
              <w:rPr>
                <w:rFonts w:ascii="Times New Roman" w:eastAsia="Times New Roman" w:hAnsi="Times New Roman" w:cs="Times New Roman"/>
                <w:b/>
                <w:bCs/>
                <w:sz w:val="24"/>
                <w:szCs w:val="24"/>
                <w:lang w:eastAsia="en-IN" w:bidi="mr-IN"/>
              </w:rPr>
              <w:t>Food Delivery Analytics: Customer Behaviour &amp; Operational Insights</w:t>
            </w:r>
          </w:p>
        </w:tc>
      </w:tr>
      <w:tr w:rsidR="00FC7AB2" w:rsidRPr="00B63976" w14:paraId="3F9E34B4" w14:textId="77777777" w:rsidTr="0090782C">
        <w:trPr>
          <w:trHeight w:val="283"/>
          <w:tblCellSpacing w:w="15" w:type="dxa"/>
        </w:trPr>
        <w:tc>
          <w:tcPr>
            <w:tcW w:w="0" w:type="auto"/>
            <w:vAlign w:val="center"/>
            <w:hideMark/>
          </w:tcPr>
          <w:p w14:paraId="275670A3"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Maximum Marks</w:t>
            </w:r>
          </w:p>
        </w:tc>
        <w:tc>
          <w:tcPr>
            <w:tcW w:w="0" w:type="auto"/>
            <w:vAlign w:val="center"/>
            <w:hideMark/>
          </w:tcPr>
          <w:p w14:paraId="3A2BDBDB" w14:textId="77777777" w:rsidR="00FC7AB2" w:rsidRPr="00B63976" w:rsidRDefault="00FC7AB2" w:rsidP="00FC7AB2">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5 Marks</w:t>
            </w:r>
          </w:p>
        </w:tc>
      </w:tr>
    </w:tbl>
    <w:p w14:paraId="3358B68E" w14:textId="77777777" w:rsidR="00B63976" w:rsidRPr="00B63976" w:rsidRDefault="00B63976" w:rsidP="00B63976">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B63976">
        <w:rPr>
          <w:rFonts w:ascii="Times New Roman" w:eastAsia="Times New Roman" w:hAnsi="Times New Roman" w:cs="Times New Roman"/>
          <w:b/>
          <w:bCs/>
          <w:sz w:val="27"/>
          <w:szCs w:val="27"/>
          <w:lang w:eastAsia="en-IN" w:bidi="mr-IN"/>
        </w:rPr>
        <w:t>Activity 1: Interactive and Visually Appealing Dashboard</w:t>
      </w:r>
    </w:p>
    <w:p w14:paraId="6D604544" w14:textId="02F6D1CD" w:rsidR="00B63976" w:rsidRPr="00B63976" w:rsidRDefault="00942D74" w:rsidP="00B63976">
      <w:pPr>
        <w:spacing w:before="100" w:beforeAutospacing="1" w:after="100" w:afterAutospacing="1"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 xml:space="preserve">The </w:t>
      </w:r>
      <w:r w:rsidRPr="00942D74">
        <w:rPr>
          <w:rFonts w:ascii="Times New Roman" w:eastAsia="Times New Roman" w:hAnsi="Times New Roman" w:cs="Times New Roman"/>
          <w:b/>
          <w:bCs/>
          <w:sz w:val="24"/>
          <w:szCs w:val="24"/>
          <w:lang w:eastAsia="en-IN" w:bidi="mr-IN"/>
        </w:rPr>
        <w:t>Food Delivery Analytics: Customer Behaviour &amp; Operational Insights</w:t>
      </w:r>
      <w:r w:rsidRPr="00942D74">
        <w:rPr>
          <w:rFonts w:ascii="Times New Roman" w:eastAsia="Times New Roman" w:hAnsi="Times New Roman" w:cs="Times New Roman"/>
          <w:sz w:val="24"/>
          <w:szCs w:val="24"/>
          <w:lang w:eastAsia="en-IN" w:bidi="mr-IN"/>
        </w:rPr>
        <w:t xml:space="preserve"> Tableau dashboard is designed to provide an interactive analysis of </w:t>
      </w:r>
      <w:r w:rsidRPr="00942D74">
        <w:rPr>
          <w:rFonts w:ascii="Times New Roman" w:eastAsia="Times New Roman" w:hAnsi="Times New Roman" w:cs="Times New Roman"/>
          <w:b/>
          <w:bCs/>
          <w:sz w:val="24"/>
          <w:szCs w:val="24"/>
          <w:lang w:eastAsia="en-IN" w:bidi="mr-IN"/>
        </w:rPr>
        <w:t>food orders, customer behaviour, cuisine preferences, revenue, city-level demand, meal types, delivery performance, and customer satisfaction</w:t>
      </w:r>
      <w:r w:rsidRPr="00942D74">
        <w:rPr>
          <w:rFonts w:ascii="Times New Roman" w:eastAsia="Times New Roman" w:hAnsi="Times New Roman" w:cs="Times New Roman"/>
          <w:sz w:val="24"/>
          <w:szCs w:val="24"/>
          <w:lang w:eastAsia="en-IN" w:bidi="mr-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6808"/>
      </w:tblGrid>
      <w:tr w:rsidR="00B63976" w:rsidRPr="00B63976" w14:paraId="0EB3108C" w14:textId="77777777" w:rsidTr="00B63976">
        <w:trPr>
          <w:tblHeader/>
          <w:tblCellSpacing w:w="15" w:type="dxa"/>
        </w:trPr>
        <w:tc>
          <w:tcPr>
            <w:tcW w:w="0" w:type="auto"/>
            <w:vAlign w:val="center"/>
            <w:hideMark/>
          </w:tcPr>
          <w:p w14:paraId="214E402F" w14:textId="77777777" w:rsidR="00B63976" w:rsidRPr="00B63976" w:rsidRDefault="00B63976" w:rsidP="00B63976">
            <w:pPr>
              <w:spacing w:after="0" w:line="240" w:lineRule="auto"/>
              <w:jc w:val="center"/>
              <w:rPr>
                <w:rFonts w:ascii="Times New Roman" w:eastAsia="Times New Roman" w:hAnsi="Times New Roman" w:cs="Times New Roman"/>
                <w:b/>
                <w:bCs/>
                <w:sz w:val="24"/>
                <w:szCs w:val="24"/>
                <w:lang w:eastAsia="en-IN" w:bidi="mr-IN"/>
              </w:rPr>
            </w:pPr>
            <w:r w:rsidRPr="00B63976">
              <w:rPr>
                <w:rFonts w:ascii="Times New Roman" w:eastAsia="Times New Roman" w:hAnsi="Times New Roman" w:cs="Times New Roman"/>
                <w:b/>
                <w:bCs/>
                <w:sz w:val="24"/>
                <w:szCs w:val="24"/>
                <w:lang w:eastAsia="en-IN" w:bidi="mr-IN"/>
              </w:rPr>
              <w:t>Dashboard Design Principle</w:t>
            </w:r>
          </w:p>
        </w:tc>
        <w:tc>
          <w:tcPr>
            <w:tcW w:w="0" w:type="auto"/>
            <w:vAlign w:val="center"/>
            <w:hideMark/>
          </w:tcPr>
          <w:p w14:paraId="520115ED" w14:textId="77777777" w:rsidR="00B63976" w:rsidRPr="00B63976" w:rsidRDefault="00B63976" w:rsidP="00B63976">
            <w:pPr>
              <w:spacing w:after="0" w:line="240" w:lineRule="auto"/>
              <w:jc w:val="center"/>
              <w:rPr>
                <w:rFonts w:ascii="Times New Roman" w:eastAsia="Times New Roman" w:hAnsi="Times New Roman" w:cs="Times New Roman"/>
                <w:b/>
                <w:bCs/>
                <w:sz w:val="24"/>
                <w:szCs w:val="24"/>
                <w:lang w:eastAsia="en-IN" w:bidi="mr-IN"/>
              </w:rPr>
            </w:pPr>
            <w:r w:rsidRPr="00B63976">
              <w:rPr>
                <w:rFonts w:ascii="Times New Roman" w:eastAsia="Times New Roman" w:hAnsi="Times New Roman" w:cs="Times New Roman"/>
                <w:b/>
                <w:bCs/>
                <w:sz w:val="24"/>
                <w:szCs w:val="24"/>
                <w:lang w:eastAsia="en-IN" w:bidi="mr-IN"/>
              </w:rPr>
              <w:t>Implementation in My Tableau Dashboard</w:t>
            </w:r>
          </w:p>
        </w:tc>
      </w:tr>
      <w:tr w:rsidR="00B63976" w:rsidRPr="00B63976" w14:paraId="5DB555F0" w14:textId="77777777" w:rsidTr="00B63976">
        <w:trPr>
          <w:tblCellSpacing w:w="15" w:type="dxa"/>
        </w:trPr>
        <w:tc>
          <w:tcPr>
            <w:tcW w:w="0" w:type="auto"/>
            <w:vAlign w:val="center"/>
            <w:hideMark/>
          </w:tcPr>
          <w:p w14:paraId="068E9079"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Clear and Intuitive Layout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135D" w:rsidRPr="00CE135D" w14:paraId="03B05AE1" w14:textId="77777777">
              <w:trPr>
                <w:tblCellSpacing w:w="15" w:type="dxa"/>
              </w:trPr>
              <w:tc>
                <w:tcPr>
                  <w:tcW w:w="0" w:type="auto"/>
                  <w:vAlign w:val="center"/>
                  <w:hideMark/>
                </w:tcPr>
                <w:p w14:paraId="475E31FC" w14:textId="77777777" w:rsidR="00CE135D" w:rsidRPr="00CE135D" w:rsidRDefault="00CE135D" w:rsidP="00CE135D">
                  <w:pPr>
                    <w:spacing w:after="0" w:line="240" w:lineRule="auto"/>
                    <w:rPr>
                      <w:rFonts w:ascii="Times New Roman" w:eastAsia="Times New Roman" w:hAnsi="Times New Roman" w:cs="Times New Roman"/>
                      <w:sz w:val="24"/>
                      <w:szCs w:val="24"/>
                      <w:lang w:eastAsia="en-IN" w:bidi="mr-IN"/>
                    </w:rPr>
                  </w:pPr>
                </w:p>
              </w:tc>
            </w:tr>
          </w:tbl>
          <w:p w14:paraId="1F9B2469" w14:textId="77777777" w:rsidR="00CE135D" w:rsidRPr="00CE135D" w:rsidRDefault="00CE135D" w:rsidP="00CE135D">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3"/>
            </w:tblGrid>
            <w:tr w:rsidR="00CE135D" w:rsidRPr="00CE135D" w14:paraId="64A0CD8F" w14:textId="77777777">
              <w:trPr>
                <w:tblCellSpacing w:w="15" w:type="dxa"/>
              </w:trPr>
              <w:tc>
                <w:tcPr>
                  <w:tcW w:w="0" w:type="auto"/>
                  <w:vAlign w:val="center"/>
                  <w:hideMark/>
                </w:tcPr>
                <w:p w14:paraId="1DD08C3D" w14:textId="5370BF11" w:rsidR="00CE135D" w:rsidRPr="00CE135D" w:rsidRDefault="00942D74" w:rsidP="00CE135D">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KPI cards are placed at the top, followed by visualizations for customer behaviour, cuisine preferences, revenue, city performance, and delivery operations.</w:t>
                  </w:r>
                </w:p>
              </w:tc>
            </w:tr>
          </w:tbl>
          <w:p w14:paraId="26491B9E" w14:textId="246810EE"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p>
        </w:tc>
      </w:tr>
      <w:tr w:rsidR="00B63976" w:rsidRPr="00B63976" w14:paraId="392D51FB" w14:textId="77777777" w:rsidTr="00B63976">
        <w:trPr>
          <w:tblCellSpacing w:w="15" w:type="dxa"/>
        </w:trPr>
        <w:tc>
          <w:tcPr>
            <w:tcW w:w="0" w:type="auto"/>
            <w:vAlign w:val="center"/>
            <w:hideMark/>
          </w:tcPr>
          <w:p w14:paraId="10AEB45A"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Use Appropriate Visualizations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D74" w:rsidRPr="00942D74" w14:paraId="29385A3E" w14:textId="77777777">
              <w:trPr>
                <w:tblCellSpacing w:w="15" w:type="dxa"/>
              </w:trPr>
              <w:tc>
                <w:tcPr>
                  <w:tcW w:w="0" w:type="auto"/>
                  <w:vAlign w:val="center"/>
                  <w:hideMark/>
                </w:tcPr>
                <w:p w14:paraId="7EB963D8" w14:textId="77777777" w:rsidR="00942D74" w:rsidRPr="00942D74" w:rsidRDefault="00942D74" w:rsidP="00942D74">
                  <w:pPr>
                    <w:spacing w:after="0" w:line="240" w:lineRule="auto"/>
                    <w:rPr>
                      <w:rFonts w:ascii="Times New Roman" w:eastAsia="Times New Roman" w:hAnsi="Times New Roman" w:cs="Times New Roman"/>
                      <w:sz w:val="24"/>
                      <w:szCs w:val="24"/>
                      <w:lang w:eastAsia="en-IN" w:bidi="mr-IN"/>
                    </w:rPr>
                  </w:pPr>
                </w:p>
              </w:tc>
            </w:tr>
          </w:tbl>
          <w:p w14:paraId="71EAD144" w14:textId="77777777" w:rsidR="00942D74" w:rsidRPr="00942D74" w:rsidRDefault="00942D74" w:rsidP="00942D74">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3"/>
            </w:tblGrid>
            <w:tr w:rsidR="00942D74" w:rsidRPr="00942D74" w14:paraId="1D28647B" w14:textId="77777777">
              <w:trPr>
                <w:tblCellSpacing w:w="15" w:type="dxa"/>
              </w:trPr>
              <w:tc>
                <w:tcPr>
                  <w:tcW w:w="0" w:type="auto"/>
                  <w:vAlign w:val="center"/>
                  <w:hideMark/>
                </w:tcPr>
                <w:p w14:paraId="586B0840" w14:textId="77777777" w:rsidR="00942D74" w:rsidRPr="00942D74" w:rsidRDefault="00942D74" w:rsidP="00942D74">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 xml:space="preserve">KPI cards, horizontal bar charts, stacked bar charts, heatmaps, donut charts, </w:t>
                  </w:r>
                  <w:proofErr w:type="spellStart"/>
                  <w:r w:rsidRPr="00942D74">
                    <w:rPr>
                      <w:rFonts w:ascii="Times New Roman" w:eastAsia="Times New Roman" w:hAnsi="Times New Roman" w:cs="Times New Roman"/>
                      <w:sz w:val="24"/>
                      <w:szCs w:val="24"/>
                      <w:lang w:eastAsia="en-IN" w:bidi="mr-IN"/>
                    </w:rPr>
                    <w:t>treemaps</w:t>
                  </w:r>
                  <w:proofErr w:type="spellEnd"/>
                  <w:r w:rsidRPr="00942D74">
                    <w:rPr>
                      <w:rFonts w:ascii="Times New Roman" w:eastAsia="Times New Roman" w:hAnsi="Times New Roman" w:cs="Times New Roman"/>
                      <w:sz w:val="24"/>
                      <w:szCs w:val="24"/>
                      <w:lang w:eastAsia="en-IN" w:bidi="mr-IN"/>
                    </w:rPr>
                    <w:t>, and histograms are used based on the type of analysis required.</w:t>
                  </w:r>
                </w:p>
              </w:tc>
            </w:tr>
          </w:tbl>
          <w:p w14:paraId="1949A435" w14:textId="22DFCC9D"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p>
        </w:tc>
      </w:tr>
      <w:tr w:rsidR="00B63976" w:rsidRPr="00B63976" w14:paraId="25F80396" w14:textId="77777777" w:rsidTr="00B63976">
        <w:trPr>
          <w:tblCellSpacing w:w="15" w:type="dxa"/>
        </w:trPr>
        <w:tc>
          <w:tcPr>
            <w:tcW w:w="0" w:type="auto"/>
            <w:vAlign w:val="center"/>
            <w:hideMark/>
          </w:tcPr>
          <w:p w14:paraId="1AAEE406"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Colour and Theming</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135D" w:rsidRPr="00CE135D" w14:paraId="664CB3AF" w14:textId="77777777">
              <w:trPr>
                <w:tblCellSpacing w:w="15" w:type="dxa"/>
              </w:trPr>
              <w:tc>
                <w:tcPr>
                  <w:tcW w:w="0" w:type="auto"/>
                  <w:vAlign w:val="center"/>
                  <w:hideMark/>
                </w:tcPr>
                <w:p w14:paraId="22D1D107" w14:textId="77777777" w:rsidR="00CE135D" w:rsidRPr="00CE135D" w:rsidRDefault="00CE135D" w:rsidP="00CE135D">
                  <w:pPr>
                    <w:spacing w:after="0" w:line="240" w:lineRule="auto"/>
                    <w:rPr>
                      <w:rFonts w:ascii="Times New Roman" w:eastAsia="Times New Roman" w:hAnsi="Times New Roman" w:cs="Times New Roman"/>
                      <w:sz w:val="24"/>
                      <w:szCs w:val="24"/>
                      <w:lang w:eastAsia="en-IN" w:bidi="mr-IN"/>
                    </w:rPr>
                  </w:pPr>
                </w:p>
              </w:tc>
            </w:tr>
          </w:tbl>
          <w:p w14:paraId="27963EFB" w14:textId="77777777" w:rsidR="00CE135D" w:rsidRPr="00CE135D" w:rsidRDefault="00CE135D" w:rsidP="00CE135D">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3"/>
            </w:tblGrid>
            <w:tr w:rsidR="00CE135D" w:rsidRPr="00CE135D" w14:paraId="397F66BF" w14:textId="77777777">
              <w:trPr>
                <w:tblCellSpacing w:w="15" w:type="dxa"/>
              </w:trPr>
              <w:tc>
                <w:tcPr>
                  <w:tcW w:w="0" w:type="auto"/>
                  <w:vAlign w:val="center"/>
                  <w:hideMark/>
                </w:tcPr>
                <w:p w14:paraId="49FAE711" w14:textId="11F09B7E" w:rsidR="00CE135D" w:rsidRPr="00CE135D" w:rsidRDefault="00942D74" w:rsidP="00CE135D">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A consistent dark theme with contrasting colours is used to distinguish categories and highlight important metrics.</w:t>
                  </w:r>
                  <w:r w:rsidR="00CE135D" w:rsidRPr="00CE135D">
                    <w:rPr>
                      <w:rFonts w:ascii="Times New Roman" w:eastAsia="Times New Roman" w:hAnsi="Times New Roman" w:cs="Times New Roman"/>
                      <w:sz w:val="24"/>
                      <w:szCs w:val="24"/>
                      <w:lang w:eastAsia="en-IN" w:bidi="mr-IN"/>
                    </w:rPr>
                    <w:t>.</w:t>
                  </w:r>
                </w:p>
              </w:tc>
            </w:tr>
          </w:tbl>
          <w:p w14:paraId="426E8BDA" w14:textId="28A37BD1"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p>
        </w:tc>
      </w:tr>
      <w:tr w:rsidR="00B63976" w:rsidRPr="00B63976" w14:paraId="02CD7690" w14:textId="77777777" w:rsidTr="00B63976">
        <w:trPr>
          <w:tblCellSpacing w:w="15" w:type="dxa"/>
        </w:trPr>
        <w:tc>
          <w:tcPr>
            <w:tcW w:w="0" w:type="auto"/>
            <w:vAlign w:val="center"/>
            <w:hideMark/>
          </w:tcPr>
          <w:p w14:paraId="36AE5FB8"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Interactive Filters and Slicers</w:t>
            </w:r>
          </w:p>
        </w:tc>
        <w:tc>
          <w:tcPr>
            <w:tcW w:w="0" w:type="auto"/>
            <w:vAlign w:val="center"/>
            <w:hideMark/>
          </w:tcPr>
          <w:p w14:paraId="5A9AE198" w14:textId="4E9715C9" w:rsidR="00B63976" w:rsidRPr="00B63976" w:rsidRDefault="00942D74" w:rsidP="00B63976">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 xml:space="preserve">Filters for </w:t>
            </w:r>
            <w:r w:rsidRPr="00942D74">
              <w:rPr>
                <w:rFonts w:ascii="Times New Roman" w:eastAsia="Times New Roman" w:hAnsi="Times New Roman" w:cs="Times New Roman"/>
                <w:b/>
                <w:bCs/>
                <w:sz w:val="24"/>
                <w:szCs w:val="24"/>
                <w:lang w:eastAsia="en-IN" w:bidi="mr-IN"/>
              </w:rPr>
              <w:t>City, Cuisine, and Meal Type</w:t>
            </w:r>
            <w:r w:rsidRPr="00942D74">
              <w:rPr>
                <w:rFonts w:ascii="Times New Roman" w:eastAsia="Times New Roman" w:hAnsi="Times New Roman" w:cs="Times New Roman"/>
                <w:sz w:val="24"/>
                <w:szCs w:val="24"/>
                <w:lang w:eastAsia="en-IN" w:bidi="mr-IN"/>
              </w:rPr>
              <w:t xml:space="preserve"> allow users to interactively explore different segments of the food delivery data.</w:t>
            </w:r>
          </w:p>
        </w:tc>
      </w:tr>
      <w:tr w:rsidR="00B63976" w:rsidRPr="00B63976" w14:paraId="46835333" w14:textId="77777777" w:rsidTr="00B63976">
        <w:trPr>
          <w:tblCellSpacing w:w="15" w:type="dxa"/>
        </w:trPr>
        <w:tc>
          <w:tcPr>
            <w:tcW w:w="0" w:type="auto"/>
            <w:vAlign w:val="center"/>
            <w:hideMark/>
          </w:tcPr>
          <w:p w14:paraId="1F4A2CD5"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Drill-Down Capabilities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135D" w:rsidRPr="00CE135D" w14:paraId="1D21E826" w14:textId="77777777">
              <w:trPr>
                <w:tblCellSpacing w:w="15" w:type="dxa"/>
              </w:trPr>
              <w:tc>
                <w:tcPr>
                  <w:tcW w:w="0" w:type="auto"/>
                  <w:vAlign w:val="center"/>
                  <w:hideMark/>
                </w:tcPr>
                <w:p w14:paraId="2C644117" w14:textId="77777777" w:rsidR="00CE135D" w:rsidRPr="00CE135D" w:rsidRDefault="00CE135D" w:rsidP="00CE135D">
                  <w:pPr>
                    <w:spacing w:after="0" w:line="240" w:lineRule="auto"/>
                    <w:rPr>
                      <w:rFonts w:ascii="Times New Roman" w:eastAsia="Times New Roman" w:hAnsi="Times New Roman" w:cs="Times New Roman"/>
                      <w:sz w:val="24"/>
                      <w:szCs w:val="24"/>
                      <w:lang w:eastAsia="en-IN" w:bidi="mr-IN"/>
                    </w:rPr>
                  </w:pPr>
                </w:p>
              </w:tc>
            </w:tr>
          </w:tbl>
          <w:p w14:paraId="38D3B6A6" w14:textId="77777777" w:rsidR="00CE135D" w:rsidRPr="00CE135D" w:rsidRDefault="00CE135D" w:rsidP="00CE135D">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3"/>
            </w:tblGrid>
            <w:tr w:rsidR="00CE135D" w:rsidRPr="00CE135D" w14:paraId="440F76BD" w14:textId="77777777">
              <w:trPr>
                <w:tblCellSpacing w:w="15" w:type="dxa"/>
              </w:trPr>
              <w:tc>
                <w:tcPr>
                  <w:tcW w:w="0" w:type="auto"/>
                  <w:vAlign w:val="center"/>
                  <w:hideMark/>
                </w:tcPr>
                <w:p w14:paraId="2D12C4AA" w14:textId="7B914D58" w:rsidR="00CE135D" w:rsidRPr="00CE135D" w:rsidRDefault="00942D74" w:rsidP="00CE135D">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 xml:space="preserve">Users can </w:t>
                  </w:r>
                  <w:proofErr w:type="spellStart"/>
                  <w:r w:rsidRPr="00942D74">
                    <w:rPr>
                      <w:rFonts w:ascii="Times New Roman" w:eastAsia="Times New Roman" w:hAnsi="Times New Roman" w:cs="Times New Roman"/>
                      <w:sz w:val="24"/>
                      <w:szCs w:val="24"/>
                      <w:lang w:eastAsia="en-IN" w:bidi="mr-IN"/>
                    </w:rPr>
                    <w:t>analyze</w:t>
                  </w:r>
                  <w:proofErr w:type="spellEnd"/>
                  <w:r w:rsidRPr="00942D74">
                    <w:rPr>
                      <w:rFonts w:ascii="Times New Roman" w:eastAsia="Times New Roman" w:hAnsi="Times New Roman" w:cs="Times New Roman"/>
                      <w:sz w:val="24"/>
                      <w:szCs w:val="24"/>
                      <w:lang w:eastAsia="en-IN" w:bidi="mr-IN"/>
                    </w:rPr>
                    <w:t xml:space="preserve"> performance from an overall level to detailed views by </w:t>
                  </w:r>
                  <w:r w:rsidRPr="00942D74">
                    <w:rPr>
                      <w:rFonts w:ascii="Times New Roman" w:eastAsia="Times New Roman" w:hAnsi="Times New Roman" w:cs="Times New Roman"/>
                      <w:b/>
                      <w:bCs/>
                      <w:sz w:val="24"/>
                      <w:szCs w:val="24"/>
                      <w:lang w:eastAsia="en-IN" w:bidi="mr-IN"/>
                    </w:rPr>
                    <w:t>city, cuisine, meal type, company, age group, and restaurant type</w:t>
                  </w:r>
                  <w:r w:rsidRPr="00942D74">
                    <w:rPr>
                      <w:rFonts w:ascii="Times New Roman" w:eastAsia="Times New Roman" w:hAnsi="Times New Roman" w:cs="Times New Roman"/>
                      <w:sz w:val="24"/>
                      <w:szCs w:val="24"/>
                      <w:lang w:eastAsia="en-IN" w:bidi="mr-IN"/>
                    </w:rPr>
                    <w:t>.</w:t>
                  </w:r>
                </w:p>
              </w:tc>
            </w:tr>
          </w:tbl>
          <w:p w14:paraId="7BA6BBE6" w14:textId="756E87FF"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p>
        </w:tc>
      </w:tr>
      <w:tr w:rsidR="00B63976" w:rsidRPr="00B63976" w14:paraId="28AADC40" w14:textId="77777777" w:rsidTr="00B63976">
        <w:trPr>
          <w:tblCellSpacing w:w="15" w:type="dxa"/>
        </w:trPr>
        <w:tc>
          <w:tcPr>
            <w:tcW w:w="0" w:type="auto"/>
            <w:vAlign w:val="center"/>
            <w:hideMark/>
          </w:tcPr>
          <w:p w14:paraId="371BB40E"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Responsive Design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135D" w:rsidRPr="00CE135D" w14:paraId="40DEA833" w14:textId="77777777">
              <w:trPr>
                <w:tblCellSpacing w:w="15" w:type="dxa"/>
              </w:trPr>
              <w:tc>
                <w:tcPr>
                  <w:tcW w:w="0" w:type="auto"/>
                  <w:vAlign w:val="center"/>
                  <w:hideMark/>
                </w:tcPr>
                <w:p w14:paraId="1FD170BC" w14:textId="77777777" w:rsidR="00CE135D" w:rsidRPr="00CE135D" w:rsidRDefault="00CE135D" w:rsidP="00CE135D">
                  <w:pPr>
                    <w:spacing w:after="0" w:line="240" w:lineRule="auto"/>
                    <w:rPr>
                      <w:rFonts w:ascii="Times New Roman" w:eastAsia="Times New Roman" w:hAnsi="Times New Roman" w:cs="Times New Roman"/>
                      <w:sz w:val="24"/>
                      <w:szCs w:val="24"/>
                      <w:lang w:eastAsia="en-IN" w:bidi="mr-IN"/>
                    </w:rPr>
                  </w:pPr>
                </w:p>
              </w:tc>
            </w:tr>
          </w:tbl>
          <w:p w14:paraId="38E78671" w14:textId="77777777" w:rsidR="00CE135D" w:rsidRPr="00CE135D" w:rsidRDefault="00CE135D" w:rsidP="00CE135D">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3"/>
            </w:tblGrid>
            <w:tr w:rsidR="00CE135D" w:rsidRPr="00CE135D" w14:paraId="7638DC91" w14:textId="77777777">
              <w:trPr>
                <w:tblCellSpacing w:w="15" w:type="dxa"/>
              </w:trPr>
              <w:tc>
                <w:tcPr>
                  <w:tcW w:w="0" w:type="auto"/>
                  <w:vAlign w:val="center"/>
                  <w:hideMark/>
                </w:tcPr>
                <w:p w14:paraId="251D75B1" w14:textId="11910738" w:rsidR="00CE135D" w:rsidRPr="00CE135D" w:rsidRDefault="00942D74" w:rsidP="00CE135D">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Dashboard components are arranged into logical sections to maintain readability and make comparisons between visualizations easier.</w:t>
                  </w:r>
                </w:p>
              </w:tc>
            </w:tr>
          </w:tbl>
          <w:p w14:paraId="3CD73F79" w14:textId="6DE5B158"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p>
        </w:tc>
      </w:tr>
      <w:tr w:rsidR="00B63976" w:rsidRPr="00B63976" w14:paraId="61944EB0" w14:textId="77777777" w:rsidTr="00B63976">
        <w:trPr>
          <w:tblCellSpacing w:w="15" w:type="dxa"/>
        </w:trPr>
        <w:tc>
          <w:tcPr>
            <w:tcW w:w="0" w:type="auto"/>
            <w:vAlign w:val="center"/>
            <w:hideMark/>
          </w:tcPr>
          <w:p w14:paraId="3DD04E2E"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Custom Visuals and Icons</w:t>
            </w:r>
          </w:p>
        </w:tc>
        <w:tc>
          <w:tcPr>
            <w:tcW w:w="0" w:type="auto"/>
            <w:vAlign w:val="center"/>
            <w:hideMark/>
          </w:tcPr>
          <w:p w14:paraId="7B5406C3" w14:textId="2046D629" w:rsidR="00B63976" w:rsidRPr="00B63976" w:rsidRDefault="00942D74" w:rsidP="00B63976">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KPI cards and customized charts highlight important business measures such as orders, revenue, delivery fees, order value, and customer ratings.</w:t>
            </w:r>
          </w:p>
        </w:tc>
      </w:tr>
      <w:tr w:rsidR="00B63976" w:rsidRPr="00B63976" w14:paraId="4D4FD8B2" w14:textId="77777777" w:rsidTr="00B63976">
        <w:trPr>
          <w:tblCellSpacing w:w="15" w:type="dxa"/>
        </w:trPr>
        <w:tc>
          <w:tcPr>
            <w:tcW w:w="0" w:type="auto"/>
            <w:vAlign w:val="center"/>
            <w:hideMark/>
          </w:tcPr>
          <w:p w14:paraId="119BACDA" w14:textId="77777777" w:rsidR="00B63976" w:rsidRPr="00B63976" w:rsidRDefault="00B63976" w:rsidP="00B63976">
            <w:pPr>
              <w:spacing w:after="0"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Use of Infographic</w:t>
            </w:r>
          </w:p>
        </w:tc>
        <w:tc>
          <w:tcPr>
            <w:tcW w:w="0" w:type="auto"/>
            <w:vAlign w:val="center"/>
            <w:hideMark/>
          </w:tcPr>
          <w:p w14:paraId="1C42E4CA" w14:textId="4D1AEC00" w:rsidR="00B63976" w:rsidRPr="00B63976" w:rsidRDefault="00942D74" w:rsidP="00B63976">
            <w:pPr>
              <w:spacing w:after="0" w:line="240" w:lineRule="auto"/>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sz w:val="24"/>
                <w:szCs w:val="24"/>
                <w:lang w:eastAsia="en-IN" w:bidi="mr-IN"/>
              </w:rPr>
              <w:t>Visual charts and graphical elements transform complex food delivery data into simple and understandable business insights.</w:t>
            </w:r>
          </w:p>
        </w:tc>
      </w:tr>
    </w:tbl>
    <w:p w14:paraId="1CD11B80" w14:textId="77777777" w:rsidR="00CE135D" w:rsidRPr="00CE135D" w:rsidRDefault="00CE135D" w:rsidP="00CE135D">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CE135D">
        <w:rPr>
          <w:rFonts w:ascii="Times New Roman" w:eastAsia="Times New Roman" w:hAnsi="Times New Roman" w:cs="Times New Roman"/>
          <w:b/>
          <w:bCs/>
          <w:sz w:val="27"/>
          <w:szCs w:val="27"/>
          <w:lang w:eastAsia="en-IN" w:bidi="mr-IN"/>
        </w:rPr>
        <w:t>Major Outcomes from the Dashboard</w:t>
      </w:r>
    </w:p>
    <w:p w14:paraId="15D10B2B"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lastRenderedPageBreak/>
        <w:t>1. Overall Food Ordering Performance</w:t>
      </w:r>
    </w:p>
    <w:p w14:paraId="0FA63B07"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KPI cards provide a quick summary of the business performance, showing Total Revenue of $27M, Average Order Value of 547.7, Repeat Order Rate of 49.97%, and Average Delivery Fee of 7.497. These KPIs provide a high-level view of revenue, customer spending, repeat behaviour, and delivery costs.</w:t>
      </w:r>
    </w:p>
    <w:p w14:paraId="77333D2D"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2. Revenue by Cuisine and Restaurant Type</w:t>
      </w:r>
    </w:p>
    <w:p w14:paraId="03BEEC0D"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 xml:space="preserve">The </w:t>
      </w:r>
      <w:proofErr w:type="spellStart"/>
      <w:r w:rsidRPr="00942D74">
        <w:rPr>
          <w:rFonts w:ascii="Times New Roman" w:eastAsia="Times New Roman" w:hAnsi="Times New Roman" w:cs="Times New Roman"/>
          <w:sz w:val="27"/>
          <w:szCs w:val="27"/>
          <w:lang w:eastAsia="en-IN" w:bidi="mr-IN"/>
        </w:rPr>
        <w:t>treemap</w:t>
      </w:r>
      <w:proofErr w:type="spellEnd"/>
      <w:r w:rsidRPr="00942D74">
        <w:rPr>
          <w:rFonts w:ascii="Times New Roman" w:eastAsia="Times New Roman" w:hAnsi="Times New Roman" w:cs="Times New Roman"/>
          <w:sz w:val="27"/>
          <w:szCs w:val="27"/>
          <w:lang w:eastAsia="en-IN" w:bidi="mr-IN"/>
        </w:rPr>
        <w:t xml:space="preserve"> compares revenue contribution across different cuisines and restaurant types such as Desserts, South Indian, Fast Food, Chinese, Biryani, and North Indian. It helps identify the cuisine and restaurant segments contributing strongly to revenue.</w:t>
      </w:r>
    </w:p>
    <w:p w14:paraId="4E725636"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3. Repeat Orders by Customer Mood</w:t>
      </w:r>
    </w:p>
    <w:p w14:paraId="136224E5"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100% stacked bar chart compares repeat-order behaviour across different moods, including Celebrating, Happy, Lazy, and Stressed. The visualization shows that repeat-order percentages are relatively balanced across moods, with both repeat and non-repeat orders contributing approximately half of the orders.</w:t>
      </w:r>
    </w:p>
    <w:p w14:paraId="372E1F69"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4. Operational Bottlenecks: Order Volume vs. Delivery Time</w:t>
      </w:r>
    </w:p>
    <w:p w14:paraId="7F77DE26"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combined bar and line chart compares order volume with delivery time. It helps identify whether higher order volumes are associated with longer delivery times and highlights potential operational bottlenecks.</w:t>
      </w:r>
    </w:p>
    <w:p w14:paraId="3492644C"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5. Weekday vs. Weekend Orders by City</w:t>
      </w:r>
    </w:p>
    <w:p w14:paraId="6F1E8143"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stacked bar chart compares weekday and weekend orders across Bangalore, Chandigarh, Delhi, Hyderabad, Mumbai, and Pune. This helps understand city-level ordering patterns and differences between weekday and weekend demand.</w:t>
      </w:r>
    </w:p>
    <w:p w14:paraId="0051D663"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6. Rain's Impact on Delivery Time</w:t>
      </w:r>
    </w:p>
    <w:p w14:paraId="5E9A4EEF"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distribution chart compares delivery time under different rain conditions. It helps investigate whether weather conditions are associated with changes in delivery performance.</w:t>
      </w:r>
    </w:p>
    <w:p w14:paraId="60D2FECA"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7. Rain's Impact on Delivery Fees</w:t>
      </w:r>
    </w:p>
    <w:p w14:paraId="19857D0D"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same operational visualization also compares delivery fees under rain conditions, helping assess whether adverse weather is associated with changes in delivery charges.</w:t>
      </w:r>
    </w:p>
    <w:p w14:paraId="311B2441"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lastRenderedPageBreak/>
        <w:t>8. City-level Demand Analysis</w:t>
      </w:r>
    </w:p>
    <w:p w14:paraId="794AA4DB"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city comparison section provides a view of ordering activity across major cities such as Bangalore, Chandigarh, Delhi, Hyderabad, Mumbai, and Pune. This helps stakeholders compare market demand and identify cities requiring greater operational or business attention.</w:t>
      </w:r>
    </w:p>
    <w:p w14:paraId="3FA35E32"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9. Customer Behaviour Analysis</w:t>
      </w:r>
    </w:p>
    <w:p w14:paraId="796168B8"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dashboard combines Repeat Order %, Mood, and interactive filters to provide insight into customer ordering behaviour. This can help identify behavioural patterns that may be useful for customer retention and engagement strategies.</w:t>
      </w:r>
    </w:p>
    <w:p w14:paraId="28FB62C4"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b/>
          <w:bCs/>
          <w:sz w:val="27"/>
          <w:szCs w:val="27"/>
          <w:lang w:eastAsia="en-IN" w:bidi="mr-IN"/>
        </w:rPr>
      </w:pPr>
      <w:r w:rsidRPr="00942D74">
        <w:rPr>
          <w:rFonts w:ascii="Times New Roman" w:eastAsia="Times New Roman" w:hAnsi="Times New Roman" w:cs="Times New Roman"/>
          <w:b/>
          <w:bCs/>
          <w:sz w:val="27"/>
          <w:szCs w:val="27"/>
          <w:lang w:eastAsia="en-IN" w:bidi="mr-IN"/>
        </w:rPr>
        <w:t>10. Interactive Decision Support</w:t>
      </w:r>
    </w:p>
    <w:p w14:paraId="4F08BFDC" w14:textId="77777777" w:rsidR="00942D74" w:rsidRPr="00942D74" w:rsidRDefault="00942D74" w:rsidP="00942D74">
      <w:pPr>
        <w:spacing w:before="100" w:beforeAutospacing="1" w:after="100" w:afterAutospacing="1" w:line="240" w:lineRule="auto"/>
        <w:ind w:left="360"/>
        <w:rPr>
          <w:rFonts w:ascii="Times New Roman" w:eastAsia="Times New Roman" w:hAnsi="Times New Roman" w:cs="Times New Roman"/>
          <w:sz w:val="27"/>
          <w:szCs w:val="27"/>
          <w:lang w:eastAsia="en-IN" w:bidi="mr-IN"/>
        </w:rPr>
      </w:pPr>
      <w:r w:rsidRPr="00942D74">
        <w:rPr>
          <w:rFonts w:ascii="Times New Roman" w:eastAsia="Times New Roman" w:hAnsi="Times New Roman" w:cs="Times New Roman"/>
          <w:sz w:val="27"/>
          <w:szCs w:val="27"/>
          <w:lang w:eastAsia="en-IN" w:bidi="mr-IN"/>
        </w:rPr>
        <w:t>The dashboard provides interactive filters for City, Hunger Level, Repeat Order, and Meal Type. Users can select different combinations to investigate specific customer segments and understand how revenue, repeat ordering, delivery performance, and other metrics change.</w:t>
      </w:r>
    </w:p>
    <w:p w14:paraId="0BA17575" w14:textId="77777777" w:rsidR="00A63B9A" w:rsidRDefault="00A63B9A" w:rsidP="00B63976">
      <w:pPr>
        <w:spacing w:before="100" w:beforeAutospacing="1" w:after="100" w:afterAutospacing="1" w:line="240" w:lineRule="auto"/>
        <w:ind w:left="360"/>
        <w:rPr>
          <w:rFonts w:ascii="Times New Roman" w:eastAsia="Times New Roman" w:hAnsi="Times New Roman" w:cs="Times New Roman"/>
          <w:b/>
          <w:bCs/>
          <w:sz w:val="24"/>
          <w:szCs w:val="24"/>
          <w:lang w:eastAsia="en-IN" w:bidi="mr-IN"/>
        </w:rPr>
      </w:pPr>
    </w:p>
    <w:p w14:paraId="1F66FC71" w14:textId="4CEF4F7F" w:rsidR="00A63B9A" w:rsidRDefault="00A63B9A" w:rsidP="00B63976">
      <w:pPr>
        <w:spacing w:before="100" w:beforeAutospacing="1" w:after="100" w:afterAutospacing="1" w:line="240" w:lineRule="auto"/>
        <w:ind w:left="360"/>
        <w:rPr>
          <w:rFonts w:ascii="Times New Roman" w:eastAsia="Times New Roman" w:hAnsi="Times New Roman" w:cs="Times New Roman"/>
          <w:b/>
          <w:bCs/>
          <w:sz w:val="24"/>
          <w:szCs w:val="24"/>
          <w:lang w:eastAsia="en-IN" w:bidi="mr-IN"/>
        </w:rPr>
      </w:pPr>
    </w:p>
    <w:p w14:paraId="13C989D0" w14:textId="62C5BDC2" w:rsidR="00A63B9A" w:rsidRDefault="00A63B9A" w:rsidP="00B63976">
      <w:pPr>
        <w:spacing w:before="100" w:beforeAutospacing="1" w:after="100" w:afterAutospacing="1" w:line="240" w:lineRule="auto"/>
        <w:ind w:left="360"/>
        <w:rPr>
          <w:rFonts w:ascii="Times New Roman" w:eastAsia="Times New Roman" w:hAnsi="Times New Roman" w:cs="Times New Roman"/>
          <w:b/>
          <w:bCs/>
          <w:sz w:val="24"/>
          <w:szCs w:val="24"/>
          <w:lang w:eastAsia="en-IN" w:bidi="mr-IN"/>
        </w:rPr>
      </w:pPr>
    </w:p>
    <w:p w14:paraId="279BFE33" w14:textId="023EEAFE" w:rsidR="00A63B9A" w:rsidRPr="00A63B9A" w:rsidRDefault="00A63B9A" w:rsidP="00A63B9A">
      <w:pPr>
        <w:spacing w:before="100" w:beforeAutospacing="1" w:after="100" w:afterAutospacing="1" w:line="240" w:lineRule="auto"/>
        <w:ind w:left="360"/>
        <w:rPr>
          <w:rFonts w:ascii="Times New Roman" w:eastAsia="Times New Roman" w:hAnsi="Times New Roman" w:cs="Times New Roman"/>
          <w:b/>
          <w:bCs/>
          <w:sz w:val="24"/>
          <w:szCs w:val="24"/>
          <w:lang w:eastAsia="en-IN" w:bidi="mr-IN"/>
        </w:rPr>
      </w:pPr>
      <w:r w:rsidRPr="00A63B9A">
        <w:rPr>
          <w:rFonts w:ascii="Times New Roman" w:eastAsia="Times New Roman" w:hAnsi="Times New Roman" w:cs="Times New Roman"/>
          <w:b/>
          <w:bCs/>
          <w:sz w:val="24"/>
          <w:szCs w:val="24"/>
          <w:lang w:eastAsia="en-IN" w:bidi="mr-IN"/>
        </w:rPr>
        <w:t>DASHBOARD NO 1:</w:t>
      </w:r>
    </w:p>
    <w:p w14:paraId="42C9D569" w14:textId="77777777" w:rsidR="00A63B9A" w:rsidRDefault="00A63B9A" w:rsidP="00A63B9A">
      <w:pPr>
        <w:spacing w:before="100" w:beforeAutospacing="1" w:after="100" w:afterAutospacing="1" w:line="240" w:lineRule="auto"/>
        <w:ind w:left="360"/>
        <w:rPr>
          <w:rFonts w:ascii="Times New Roman" w:eastAsia="Times New Roman" w:hAnsi="Times New Roman" w:cs="Times New Roman"/>
          <w:sz w:val="24"/>
          <w:szCs w:val="24"/>
          <w:lang w:eastAsia="en-IN" w:bidi="mr-IN"/>
        </w:rPr>
      </w:pPr>
    </w:p>
    <w:p w14:paraId="4A2405F9" w14:textId="7E05ED33" w:rsidR="00A63B9A" w:rsidRPr="00CE135D" w:rsidRDefault="00942D74" w:rsidP="00CE135D">
      <w:pPr>
        <w:spacing w:before="100" w:beforeAutospacing="1" w:after="100" w:afterAutospacing="1" w:line="240" w:lineRule="auto"/>
        <w:ind w:left="360"/>
        <w:rPr>
          <w:rFonts w:ascii="Times New Roman" w:eastAsia="Times New Roman" w:hAnsi="Times New Roman" w:cs="Times New Roman"/>
          <w:sz w:val="24"/>
          <w:szCs w:val="24"/>
          <w:lang w:eastAsia="en-IN" w:bidi="mr-IN"/>
        </w:rPr>
      </w:pPr>
      <w:r w:rsidRPr="00942D74">
        <w:rPr>
          <w:rFonts w:ascii="Times New Roman" w:eastAsia="Times New Roman" w:hAnsi="Times New Roman" w:cs="Times New Roman"/>
          <w:noProof/>
          <w:sz w:val="24"/>
          <w:szCs w:val="24"/>
          <w:lang w:eastAsia="en-IN" w:bidi="mr-IN"/>
        </w:rPr>
        <w:lastRenderedPageBreak/>
        <w:drawing>
          <wp:inline distT="0" distB="0" distL="0" distR="0" wp14:anchorId="4469CB5E" wp14:editId="4A045777">
            <wp:extent cx="5731510" cy="3479800"/>
            <wp:effectExtent l="0" t="0" r="2540" b="6350"/>
            <wp:docPr id="16455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4429" name=""/>
                    <pic:cNvPicPr/>
                  </pic:nvPicPr>
                  <pic:blipFill>
                    <a:blip r:embed="rId7"/>
                    <a:stretch>
                      <a:fillRect/>
                    </a:stretch>
                  </pic:blipFill>
                  <pic:spPr>
                    <a:xfrm>
                      <a:off x="0" y="0"/>
                      <a:ext cx="5731510" cy="3479800"/>
                    </a:xfrm>
                    <a:prstGeom prst="rect">
                      <a:avLst/>
                    </a:prstGeom>
                  </pic:spPr>
                </pic:pic>
              </a:graphicData>
            </a:graphic>
          </wp:inline>
        </w:drawing>
      </w:r>
      <w:r w:rsidR="00A63B9A">
        <w:rPr>
          <w:rFonts w:ascii="Times New Roman" w:eastAsia="Times New Roman" w:hAnsi="Times New Roman" w:cs="Times New Roman"/>
          <w:sz w:val="24"/>
          <w:szCs w:val="24"/>
          <w:lang w:eastAsia="en-IN" w:bidi="mr-IN"/>
        </w:rPr>
        <w:br w:type="textWrapping" w:clear="all"/>
      </w:r>
      <w:r w:rsidR="00A63B9A">
        <w:rPr>
          <w:rFonts w:ascii="Times New Roman" w:eastAsia="Times New Roman" w:hAnsi="Times New Roman" w:cs="Times New Roman"/>
          <w:sz w:val="24"/>
          <w:szCs w:val="24"/>
          <w:lang w:eastAsia="en-IN" w:bidi="mr-IN"/>
        </w:rPr>
        <w:br w:type="textWrapping" w:clear="all"/>
      </w:r>
    </w:p>
    <w:p w14:paraId="695601F7" w14:textId="4F74B912" w:rsidR="00B63976" w:rsidRPr="00B63976" w:rsidRDefault="00B63976" w:rsidP="00B63976">
      <w:pPr>
        <w:spacing w:before="100" w:beforeAutospacing="1" w:after="100" w:afterAutospacing="1" w:line="240" w:lineRule="auto"/>
        <w:ind w:left="360"/>
        <w:rPr>
          <w:rFonts w:ascii="Times New Roman" w:eastAsia="Times New Roman" w:hAnsi="Times New Roman" w:cs="Times New Roman"/>
          <w:sz w:val="24"/>
          <w:szCs w:val="24"/>
          <w:lang w:eastAsia="en-IN" w:bidi="mr-IN"/>
        </w:rPr>
      </w:pPr>
    </w:p>
    <w:p w14:paraId="5A9BA7CC" w14:textId="46E00545" w:rsidR="00B63976" w:rsidRDefault="00B63976" w:rsidP="00B63976">
      <w:pPr>
        <w:spacing w:before="100" w:beforeAutospacing="1" w:after="100" w:afterAutospacing="1" w:line="240" w:lineRule="auto"/>
        <w:rPr>
          <w:rFonts w:ascii="Times New Roman" w:eastAsia="Times New Roman" w:hAnsi="Times New Roman" w:cs="Times New Roman"/>
          <w:b/>
          <w:bCs/>
          <w:sz w:val="24"/>
          <w:szCs w:val="24"/>
          <w:lang w:eastAsia="en-IN" w:bidi="mr-IN"/>
        </w:rPr>
      </w:pPr>
      <w:r w:rsidRPr="00B63976">
        <w:rPr>
          <w:rFonts w:ascii="Times New Roman" w:eastAsia="Times New Roman" w:hAnsi="Times New Roman" w:cs="Times New Roman"/>
          <w:b/>
          <w:bCs/>
          <w:sz w:val="24"/>
          <w:szCs w:val="24"/>
          <w:lang w:eastAsia="en-IN" w:bidi="mr-IN"/>
        </w:rPr>
        <w:t>Tableau Public Dashboard Link:</w:t>
      </w:r>
    </w:p>
    <w:p w14:paraId="1DBAE39C" w14:textId="6FC106BA" w:rsidR="009D26E4" w:rsidRDefault="009D26E4" w:rsidP="00B63976">
      <w:pPr>
        <w:spacing w:before="100" w:beforeAutospacing="1" w:after="100" w:afterAutospacing="1" w:line="240" w:lineRule="auto"/>
      </w:pPr>
      <w:hyperlink r:id="rId8" w:history="1">
        <w:r w:rsidRPr="00BA00BD">
          <w:rPr>
            <w:rStyle w:val="Hyperlink"/>
          </w:rPr>
          <w:t>https://public.tableau.com/app/profile/niranjan.patil7910/viz/FoodOrderingBehaviourN/FoodDelivery?publish=yes</w:t>
        </w:r>
      </w:hyperlink>
    </w:p>
    <w:p w14:paraId="159BFFF5" w14:textId="350BB8BC" w:rsidR="00B63976" w:rsidRPr="00B63976" w:rsidRDefault="00B63976" w:rsidP="00B63976">
      <w:pPr>
        <w:spacing w:before="100" w:beforeAutospacing="1" w:after="100" w:afterAutospacing="1" w:line="240" w:lineRule="auto"/>
        <w:rPr>
          <w:rFonts w:ascii="Times New Roman" w:eastAsia="Times New Roman" w:hAnsi="Times New Roman" w:cs="Times New Roman"/>
          <w:sz w:val="24"/>
          <w:szCs w:val="24"/>
          <w:lang w:eastAsia="en-IN" w:bidi="mr-IN"/>
        </w:rPr>
      </w:pPr>
      <w:r w:rsidRPr="00B63976">
        <w:rPr>
          <w:rFonts w:ascii="Times New Roman" w:eastAsia="Times New Roman" w:hAnsi="Times New Roman" w:cs="Times New Roman"/>
          <w:b/>
          <w:bCs/>
          <w:sz w:val="24"/>
          <w:szCs w:val="24"/>
          <w:lang w:eastAsia="en-IN" w:bidi="mr-IN"/>
        </w:rPr>
        <w:t>Note:</w:t>
      </w:r>
      <w:r w:rsidRPr="00B63976">
        <w:rPr>
          <w:rFonts w:ascii="Times New Roman" w:eastAsia="Times New Roman" w:hAnsi="Times New Roman" w:cs="Times New Roman"/>
          <w:sz w:val="24"/>
          <w:szCs w:val="24"/>
          <w:lang w:eastAsia="en-IN" w:bidi="mr-IN"/>
        </w:rPr>
        <w:t xml:space="preserve"> You need to publish your </w:t>
      </w:r>
      <w:r w:rsidRPr="00B63976">
        <w:rPr>
          <w:rFonts w:ascii="Courier New" w:eastAsia="Times New Roman" w:hAnsi="Courier New" w:cs="Courier New"/>
          <w:sz w:val="20"/>
          <w:szCs w:val="20"/>
          <w:lang w:eastAsia="en-IN" w:bidi="mr-IN"/>
        </w:rPr>
        <w:t>.</w:t>
      </w:r>
      <w:proofErr w:type="spellStart"/>
      <w:r w:rsidRPr="00B63976">
        <w:rPr>
          <w:rFonts w:ascii="Courier New" w:eastAsia="Times New Roman" w:hAnsi="Courier New" w:cs="Courier New"/>
          <w:sz w:val="20"/>
          <w:szCs w:val="20"/>
          <w:lang w:eastAsia="en-IN" w:bidi="mr-IN"/>
        </w:rPr>
        <w:t>twbx</w:t>
      </w:r>
      <w:proofErr w:type="spellEnd"/>
      <w:r w:rsidRPr="00B63976">
        <w:rPr>
          <w:rFonts w:ascii="Times New Roman" w:eastAsia="Times New Roman" w:hAnsi="Times New Roman" w:cs="Times New Roman"/>
          <w:sz w:val="24"/>
          <w:szCs w:val="24"/>
          <w:lang w:eastAsia="en-IN" w:bidi="mr-IN"/>
        </w:rPr>
        <w:t xml:space="preserve"> workbook to </w:t>
      </w:r>
      <w:r w:rsidRPr="00B63976">
        <w:rPr>
          <w:rFonts w:ascii="Times New Roman" w:eastAsia="Times New Roman" w:hAnsi="Times New Roman" w:cs="Times New Roman"/>
          <w:b/>
          <w:bCs/>
          <w:sz w:val="24"/>
          <w:szCs w:val="24"/>
          <w:lang w:eastAsia="en-IN" w:bidi="mr-IN"/>
        </w:rPr>
        <w:t>Tableau Public</w:t>
      </w:r>
      <w:r w:rsidRPr="00B63976">
        <w:rPr>
          <w:rFonts w:ascii="Times New Roman" w:eastAsia="Times New Roman" w:hAnsi="Times New Roman" w:cs="Times New Roman"/>
          <w:sz w:val="24"/>
          <w:szCs w:val="24"/>
          <w:lang w:eastAsia="en-IN" w:bidi="mr-IN"/>
        </w:rPr>
        <w:t xml:space="preserve"> first and then paste the generated public URL in your project document.</w:t>
      </w:r>
    </w:p>
    <w:p w14:paraId="1CB71CB1" w14:textId="31BBF8B6" w:rsidR="009276F3" w:rsidRDefault="009276F3"/>
    <w:sectPr w:rsidR="009276F3" w:rsidSect="00B63976">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8832" w14:textId="77777777" w:rsidR="00724184" w:rsidRDefault="00724184" w:rsidP="001931BF">
      <w:pPr>
        <w:spacing w:after="0" w:line="240" w:lineRule="auto"/>
      </w:pPr>
      <w:r>
        <w:separator/>
      </w:r>
    </w:p>
  </w:endnote>
  <w:endnote w:type="continuationSeparator" w:id="0">
    <w:p w14:paraId="3803C7B9" w14:textId="77777777" w:rsidR="00724184" w:rsidRDefault="00724184" w:rsidP="00193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691F" w14:textId="77777777" w:rsidR="00724184" w:rsidRDefault="00724184" w:rsidP="001931BF">
      <w:pPr>
        <w:spacing w:after="0" w:line="240" w:lineRule="auto"/>
      </w:pPr>
      <w:r>
        <w:separator/>
      </w:r>
    </w:p>
  </w:footnote>
  <w:footnote w:type="continuationSeparator" w:id="0">
    <w:p w14:paraId="0399302A" w14:textId="77777777" w:rsidR="00724184" w:rsidRDefault="00724184" w:rsidP="00193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D6DC" w14:textId="3D465830" w:rsidR="001931BF" w:rsidRDefault="001931BF">
    <w:pPr>
      <w:pStyle w:val="Header"/>
    </w:pPr>
    <w:r>
      <w:rPr>
        <w:noProof/>
      </w:rPr>
      <w:drawing>
        <wp:inline distT="0" distB="0" distL="0" distR="0" wp14:anchorId="4EB21004" wp14:editId="1A299165">
          <wp:extent cx="5731510" cy="724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4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29D6"/>
    <w:multiLevelType w:val="multilevel"/>
    <w:tmpl w:val="6C1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80730"/>
    <w:multiLevelType w:val="multilevel"/>
    <w:tmpl w:val="B6F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119879">
    <w:abstractNumId w:val="0"/>
  </w:num>
  <w:num w:numId="2" w16cid:durableId="132508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76"/>
    <w:rsid w:val="00002A20"/>
    <w:rsid w:val="001379DD"/>
    <w:rsid w:val="001931BF"/>
    <w:rsid w:val="003069D1"/>
    <w:rsid w:val="00711F20"/>
    <w:rsid w:val="00724184"/>
    <w:rsid w:val="00750922"/>
    <w:rsid w:val="0090782C"/>
    <w:rsid w:val="009276F3"/>
    <w:rsid w:val="00942D74"/>
    <w:rsid w:val="009D26E4"/>
    <w:rsid w:val="00A63B9A"/>
    <w:rsid w:val="00B00067"/>
    <w:rsid w:val="00B63976"/>
    <w:rsid w:val="00B85335"/>
    <w:rsid w:val="00CE135D"/>
    <w:rsid w:val="00D96148"/>
    <w:rsid w:val="00E526DA"/>
    <w:rsid w:val="00FC7A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E0284"/>
  <w15:chartTrackingRefBased/>
  <w15:docId w15:val="{1A1380CD-C8F3-440B-8C38-A31FE8D13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397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B6397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3976"/>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B63976"/>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B63976"/>
    <w:rPr>
      <w:b/>
      <w:bCs/>
    </w:rPr>
  </w:style>
  <w:style w:type="paragraph" w:styleId="NormalWeb">
    <w:name w:val="Normal (Web)"/>
    <w:basedOn w:val="Normal"/>
    <w:uiPriority w:val="99"/>
    <w:semiHidden/>
    <w:unhideWhenUsed/>
    <w:rsid w:val="00B63976"/>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B63976"/>
    <w:rPr>
      <w:rFonts w:ascii="Courier New" w:eastAsia="Times New Roman" w:hAnsi="Courier New" w:cs="Courier New"/>
      <w:sz w:val="20"/>
      <w:szCs w:val="20"/>
    </w:rPr>
  </w:style>
  <w:style w:type="paragraph" w:styleId="Header">
    <w:name w:val="header"/>
    <w:basedOn w:val="Normal"/>
    <w:link w:val="HeaderChar"/>
    <w:uiPriority w:val="99"/>
    <w:unhideWhenUsed/>
    <w:rsid w:val="00193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1BF"/>
  </w:style>
  <w:style w:type="paragraph" w:styleId="Footer">
    <w:name w:val="footer"/>
    <w:basedOn w:val="Normal"/>
    <w:link w:val="FooterChar"/>
    <w:uiPriority w:val="99"/>
    <w:unhideWhenUsed/>
    <w:rsid w:val="00193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1BF"/>
  </w:style>
  <w:style w:type="paragraph" w:styleId="ListParagraph">
    <w:name w:val="List Paragraph"/>
    <w:basedOn w:val="Normal"/>
    <w:uiPriority w:val="34"/>
    <w:qFormat/>
    <w:rsid w:val="00CE135D"/>
    <w:pPr>
      <w:ind w:left="720"/>
      <w:contextualSpacing/>
    </w:pPr>
  </w:style>
  <w:style w:type="character" w:styleId="Hyperlink">
    <w:name w:val="Hyperlink"/>
    <w:basedOn w:val="DefaultParagraphFont"/>
    <w:uiPriority w:val="99"/>
    <w:unhideWhenUsed/>
    <w:rsid w:val="00CE135D"/>
    <w:rPr>
      <w:color w:val="0563C1" w:themeColor="hyperlink"/>
      <w:u w:val="single"/>
    </w:rPr>
  </w:style>
  <w:style w:type="character" w:styleId="UnresolvedMention">
    <w:name w:val="Unresolved Mention"/>
    <w:basedOn w:val="DefaultParagraphFont"/>
    <w:uiPriority w:val="99"/>
    <w:semiHidden/>
    <w:unhideWhenUsed/>
    <w:rsid w:val="00CE1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719728">
      <w:bodyDiv w:val="1"/>
      <w:marLeft w:val="0"/>
      <w:marRight w:val="0"/>
      <w:marTop w:val="0"/>
      <w:marBottom w:val="0"/>
      <w:divBdr>
        <w:top w:val="none" w:sz="0" w:space="0" w:color="auto"/>
        <w:left w:val="none" w:sz="0" w:space="0" w:color="auto"/>
        <w:bottom w:val="none" w:sz="0" w:space="0" w:color="auto"/>
        <w:right w:val="none" w:sz="0" w:space="0" w:color="auto"/>
      </w:divBdr>
      <w:divsChild>
        <w:div w:id="898056934">
          <w:marLeft w:val="0"/>
          <w:marRight w:val="0"/>
          <w:marTop w:val="0"/>
          <w:marBottom w:val="0"/>
          <w:divBdr>
            <w:top w:val="none" w:sz="0" w:space="0" w:color="auto"/>
            <w:left w:val="none" w:sz="0" w:space="0" w:color="auto"/>
            <w:bottom w:val="none" w:sz="0" w:space="0" w:color="auto"/>
            <w:right w:val="none" w:sz="0" w:space="0" w:color="auto"/>
          </w:divBdr>
          <w:divsChild>
            <w:div w:id="1557594163">
              <w:marLeft w:val="0"/>
              <w:marRight w:val="0"/>
              <w:marTop w:val="0"/>
              <w:marBottom w:val="0"/>
              <w:divBdr>
                <w:top w:val="none" w:sz="0" w:space="0" w:color="auto"/>
                <w:left w:val="none" w:sz="0" w:space="0" w:color="auto"/>
                <w:bottom w:val="none" w:sz="0" w:space="0" w:color="auto"/>
                <w:right w:val="none" w:sz="0" w:space="0" w:color="auto"/>
              </w:divBdr>
              <w:divsChild>
                <w:div w:id="768816958">
                  <w:marLeft w:val="0"/>
                  <w:marRight w:val="0"/>
                  <w:marTop w:val="0"/>
                  <w:marBottom w:val="0"/>
                  <w:divBdr>
                    <w:top w:val="none" w:sz="0" w:space="0" w:color="auto"/>
                    <w:left w:val="none" w:sz="0" w:space="0" w:color="auto"/>
                    <w:bottom w:val="none" w:sz="0" w:space="0" w:color="auto"/>
                    <w:right w:val="none" w:sz="0" w:space="0" w:color="auto"/>
                  </w:divBdr>
                  <w:divsChild>
                    <w:div w:id="1797261053">
                      <w:marLeft w:val="0"/>
                      <w:marRight w:val="0"/>
                      <w:marTop w:val="0"/>
                      <w:marBottom w:val="0"/>
                      <w:divBdr>
                        <w:top w:val="none" w:sz="0" w:space="0" w:color="auto"/>
                        <w:left w:val="none" w:sz="0" w:space="0" w:color="auto"/>
                        <w:bottom w:val="none" w:sz="0" w:space="0" w:color="auto"/>
                        <w:right w:val="none" w:sz="0" w:space="0" w:color="auto"/>
                      </w:divBdr>
                      <w:divsChild>
                        <w:div w:id="1337611007">
                          <w:marLeft w:val="0"/>
                          <w:marRight w:val="0"/>
                          <w:marTop w:val="0"/>
                          <w:marBottom w:val="0"/>
                          <w:divBdr>
                            <w:top w:val="none" w:sz="0" w:space="0" w:color="auto"/>
                            <w:left w:val="none" w:sz="0" w:space="0" w:color="auto"/>
                            <w:bottom w:val="none" w:sz="0" w:space="0" w:color="auto"/>
                            <w:right w:val="none" w:sz="0" w:space="0" w:color="auto"/>
                          </w:divBdr>
                          <w:divsChild>
                            <w:div w:id="1042829323">
                              <w:marLeft w:val="0"/>
                              <w:marRight w:val="0"/>
                              <w:marTop w:val="0"/>
                              <w:marBottom w:val="0"/>
                              <w:divBdr>
                                <w:top w:val="none" w:sz="0" w:space="0" w:color="auto"/>
                                <w:left w:val="none" w:sz="0" w:space="0" w:color="auto"/>
                                <w:bottom w:val="none" w:sz="0" w:space="0" w:color="auto"/>
                                <w:right w:val="none" w:sz="0" w:space="0" w:color="auto"/>
                              </w:divBdr>
                            </w:div>
                          </w:divsChild>
                        </w:div>
                        <w:div w:id="1697265466">
                          <w:marLeft w:val="0"/>
                          <w:marRight w:val="0"/>
                          <w:marTop w:val="0"/>
                          <w:marBottom w:val="0"/>
                          <w:divBdr>
                            <w:top w:val="none" w:sz="0" w:space="0" w:color="auto"/>
                            <w:left w:val="none" w:sz="0" w:space="0" w:color="auto"/>
                            <w:bottom w:val="none" w:sz="0" w:space="0" w:color="auto"/>
                            <w:right w:val="none" w:sz="0" w:space="0" w:color="auto"/>
                          </w:divBdr>
                          <w:divsChild>
                            <w:div w:id="1236624630">
                              <w:marLeft w:val="0"/>
                              <w:marRight w:val="0"/>
                              <w:marTop w:val="0"/>
                              <w:marBottom w:val="0"/>
                              <w:divBdr>
                                <w:top w:val="none" w:sz="0" w:space="0" w:color="auto"/>
                                <w:left w:val="none" w:sz="0" w:space="0" w:color="auto"/>
                                <w:bottom w:val="none" w:sz="0" w:space="0" w:color="auto"/>
                                <w:right w:val="none" w:sz="0" w:space="0" w:color="auto"/>
                              </w:divBdr>
                            </w:div>
                          </w:divsChild>
                        </w:div>
                        <w:div w:id="68001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niranjan.patil7910/viz/FoodOrderingBehaviourN/FoodDelivery?publish=y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vinit nimbalkar</cp:lastModifiedBy>
  <cp:revision>3</cp:revision>
  <dcterms:created xsi:type="dcterms:W3CDTF">2026-08-27T08:35:00Z</dcterms:created>
  <dcterms:modified xsi:type="dcterms:W3CDTF">2026-08-27T11:25:00Z</dcterms:modified>
</cp:coreProperties>
</file>