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0274D" w14:textId="1BA7793F" w:rsidR="00F442DB" w:rsidRPr="00F442DB" w:rsidRDefault="00F442DB" w:rsidP="00F442D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</w:pPr>
      <w:r w:rsidRPr="00F442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Data Collection and Pre</w:t>
      </w:r>
      <w:r w:rsidR="00B81EAE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-</w:t>
      </w:r>
      <w:r w:rsidRPr="00F442DB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en-IN" w:bidi="mr-IN"/>
        </w:rPr>
        <w:t>processing Phase</w:t>
      </w:r>
    </w:p>
    <w:tbl>
      <w:tblPr>
        <w:tblW w:w="96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7696"/>
      </w:tblGrid>
      <w:tr w:rsidR="00F442DB" w:rsidRPr="00F442DB" w14:paraId="05567E26" w14:textId="77777777" w:rsidTr="00B81EAE">
        <w:trPr>
          <w:trHeight w:val="25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09B2D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A9DDDE6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Details</w:t>
            </w:r>
          </w:p>
        </w:tc>
      </w:tr>
      <w:tr w:rsidR="00F442DB" w:rsidRPr="00F442DB" w14:paraId="3B5A0B21" w14:textId="77777777" w:rsidTr="00B81EAE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6232371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796665" w14:textId="0EECE539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 xml:space="preserve"> 20-Aug-2026</w:t>
            </w:r>
          </w:p>
        </w:tc>
      </w:tr>
      <w:tr w:rsidR="00F442DB" w:rsidRPr="00F442DB" w14:paraId="7FA431E0" w14:textId="77777777" w:rsidTr="00B81EAE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0869D40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Team ID</w:t>
            </w:r>
          </w:p>
        </w:tc>
        <w:tc>
          <w:tcPr>
            <w:tcW w:w="0" w:type="auto"/>
            <w:vAlign w:val="center"/>
            <w:hideMark/>
          </w:tcPr>
          <w:p w14:paraId="5EF888C7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Individual</w:t>
            </w:r>
          </w:p>
        </w:tc>
      </w:tr>
      <w:tr w:rsidR="00F442DB" w:rsidRPr="00F442DB" w14:paraId="517D70A2" w14:textId="77777777" w:rsidTr="00B81EAE">
        <w:trPr>
          <w:trHeight w:val="266"/>
          <w:tblCellSpacing w:w="15" w:type="dxa"/>
        </w:trPr>
        <w:tc>
          <w:tcPr>
            <w:tcW w:w="0" w:type="auto"/>
            <w:vAlign w:val="center"/>
            <w:hideMark/>
          </w:tcPr>
          <w:p w14:paraId="591A5AA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Project Title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9A" w:rsidRPr="00E1169A" w14:paraId="4ECBB1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9FBABD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77723C06" w14:textId="77777777" w:rsidR="00E1169A" w:rsidRPr="00E1169A" w:rsidRDefault="00E1169A" w:rsidP="00E116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70"/>
            </w:tblGrid>
            <w:tr w:rsidR="00E1169A" w:rsidRPr="00E1169A" w14:paraId="631B01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5B7D9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</w:pPr>
                  <w:r w:rsidRPr="00E1169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Food Delivery Analytics: Customer Behaviour &amp; Operational Insights</w:t>
                  </w:r>
                </w:p>
              </w:tc>
            </w:tr>
          </w:tbl>
          <w:p w14:paraId="6315AC3C" w14:textId="2409521C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F442DB" w:rsidRPr="00F442DB" w14:paraId="66AD7441" w14:textId="77777777" w:rsidTr="00B81EAE">
        <w:trPr>
          <w:trHeight w:val="256"/>
          <w:tblCellSpacing w:w="15" w:type="dxa"/>
        </w:trPr>
        <w:tc>
          <w:tcPr>
            <w:tcW w:w="0" w:type="auto"/>
            <w:vAlign w:val="center"/>
            <w:hideMark/>
          </w:tcPr>
          <w:p w14:paraId="5456D3D6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Maximum Marks</w:t>
            </w:r>
          </w:p>
        </w:tc>
        <w:tc>
          <w:tcPr>
            <w:tcW w:w="0" w:type="auto"/>
            <w:vAlign w:val="center"/>
            <w:hideMark/>
          </w:tcPr>
          <w:p w14:paraId="2209A28B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3 Marks</w:t>
            </w:r>
          </w:p>
        </w:tc>
      </w:tr>
    </w:tbl>
    <w:p w14:paraId="2751BF93" w14:textId="77777777" w:rsidR="00F442DB" w:rsidRPr="00F442DB" w:rsidRDefault="00F442DB" w:rsidP="00F442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442D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Data Quality Report</w:t>
      </w:r>
    </w:p>
    <w:tbl>
      <w:tblPr>
        <w:tblW w:w="98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2091"/>
        <w:gridCol w:w="920"/>
        <w:gridCol w:w="5535"/>
      </w:tblGrid>
      <w:tr w:rsidR="00F442DB" w:rsidRPr="00F442DB" w14:paraId="34800F40" w14:textId="77777777" w:rsidTr="00F442DB">
        <w:trPr>
          <w:trHeight w:val="4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F3BB4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5D121EF0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1B39C005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18849B3" w14:textId="77777777" w:rsidR="00F442DB" w:rsidRPr="00F442DB" w:rsidRDefault="00F442DB" w:rsidP="00F442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Resolution Plan</w:t>
            </w:r>
          </w:p>
        </w:tc>
      </w:tr>
      <w:tr w:rsidR="00F442DB" w:rsidRPr="00F442DB" w14:paraId="370068C1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2FD5DF12" w14:textId="798D2D43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3ADB80B1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Missing or blank values in some fields</w:t>
            </w:r>
          </w:p>
        </w:tc>
        <w:tc>
          <w:tcPr>
            <w:tcW w:w="0" w:type="auto"/>
            <w:vAlign w:val="center"/>
            <w:hideMark/>
          </w:tcPr>
          <w:p w14:paraId="11E4E743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588AA78" w14:textId="758A39B9" w:rsidR="00F442DB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Identify missing values and handle them appropriately before using the data for Tableau analysis.</w:t>
            </w:r>
          </w:p>
        </w:tc>
      </w:tr>
      <w:tr w:rsidR="00F442DB" w:rsidRPr="00F442DB" w14:paraId="23B2D80E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25BF7F91" w14:textId="5671E672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3E8DB425" w14:textId="27BF5088" w:rsidR="00F442DB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Duplicate order or customer records</w:t>
            </w:r>
          </w:p>
        </w:tc>
        <w:tc>
          <w:tcPr>
            <w:tcW w:w="0" w:type="auto"/>
            <w:vAlign w:val="center"/>
            <w:hideMark/>
          </w:tcPr>
          <w:p w14:paraId="5D44BA71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9A" w:rsidRPr="00E1169A" w14:paraId="72442ED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F0B45E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3CC52E3B" w14:textId="77777777" w:rsidR="00E1169A" w:rsidRPr="00E1169A" w:rsidRDefault="00E1169A" w:rsidP="00E1169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0"/>
            </w:tblGrid>
            <w:tr w:rsidR="00E1169A" w:rsidRPr="00E1169A" w14:paraId="440611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8B59EF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E1169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Check for duplicate records and remove or appropriately handle them to prevent incorrect revenue, order, or customer calculations.</w:t>
                  </w:r>
                </w:p>
              </w:tc>
            </w:tr>
          </w:tbl>
          <w:p w14:paraId="30B17A70" w14:textId="00F674EF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F442DB" w:rsidRPr="00F442DB" w14:paraId="58922989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1F1761DC" w14:textId="71023401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5F12076B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Inconsistent category names or text values</w:t>
            </w:r>
          </w:p>
        </w:tc>
        <w:tc>
          <w:tcPr>
            <w:tcW w:w="0" w:type="auto"/>
            <w:vAlign w:val="center"/>
            <w:hideMark/>
          </w:tcPr>
          <w:p w14:paraId="51B36D2F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7091B1" w14:textId="3A738D3C" w:rsidR="00F442DB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Standardize category values such as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Cuisine, Restaurant Type, Customer Mood, and Weather/Rain Condition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to ensure consistent grouping in Tableau.</w:t>
            </w:r>
          </w:p>
        </w:tc>
      </w:tr>
      <w:tr w:rsidR="00F442DB" w:rsidRPr="00F442DB" w14:paraId="49E6FF57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7A505EE2" w14:textId="089C836A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7854F670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Incorrect data types</w:t>
            </w:r>
          </w:p>
        </w:tc>
        <w:tc>
          <w:tcPr>
            <w:tcW w:w="0" w:type="auto"/>
            <w:vAlign w:val="center"/>
            <w:hideMark/>
          </w:tcPr>
          <w:p w14:paraId="6E7F2E15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9A" w:rsidRPr="00E1169A" w14:paraId="669A2C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E13AD2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43B6B71A" w14:textId="77777777" w:rsidR="00E1169A" w:rsidRPr="00E1169A" w:rsidRDefault="00E1169A" w:rsidP="00E1169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0"/>
            </w:tblGrid>
            <w:tr w:rsidR="00E1169A" w:rsidRPr="00E1169A" w14:paraId="069EC29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9B4479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E1169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 xml:space="preserve">Verify and convert fields to appropriate data types, such as </w:t>
                  </w:r>
                  <w:r w:rsidRPr="00E1169A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 w:bidi="mr-IN"/>
                    </w:rPr>
                    <w:t>text, number, decimal, and date</w:t>
                  </w:r>
                  <w:r w:rsidRPr="00E1169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, before analysis.</w:t>
                  </w:r>
                </w:p>
              </w:tc>
            </w:tr>
          </w:tbl>
          <w:p w14:paraId="2017BE29" w14:textId="3687840A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F442DB" w:rsidRPr="00F442DB" w14:paraId="06BA95CB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3DDE7B48" w14:textId="730400BA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1B2C485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Unnecessary columns</w:t>
            </w:r>
          </w:p>
        </w:tc>
        <w:tc>
          <w:tcPr>
            <w:tcW w:w="0" w:type="auto"/>
            <w:vAlign w:val="center"/>
            <w:hideMark/>
          </w:tcPr>
          <w:p w14:paraId="0CE0A4AD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9A" w:rsidRPr="00E1169A" w14:paraId="4A55CD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C98DE8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58C0623A" w14:textId="77777777" w:rsidR="00E1169A" w:rsidRPr="00E1169A" w:rsidRDefault="00E1169A" w:rsidP="00E1169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0"/>
            </w:tblGrid>
            <w:tr w:rsidR="00E1169A" w:rsidRPr="00E1169A" w14:paraId="7CE82D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8538FD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E1169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Identify fields that are not required for the project and exclude them from the analysis where appropriate.</w:t>
                  </w:r>
                </w:p>
              </w:tc>
            </w:tr>
          </w:tbl>
          <w:p w14:paraId="211A3D9E" w14:textId="58330166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</w:tr>
      <w:tr w:rsidR="00F442DB" w:rsidRPr="00F442DB" w14:paraId="2311A781" w14:textId="77777777" w:rsidTr="00F442DB">
        <w:trPr>
          <w:trHeight w:val="1266"/>
          <w:tblCellSpacing w:w="15" w:type="dxa"/>
        </w:trPr>
        <w:tc>
          <w:tcPr>
            <w:tcW w:w="0" w:type="auto"/>
            <w:vAlign w:val="center"/>
            <w:hideMark/>
          </w:tcPr>
          <w:p w14:paraId="3F11337C" w14:textId="2B8A37E5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11F0F25E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Inconsistent numerical formats</w:t>
            </w:r>
          </w:p>
        </w:tc>
        <w:tc>
          <w:tcPr>
            <w:tcW w:w="0" w:type="auto"/>
            <w:vAlign w:val="center"/>
            <w:hideMark/>
          </w:tcPr>
          <w:p w14:paraId="638EBD37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5FDC23D" w14:textId="23C083E1" w:rsidR="00F442DB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Verify numerical fields such as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Order Value, Revenue, Delivery Fee, Surge Fee, and Delivery Time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ensure they are suitable for Tableau calculations.</w:t>
            </w:r>
          </w:p>
        </w:tc>
      </w:tr>
      <w:tr w:rsidR="00F442DB" w:rsidRPr="00F442DB" w14:paraId="0C8A970F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  <w:hideMark/>
          </w:tcPr>
          <w:p w14:paraId="7753D7C0" w14:textId="25D7763F" w:rsidR="00F442DB" w:rsidRPr="00F442DB" w:rsidRDefault="00F6497E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  <w:hideMark/>
          </w:tcPr>
          <w:p w14:paraId="6688E36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442D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Unusual or extreme values</w:t>
            </w:r>
          </w:p>
        </w:tc>
        <w:tc>
          <w:tcPr>
            <w:tcW w:w="0" w:type="auto"/>
            <w:vAlign w:val="center"/>
            <w:hideMark/>
          </w:tcPr>
          <w:p w14:paraId="2C899E0C" w14:textId="77777777" w:rsidR="00F442DB" w:rsidRPr="00F442DB" w:rsidRDefault="00F442DB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3680F6D8" w14:textId="20DBCA9B" w:rsidR="00F442DB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Identify unusually high or low values in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Order Value, Revenue, Delivery Time, Delivery Fee, and Surge Fee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verify whether they represent genuine observations before analysis.</w:t>
            </w:r>
          </w:p>
        </w:tc>
      </w:tr>
      <w:tr w:rsidR="00E1169A" w:rsidRPr="00F442DB" w14:paraId="7AF78696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</w:tcPr>
          <w:p w14:paraId="423B80B3" w14:textId="4CE1F1F3" w:rsidR="00E1169A" w:rsidRPr="00F6497E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lastRenderedPageBreak/>
              <w:t>Food Delivery Dataset</w:t>
            </w:r>
          </w:p>
        </w:tc>
        <w:tc>
          <w:tcPr>
            <w:tcW w:w="0" w:type="auto"/>
            <w:vAlign w:val="center"/>
          </w:tcPr>
          <w:p w14:paraId="7FC53CAC" w14:textId="6D5E8E01" w:rsidR="00E1169A" w:rsidRPr="00F442DB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Inconsistent weather/rain categories</w:t>
            </w:r>
          </w:p>
        </w:tc>
        <w:tc>
          <w:tcPr>
            <w:tcW w:w="0" w:type="auto"/>
            <w:vAlign w:val="center"/>
          </w:tcPr>
          <w:p w14:paraId="4CB59708" w14:textId="03012BFD" w:rsid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</w:tcPr>
          <w:p w14:paraId="6D6FF42E" w14:textId="45322256" w:rsidR="00E1169A" w:rsidRP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Standardize weather-related values so that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rain vs. non-rain conditions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can be accurately compared for delivery time and surge-fee analysis.</w:t>
            </w:r>
          </w:p>
        </w:tc>
      </w:tr>
      <w:tr w:rsidR="00E1169A" w:rsidRPr="00F442DB" w14:paraId="542C8AC5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</w:tcPr>
          <w:p w14:paraId="6117C974" w14:textId="4BD485FA" w:rsidR="00E1169A" w:rsidRPr="00F6497E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</w:tcPr>
          <w:p w14:paraId="68984DA4" w14:textId="26FFB289" w:rsidR="00E1169A" w:rsidRP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Customer mood categories require consistency</w:t>
            </w:r>
          </w:p>
        </w:tc>
        <w:tc>
          <w:tcPr>
            <w:tcW w:w="0" w:type="auto"/>
            <w:vAlign w:val="center"/>
          </w:tcPr>
          <w:p w14:paraId="35E77900" w14:textId="1D00E68B" w:rsid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LOW</w:t>
            </w:r>
          </w:p>
        </w:tc>
        <w:tc>
          <w:tcPr>
            <w:tcW w:w="0" w:type="auto"/>
            <w:vAlign w:val="center"/>
          </w:tcPr>
          <w:p w14:paraId="0C19C879" w14:textId="26A1ED59" w:rsidR="00E1169A" w:rsidRP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Review and standardize customer mood values so that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repeat orders by customer mood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can be accurately </w:t>
            </w:r>
            <w:proofErr w:type="spellStart"/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analyzed</w:t>
            </w:r>
            <w:proofErr w:type="spellEnd"/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.</w:t>
            </w:r>
          </w:p>
        </w:tc>
      </w:tr>
      <w:tr w:rsidR="00E1169A" w:rsidRPr="00F442DB" w14:paraId="49F81680" w14:textId="77777777" w:rsidTr="00F442DB">
        <w:trPr>
          <w:trHeight w:val="1247"/>
          <w:tblCellSpacing w:w="15" w:type="dxa"/>
        </w:trPr>
        <w:tc>
          <w:tcPr>
            <w:tcW w:w="0" w:type="auto"/>
            <w:vAlign w:val="center"/>
          </w:tcPr>
          <w:p w14:paraId="35B076F6" w14:textId="3F94499F" w:rsidR="00E1169A" w:rsidRPr="00F6497E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6497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Food Delivery Dataset</w:t>
            </w:r>
          </w:p>
        </w:tc>
        <w:tc>
          <w:tcPr>
            <w:tcW w:w="0" w:type="auto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1169A" w:rsidRPr="00E1169A" w14:paraId="7EDF85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1A68E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</w:p>
              </w:tc>
            </w:tr>
          </w:tbl>
          <w:p w14:paraId="600134E5" w14:textId="77777777" w:rsidR="00E1169A" w:rsidRPr="00E1169A" w:rsidRDefault="00E1169A" w:rsidP="00E1169A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eastAsia="en-IN" w:bidi="mr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E1169A" w:rsidRPr="00E1169A" w14:paraId="0B97FB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70CEF" w14:textId="77777777" w:rsidR="00E1169A" w:rsidRPr="00E1169A" w:rsidRDefault="00E1169A" w:rsidP="00E1169A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</w:pPr>
                  <w:r w:rsidRPr="00E1169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 w:bidi="mr-IN"/>
                    </w:rPr>
                    <w:t>Repeat-order information requires validation</w:t>
                  </w:r>
                </w:p>
              </w:tc>
            </w:tr>
          </w:tbl>
          <w:p w14:paraId="4DD086BF" w14:textId="77777777" w:rsidR="00E1169A" w:rsidRP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</w:p>
        </w:tc>
        <w:tc>
          <w:tcPr>
            <w:tcW w:w="0" w:type="auto"/>
            <w:vAlign w:val="center"/>
          </w:tcPr>
          <w:p w14:paraId="53CE1CE2" w14:textId="6A29F355" w:rsid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Medium</w:t>
            </w:r>
          </w:p>
        </w:tc>
        <w:tc>
          <w:tcPr>
            <w:tcW w:w="0" w:type="auto"/>
            <w:vAlign w:val="center"/>
          </w:tcPr>
          <w:p w14:paraId="2536FF97" w14:textId="7034F7FF" w:rsidR="00E1169A" w:rsidRPr="00E1169A" w:rsidRDefault="00E1169A" w:rsidP="00F442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Validate the repeat-order field/calculation to ensure that </w:t>
            </w:r>
            <w:r w:rsidRPr="00E11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Repeat Order %</w:t>
            </w:r>
            <w:r w:rsidRPr="00E1169A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and repeat-order analysis are calculated consistently.</w:t>
            </w:r>
          </w:p>
        </w:tc>
      </w:tr>
    </w:tbl>
    <w:p w14:paraId="3BD1E514" w14:textId="77777777" w:rsidR="00F72FA6" w:rsidRDefault="00F72FA6"/>
    <w:sectPr w:rsidR="00F72FA6" w:rsidSect="00B81EAE">
      <w:headerReference w:type="default" r:id="rId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130A" w14:textId="77777777" w:rsidR="00AC4C9D" w:rsidRDefault="00AC4C9D" w:rsidP="00B81EAE">
      <w:pPr>
        <w:spacing w:after="0" w:line="240" w:lineRule="auto"/>
      </w:pPr>
      <w:r>
        <w:separator/>
      </w:r>
    </w:p>
  </w:endnote>
  <w:endnote w:type="continuationSeparator" w:id="0">
    <w:p w14:paraId="337450B6" w14:textId="77777777" w:rsidR="00AC4C9D" w:rsidRDefault="00AC4C9D" w:rsidP="00B81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E0CA5" w14:textId="77777777" w:rsidR="00AC4C9D" w:rsidRDefault="00AC4C9D" w:rsidP="00B81EAE">
      <w:pPr>
        <w:spacing w:after="0" w:line="240" w:lineRule="auto"/>
      </w:pPr>
      <w:r>
        <w:separator/>
      </w:r>
    </w:p>
  </w:footnote>
  <w:footnote w:type="continuationSeparator" w:id="0">
    <w:p w14:paraId="3F426DAE" w14:textId="77777777" w:rsidR="00AC4C9D" w:rsidRDefault="00AC4C9D" w:rsidP="00B81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CD362" w14:textId="742CBA62" w:rsidR="00B81EAE" w:rsidRDefault="00B81EAE">
    <w:pPr>
      <w:pStyle w:val="Header"/>
    </w:pPr>
    <w:r>
      <w:rPr>
        <w:noProof/>
      </w:rPr>
      <w:drawing>
        <wp:inline distT="0" distB="0" distL="0" distR="0" wp14:anchorId="72F747DF" wp14:editId="5442A457">
          <wp:extent cx="5731510" cy="725033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250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2DB"/>
    <w:rsid w:val="002E2F4D"/>
    <w:rsid w:val="003D280E"/>
    <w:rsid w:val="004C0642"/>
    <w:rsid w:val="004E7B14"/>
    <w:rsid w:val="00662789"/>
    <w:rsid w:val="00AC4C9D"/>
    <w:rsid w:val="00B81EAE"/>
    <w:rsid w:val="00DF1CDC"/>
    <w:rsid w:val="00E03054"/>
    <w:rsid w:val="00E1169A"/>
    <w:rsid w:val="00E73B04"/>
    <w:rsid w:val="00F442DB"/>
    <w:rsid w:val="00F6497E"/>
    <w:rsid w:val="00F72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ECB01"/>
  <w15:chartTrackingRefBased/>
  <w15:docId w15:val="{4005ADBB-60EB-4F2A-A993-D1CF72078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4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42DB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F442D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8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1EAE"/>
  </w:style>
  <w:style w:type="paragraph" w:styleId="Footer">
    <w:name w:val="footer"/>
    <w:basedOn w:val="Normal"/>
    <w:link w:val="FooterChar"/>
    <w:uiPriority w:val="99"/>
    <w:unhideWhenUsed/>
    <w:rsid w:val="00B81E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1E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98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7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vinit nimbalkar</cp:lastModifiedBy>
  <cp:revision>2</cp:revision>
  <dcterms:created xsi:type="dcterms:W3CDTF">2026-08-27T07:40:00Z</dcterms:created>
  <dcterms:modified xsi:type="dcterms:W3CDTF">2026-08-27T07:40:00Z</dcterms:modified>
</cp:coreProperties>
</file>