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85517" w:rsidR="00B96916" w:rsidP="00B861A6" w:rsidRDefault="00485517" w14:paraId="29F18F78" w14:textId="29B1B3D2">
      <w:pPr>
        <w:spacing w:line="360" w:lineRule="auto"/>
        <w:jc w:val="both"/>
        <w:rPr>
          <w:rFonts w:ascii="Times New Roman" w:hAnsi="Times New Roman" w:cs="Times New Roman"/>
          <w:b/>
          <w:bCs/>
          <w:sz w:val="36"/>
          <w:szCs w:val="36"/>
        </w:rPr>
      </w:pPr>
      <w:r w:rsidRPr="00485517">
        <w:rPr>
          <w:rFonts w:ascii="Times New Roman" w:hAnsi="Times New Roman" w:cs="Times New Roman"/>
          <w:b/>
          <w:bCs/>
          <w:sz w:val="36"/>
          <w:szCs w:val="36"/>
        </w:rPr>
        <w:t>ABSTRACT</w:t>
      </w:r>
    </w:p>
    <w:p w:rsidRPr="00485517" w:rsidR="00485517" w:rsidP="00B861A6" w:rsidRDefault="00485517" w14:paraId="1314CCAD" w14:textId="77777777">
      <w:pPr>
        <w:spacing w:before="80" w:after="80" w:line="360" w:lineRule="auto"/>
        <w:jc w:val="both"/>
        <w:rPr>
          <w:rFonts w:ascii="Times New Roman" w:hAnsi="Times New Roman" w:cs="Times New Roman"/>
        </w:rPr>
      </w:pPr>
      <w:r w:rsidRPr="00485517">
        <w:rPr>
          <w:rFonts w:ascii="Times New Roman" w:hAnsi="Times New Roman" w:eastAsia="Arial" w:cs="Times New Roman"/>
          <w:color w:val="000000"/>
        </w:rPr>
        <w:t>WISN Core is a web-based hospital human resource management prototype designed to implement the World Health Organization's Workload Indicators of Staffing Need (WISN) methodology within the context of Nepal's healthcare system. The application enables hospital administrators to model nursing workforce requirements by correlating empirical patient workload data against statistically validated staffing baselines derived from the 2021 Nepal Health Facility Survey (NHFS) and the Nepal Labor Act 2074.</w:t>
      </w:r>
    </w:p>
    <w:p w:rsidRPr="00485517" w:rsidR="00485517" w:rsidP="00B861A6" w:rsidRDefault="00485517" w14:paraId="1FFCD2A8" w14:textId="77777777">
      <w:pPr>
        <w:spacing w:before="80" w:after="80" w:line="360" w:lineRule="auto"/>
        <w:jc w:val="both"/>
        <w:rPr>
          <w:rFonts w:ascii="Times New Roman" w:hAnsi="Times New Roman" w:cs="Times New Roman"/>
        </w:rPr>
      </w:pPr>
      <w:r w:rsidRPr="00485517">
        <w:rPr>
          <w:rFonts w:ascii="Times New Roman" w:hAnsi="Times New Roman" w:eastAsia="Arial" w:cs="Times New Roman"/>
          <w:color w:val="000000"/>
        </w:rPr>
        <w:t xml:space="preserve">The system is built on the Laravel 10 PHP framework following the Model-View-Controller architectural pattern, with user authentication implemented through Laravel Breeze. The frontend employs Blade templating, Tailwind CSS, and Chart.js for data </w:t>
      </w:r>
      <w:proofErr w:type="spellStart"/>
      <w:r w:rsidRPr="00485517">
        <w:rPr>
          <w:rFonts w:ascii="Times New Roman" w:hAnsi="Times New Roman" w:eastAsia="Arial" w:cs="Times New Roman"/>
          <w:color w:val="000000"/>
        </w:rPr>
        <w:t>visualisation</w:t>
      </w:r>
      <w:proofErr w:type="spellEnd"/>
      <w:r w:rsidRPr="00485517">
        <w:rPr>
          <w:rFonts w:ascii="Times New Roman" w:hAnsi="Times New Roman" w:eastAsia="Arial" w:cs="Times New Roman"/>
          <w:color w:val="000000"/>
        </w:rPr>
        <w:t xml:space="preserve">, while PDF report generation is handled through the </w:t>
      </w:r>
      <w:proofErr w:type="spellStart"/>
      <w:r w:rsidRPr="00485517">
        <w:rPr>
          <w:rFonts w:ascii="Times New Roman" w:hAnsi="Times New Roman" w:eastAsia="Arial" w:cs="Times New Roman"/>
          <w:color w:val="000000"/>
        </w:rPr>
        <w:t>barryvdh</w:t>
      </w:r>
      <w:proofErr w:type="spellEnd"/>
      <w:r w:rsidRPr="00485517">
        <w:rPr>
          <w:rFonts w:ascii="Times New Roman" w:hAnsi="Times New Roman" w:eastAsia="Arial" w:cs="Times New Roman"/>
          <w:color w:val="000000"/>
        </w:rPr>
        <w:t>/</w:t>
      </w:r>
      <w:proofErr w:type="spellStart"/>
      <w:r w:rsidRPr="00485517">
        <w:rPr>
          <w:rFonts w:ascii="Times New Roman" w:hAnsi="Times New Roman" w:eastAsia="Arial" w:cs="Times New Roman"/>
          <w:color w:val="000000"/>
        </w:rPr>
        <w:t>laravel-dompdf</w:t>
      </w:r>
      <w:proofErr w:type="spellEnd"/>
      <w:r w:rsidRPr="00485517">
        <w:rPr>
          <w:rFonts w:ascii="Times New Roman" w:hAnsi="Times New Roman" w:eastAsia="Arial" w:cs="Times New Roman"/>
          <w:color w:val="000000"/>
        </w:rPr>
        <w:t xml:space="preserve"> package. All data persists in a MySQL relational database, and the application is hosted in a local development environment.</w:t>
      </w:r>
    </w:p>
    <w:p w:rsidRPr="00485517" w:rsidR="00485517" w:rsidP="00B861A6" w:rsidRDefault="00485517" w14:paraId="412A2749" w14:textId="77777777">
      <w:pPr>
        <w:spacing w:before="80" w:after="80" w:line="360" w:lineRule="auto"/>
        <w:jc w:val="both"/>
        <w:rPr>
          <w:rFonts w:ascii="Times New Roman" w:hAnsi="Times New Roman" w:cs="Times New Roman"/>
        </w:rPr>
      </w:pPr>
      <w:r w:rsidRPr="00485517">
        <w:rPr>
          <w:rFonts w:ascii="Times New Roman" w:hAnsi="Times New Roman" w:eastAsia="Arial" w:cs="Times New Roman"/>
          <w:color w:val="000000"/>
        </w:rPr>
        <w:t>The prototype quantifies clinical bottlenecks through three WISN workload components—health service activities, support activities, and additional activities—to compute a facility-level staffing adequacy ratio. When the calculated ratio falls below 0.90, the system generates automated deficit alerts, a scenario consistent with the documented reality of Nepalese tertiary hospitals where published research confirms that 78.5% of nurses experience active occupational burnout driven by severe, quantifiable workforce deficits.</w:t>
      </w:r>
    </w:p>
    <w:p w:rsidRPr="00485517" w:rsidR="00485517" w:rsidP="00B861A6" w:rsidRDefault="00485517" w14:paraId="0931F477" w14:textId="77777777">
      <w:pPr>
        <w:spacing w:before="80" w:after="80" w:line="360" w:lineRule="auto"/>
        <w:jc w:val="both"/>
        <w:rPr>
          <w:rFonts w:ascii="Times New Roman" w:hAnsi="Times New Roman" w:cs="Times New Roman"/>
        </w:rPr>
      </w:pPr>
      <w:r w:rsidRPr="00485517">
        <w:rPr>
          <w:rFonts w:ascii="Times New Roman" w:hAnsi="Times New Roman" w:eastAsia="Arial" w:cs="Times New Roman"/>
          <w:color w:val="000000"/>
        </w:rPr>
        <w:t>This project demonstrates that rigorous, empirically-seeded health informatics prototypes can bridge the gap between digital simulation and clinical reality, providing a mathematically defensible foundation for human resource planning decisions in resource-constrained health systems.</w:t>
      </w:r>
    </w:p>
    <w:p w:rsidRPr="00485517" w:rsidR="00485517" w:rsidP="00B861A6" w:rsidRDefault="00485517" w14:paraId="5C7C1DA5" w14:textId="77777777">
      <w:pPr>
        <w:spacing w:before="160" w:after="120" w:line="360" w:lineRule="auto"/>
        <w:jc w:val="both"/>
        <w:rPr>
          <w:rFonts w:ascii="Times New Roman" w:hAnsi="Times New Roman" w:cs="Times New Roman"/>
        </w:rPr>
      </w:pPr>
      <w:r w:rsidRPr="00485517">
        <w:rPr>
          <w:rFonts w:ascii="Times New Roman" w:hAnsi="Times New Roman" w:eastAsia="Arial" w:cs="Times New Roman"/>
          <w:b/>
          <w:bCs/>
          <w:color w:val="000000"/>
        </w:rPr>
        <w:t xml:space="preserve">Keywords: </w:t>
      </w:r>
      <w:r w:rsidRPr="00485517">
        <w:rPr>
          <w:rFonts w:ascii="Times New Roman" w:hAnsi="Times New Roman" w:eastAsia="Arial" w:cs="Times New Roman"/>
          <w:color w:val="000000"/>
        </w:rPr>
        <w:t>WISN, WHO, HRH, Laravel, Nursing Workload, Staffing, Nepal, Health Informatics, Available Working Time</w:t>
      </w:r>
    </w:p>
    <w:p w:rsidR="00485517" w:rsidP="12491549" w:rsidRDefault="00485517" w14:paraId="097A2C1B" w14:textId="503B2986">
      <w:pPr>
        <w:pStyle w:val="Normal"/>
        <w:spacing w:line="360" w:lineRule="auto"/>
        <w:jc w:val="both"/>
        <w:rPr>
          <w:rFonts w:ascii="Times New Roman" w:hAnsi="Times New Roman" w:cs="Times New Roman"/>
        </w:rPr>
      </w:pPr>
    </w:p>
    <w:p w:rsidRPr="00485517" w:rsidR="00485517" w:rsidP="00485517" w:rsidRDefault="00485517" w14:paraId="6698F28A" w14:textId="194DE6B1">
      <w:pPr>
        <w:spacing w:line="360" w:lineRule="auto"/>
        <w:jc w:val="both"/>
        <w:rPr>
          <w:rFonts w:ascii="Times New Roman" w:hAnsi="Times New Roman" w:cs="Times New Roman"/>
          <w:b/>
          <w:bCs/>
          <w:sz w:val="36"/>
          <w:szCs w:val="36"/>
        </w:rPr>
      </w:pPr>
      <w:r w:rsidRPr="00485517">
        <w:rPr>
          <w:rFonts w:ascii="Times New Roman" w:hAnsi="Times New Roman" w:cs="Times New Roman"/>
          <w:b/>
          <w:bCs/>
          <w:sz w:val="36"/>
          <w:szCs w:val="36"/>
        </w:rPr>
        <w:lastRenderedPageBreak/>
        <w:t>Acknowledgement</w:t>
      </w:r>
    </w:p>
    <w:p w:rsidRPr="00485517" w:rsidR="00485517" w:rsidP="00B861A6" w:rsidRDefault="00485517" w14:paraId="4623DB92" w14:textId="77777777">
      <w:pPr>
        <w:spacing w:line="360" w:lineRule="auto"/>
        <w:jc w:val="both"/>
        <w:rPr>
          <w:rFonts w:ascii="Times New Roman" w:hAnsi="Times New Roman" w:cs="Times New Roman"/>
        </w:rPr>
      </w:pPr>
      <w:r w:rsidRPr="00485517">
        <w:rPr>
          <w:rFonts w:ascii="Times New Roman" w:hAnsi="Times New Roman" w:cs="Times New Roman"/>
        </w:rPr>
        <w:t xml:space="preserve">We would like to express our sincere gratitude to the Department of Computer Engineering for providing us with the academic environment and resources necessary to undertake this project. This application would not have been possible without the foundational research published by the World Health Organization through its Workload Indicators of Staffing Need (WISN) </w:t>
      </w:r>
      <w:proofErr w:type="spellStart"/>
      <w:r w:rsidRPr="00485517">
        <w:rPr>
          <w:rFonts w:ascii="Times New Roman" w:hAnsi="Times New Roman" w:cs="Times New Roman"/>
        </w:rPr>
        <w:t>programme</w:t>
      </w:r>
      <w:proofErr w:type="spellEnd"/>
      <w:r w:rsidRPr="00485517">
        <w:rPr>
          <w:rFonts w:ascii="Times New Roman" w:hAnsi="Times New Roman" w:cs="Times New Roman"/>
        </w:rPr>
        <w:t>, the Ministry of Health and Population of Nepal for conducting the 2021 Nepal Health Facility Survey (NHFS), and the numerous researchers who have conducted empirical studies on healthcare worker welfare within the Nepalese hospital system.</w:t>
      </w:r>
    </w:p>
    <w:p w:rsidR="00485517" w:rsidP="00B861A6" w:rsidRDefault="00485517" w14:paraId="495306E0" w14:textId="68AB5B56">
      <w:pPr>
        <w:spacing w:line="360" w:lineRule="auto"/>
        <w:jc w:val="both"/>
        <w:rPr>
          <w:rFonts w:ascii="Times New Roman" w:hAnsi="Times New Roman" w:cs="Times New Roman"/>
        </w:rPr>
      </w:pPr>
      <w:r w:rsidRPr="00485517">
        <w:rPr>
          <w:rFonts w:ascii="Times New Roman" w:hAnsi="Times New Roman" w:cs="Times New Roman"/>
        </w:rPr>
        <w:t>We are deeply grateful to our project supervisor for constant guidance, encouragement, and methodological support throughout the development process. We also acknowledge the open-source communities behind the Laravel framework, Tailwind CSS, and Chart.js, whose tools formed the technical backbone of this system.</w:t>
      </w:r>
    </w:p>
    <w:p w:rsidR="00485517" w:rsidP="00485517" w:rsidRDefault="00485517" w14:paraId="34A5B958" w14:textId="77777777">
      <w:pPr>
        <w:spacing w:line="360" w:lineRule="auto"/>
        <w:jc w:val="both"/>
        <w:rPr>
          <w:rFonts w:ascii="Times New Roman" w:hAnsi="Times New Roman" w:cs="Times New Roman"/>
        </w:rPr>
      </w:pPr>
    </w:p>
    <w:p w:rsidR="00485517" w:rsidP="00485517" w:rsidRDefault="00485517" w14:paraId="44592D8E" w14:textId="77777777">
      <w:pPr>
        <w:spacing w:line="360" w:lineRule="auto"/>
        <w:jc w:val="both"/>
        <w:rPr>
          <w:rFonts w:ascii="Times New Roman" w:hAnsi="Times New Roman" w:cs="Times New Roman"/>
        </w:rPr>
      </w:pPr>
    </w:p>
    <w:p w:rsidR="00485517" w:rsidP="00485517" w:rsidRDefault="00485517" w14:paraId="17B55B28" w14:textId="77777777">
      <w:pPr>
        <w:spacing w:line="360" w:lineRule="auto"/>
        <w:jc w:val="both"/>
        <w:rPr>
          <w:rFonts w:ascii="Times New Roman" w:hAnsi="Times New Roman" w:cs="Times New Roman"/>
        </w:rPr>
      </w:pPr>
    </w:p>
    <w:p w:rsidR="00485517" w:rsidP="00485517" w:rsidRDefault="00485517" w14:paraId="36F0E65E" w14:textId="77777777">
      <w:pPr>
        <w:spacing w:line="360" w:lineRule="auto"/>
        <w:jc w:val="both"/>
        <w:rPr>
          <w:rFonts w:ascii="Times New Roman" w:hAnsi="Times New Roman" w:cs="Times New Roman"/>
        </w:rPr>
      </w:pPr>
    </w:p>
    <w:p w:rsidR="00485517" w:rsidP="00485517" w:rsidRDefault="00485517" w14:paraId="0914F3D9" w14:textId="77777777">
      <w:pPr>
        <w:spacing w:line="360" w:lineRule="auto"/>
        <w:jc w:val="both"/>
        <w:rPr>
          <w:rFonts w:ascii="Times New Roman" w:hAnsi="Times New Roman" w:cs="Times New Roman"/>
        </w:rPr>
      </w:pPr>
    </w:p>
    <w:p w:rsidR="00485517" w:rsidP="00485517" w:rsidRDefault="00485517" w14:paraId="14C1619E" w14:textId="77777777">
      <w:pPr>
        <w:spacing w:line="360" w:lineRule="auto"/>
        <w:jc w:val="both"/>
        <w:rPr>
          <w:rFonts w:ascii="Times New Roman" w:hAnsi="Times New Roman" w:cs="Times New Roman"/>
        </w:rPr>
      </w:pPr>
    </w:p>
    <w:p w:rsidR="00485517" w:rsidP="00485517" w:rsidRDefault="00485517" w14:paraId="4FC38D44" w14:textId="77777777">
      <w:pPr>
        <w:spacing w:line="360" w:lineRule="auto"/>
        <w:jc w:val="both"/>
        <w:rPr>
          <w:rFonts w:ascii="Times New Roman" w:hAnsi="Times New Roman" w:cs="Times New Roman"/>
        </w:rPr>
      </w:pPr>
    </w:p>
    <w:p w:rsidR="00485517" w:rsidP="00485517" w:rsidRDefault="00485517" w14:paraId="130BE13D" w14:textId="77777777">
      <w:pPr>
        <w:spacing w:line="360" w:lineRule="auto"/>
        <w:jc w:val="both"/>
        <w:rPr>
          <w:rFonts w:ascii="Times New Roman" w:hAnsi="Times New Roman" w:cs="Times New Roman"/>
        </w:rPr>
      </w:pPr>
    </w:p>
    <w:p w:rsidR="00485517" w:rsidP="00485517" w:rsidRDefault="00485517" w14:paraId="4732D11D" w14:textId="77777777">
      <w:pPr>
        <w:spacing w:line="360" w:lineRule="auto"/>
        <w:jc w:val="both"/>
        <w:rPr>
          <w:rFonts w:ascii="Times New Roman" w:hAnsi="Times New Roman" w:cs="Times New Roman"/>
        </w:rPr>
      </w:pPr>
    </w:p>
    <w:p w:rsidR="00485517" w:rsidP="00485517" w:rsidRDefault="00485517" w14:paraId="56DA047A" w14:textId="77777777">
      <w:pPr>
        <w:spacing w:line="360" w:lineRule="auto"/>
        <w:jc w:val="both"/>
        <w:rPr>
          <w:rFonts w:ascii="Times New Roman" w:hAnsi="Times New Roman" w:cs="Times New Roman"/>
        </w:rPr>
      </w:pPr>
    </w:p>
    <w:p w:rsidR="00485517" w:rsidP="12491549" w:rsidRDefault="00485517" w14:paraId="6F12D3F8" w14:textId="05786037">
      <w:pPr>
        <w:pStyle w:val="Normal"/>
        <w:spacing w:line="360" w:lineRule="auto"/>
        <w:jc w:val="both"/>
        <w:rPr>
          <w:rFonts w:ascii="Times New Roman" w:hAnsi="Times New Roman" w:cs="Times New Roman"/>
        </w:rPr>
      </w:pPr>
    </w:p>
    <w:p w:rsidRPr="00485517" w:rsidR="00485517" w:rsidP="00485517" w:rsidRDefault="00485517" w14:paraId="73EBC715" w14:textId="3BE43724">
      <w:pPr>
        <w:spacing w:line="360" w:lineRule="auto"/>
        <w:jc w:val="both"/>
        <w:rPr>
          <w:rFonts w:ascii="Times New Roman" w:hAnsi="Times New Roman" w:cs="Times New Roman"/>
          <w:b/>
          <w:bCs/>
          <w:sz w:val="36"/>
          <w:szCs w:val="36"/>
        </w:rPr>
      </w:pPr>
      <w:r w:rsidRPr="00485517">
        <w:rPr>
          <w:rFonts w:ascii="Times New Roman" w:hAnsi="Times New Roman" w:cs="Times New Roman"/>
          <w:b/>
          <w:bCs/>
          <w:sz w:val="36"/>
          <w:szCs w:val="36"/>
        </w:rPr>
        <w:lastRenderedPageBreak/>
        <w:t>Chapter 1: Introduction</w:t>
      </w:r>
    </w:p>
    <w:p w:rsidRPr="00485517" w:rsidR="00485517" w:rsidP="00485517" w:rsidRDefault="00485517" w14:paraId="2B296219" w14:textId="77777777">
      <w:pPr>
        <w:spacing w:line="360" w:lineRule="auto"/>
        <w:jc w:val="both"/>
        <w:rPr>
          <w:rFonts w:ascii="Times New Roman" w:hAnsi="Times New Roman" w:cs="Times New Roman"/>
          <w:b/>
          <w:bCs/>
          <w:sz w:val="32"/>
          <w:szCs w:val="32"/>
        </w:rPr>
      </w:pPr>
      <w:r w:rsidRPr="00485517">
        <w:rPr>
          <w:rFonts w:ascii="Times New Roman" w:hAnsi="Times New Roman" w:cs="Times New Roman"/>
          <w:b/>
          <w:bCs/>
          <w:sz w:val="32"/>
          <w:szCs w:val="32"/>
        </w:rPr>
        <w:t>1.1 Overview</w:t>
      </w:r>
    </w:p>
    <w:p w:rsidRPr="00485517" w:rsidR="00485517" w:rsidP="00B861A6" w:rsidRDefault="00485517" w14:paraId="6DA51F10" w14:textId="77777777">
      <w:pPr>
        <w:spacing w:line="360" w:lineRule="auto"/>
        <w:jc w:val="both"/>
        <w:rPr>
          <w:rFonts w:ascii="Times New Roman" w:hAnsi="Times New Roman" w:cs="Times New Roman"/>
        </w:rPr>
      </w:pPr>
      <w:r w:rsidRPr="00485517">
        <w:rPr>
          <w:rFonts w:ascii="Times New Roman" w:hAnsi="Times New Roman" w:cs="Times New Roman"/>
        </w:rPr>
        <w:t>WISN Core is a single-facility web-based prototype designed to implement the World Health Organization's Workload Indicators of Staffing Need (WISN) methodology for nursing workforce planning in Nepalese hospitals. The fundamental objective of the application is to transform traditionally paper-based or manually conducted WISN calculations into a dynamic, real-time digital dashboard that enables hospital administrators to identify staffing deficits, predict occupational burnout risk, and generate downloadable compliance reports.</w:t>
      </w:r>
    </w:p>
    <w:p w:rsidRPr="00485517" w:rsidR="00485517" w:rsidP="00B861A6" w:rsidRDefault="00485517" w14:paraId="72A59BAD" w14:textId="77777777">
      <w:pPr>
        <w:spacing w:line="360" w:lineRule="auto"/>
        <w:jc w:val="both"/>
        <w:rPr>
          <w:rFonts w:ascii="Times New Roman" w:hAnsi="Times New Roman" w:cs="Times New Roman"/>
        </w:rPr>
      </w:pPr>
      <w:r w:rsidRPr="00485517">
        <w:rPr>
          <w:rFonts w:ascii="Times New Roman" w:hAnsi="Times New Roman" w:cs="Times New Roman"/>
        </w:rPr>
        <w:t>The impetus for this project lies in the well-documented human resource crisis within Nepal's public health system. The 2021 Nepal Health Facility Survey (NHFS), conducted by the Ministry of Health and Population (</w:t>
      </w:r>
      <w:proofErr w:type="spellStart"/>
      <w:r w:rsidRPr="00485517">
        <w:rPr>
          <w:rFonts w:ascii="Times New Roman" w:hAnsi="Times New Roman" w:cs="Times New Roman"/>
        </w:rPr>
        <w:t>MoHP</w:t>
      </w:r>
      <w:proofErr w:type="spellEnd"/>
      <w:r w:rsidRPr="00485517">
        <w:rPr>
          <w:rFonts w:ascii="Times New Roman" w:hAnsi="Times New Roman" w:cs="Times New Roman"/>
        </w:rPr>
        <w:t xml:space="preserve">) in collaboration with the DHS </w:t>
      </w:r>
      <w:proofErr w:type="spellStart"/>
      <w:r w:rsidRPr="00485517">
        <w:rPr>
          <w:rFonts w:ascii="Times New Roman" w:hAnsi="Times New Roman" w:cs="Times New Roman"/>
        </w:rPr>
        <w:t>Programme</w:t>
      </w:r>
      <w:proofErr w:type="spellEnd"/>
      <w:r w:rsidRPr="00485517">
        <w:rPr>
          <w:rFonts w:ascii="Times New Roman" w:hAnsi="Times New Roman" w:cs="Times New Roman"/>
        </w:rPr>
        <w:t>, reveals that the national average density of nursing personnel across all health facilities is critically low at 3.3 per functional unit. At the provincial hospital level, the median nurse headcount stands at only 9.9, a figure which, when subjected to WHO WISN calculations against the patient volumes of major Kathmandu teaching hospitals, produces a severe and unsustainable staffing deficit.</w:t>
      </w:r>
    </w:p>
    <w:p w:rsidR="00485517" w:rsidP="00B861A6" w:rsidRDefault="00485517" w14:paraId="16100A77" w14:textId="56522738">
      <w:pPr>
        <w:spacing w:line="360" w:lineRule="auto"/>
        <w:jc w:val="both"/>
        <w:rPr>
          <w:rFonts w:ascii="Times New Roman" w:hAnsi="Times New Roman" w:cs="Times New Roman"/>
        </w:rPr>
      </w:pPr>
      <w:r w:rsidRPr="00485517">
        <w:rPr>
          <w:rFonts w:ascii="Times New Roman" w:hAnsi="Times New Roman" w:cs="Times New Roman"/>
        </w:rPr>
        <w:t xml:space="preserve">The application is built using the Laravel 10 PHP framework following the Model-View-Controller (MVC) architectural pattern. Authentication is handled by Laravel Breeze, the frontend uses Blade templating with Tailwind CSS, and PDF report generation leverages the </w:t>
      </w:r>
      <w:proofErr w:type="spellStart"/>
      <w:r w:rsidRPr="00485517">
        <w:rPr>
          <w:rFonts w:ascii="Times New Roman" w:hAnsi="Times New Roman" w:cs="Times New Roman"/>
        </w:rPr>
        <w:t>barryvdh</w:t>
      </w:r>
      <w:proofErr w:type="spellEnd"/>
      <w:r w:rsidRPr="00485517">
        <w:rPr>
          <w:rFonts w:ascii="Times New Roman" w:hAnsi="Times New Roman" w:cs="Times New Roman"/>
        </w:rPr>
        <w:t>/</w:t>
      </w:r>
      <w:proofErr w:type="spellStart"/>
      <w:r w:rsidRPr="00485517">
        <w:rPr>
          <w:rFonts w:ascii="Times New Roman" w:hAnsi="Times New Roman" w:cs="Times New Roman"/>
        </w:rPr>
        <w:t>laravel-dompdf</w:t>
      </w:r>
      <w:proofErr w:type="spellEnd"/>
      <w:r w:rsidRPr="00485517">
        <w:rPr>
          <w:rFonts w:ascii="Times New Roman" w:hAnsi="Times New Roman" w:cs="Times New Roman"/>
        </w:rPr>
        <w:t xml:space="preserve"> package. Chart.js provides the client-side data </w:t>
      </w:r>
      <w:proofErr w:type="spellStart"/>
      <w:r w:rsidRPr="00485517">
        <w:rPr>
          <w:rFonts w:ascii="Times New Roman" w:hAnsi="Times New Roman" w:cs="Times New Roman"/>
        </w:rPr>
        <w:t>visualisation</w:t>
      </w:r>
      <w:proofErr w:type="spellEnd"/>
      <w:r w:rsidRPr="00485517">
        <w:rPr>
          <w:rFonts w:ascii="Times New Roman" w:hAnsi="Times New Roman" w:cs="Times New Roman"/>
        </w:rPr>
        <w:t xml:space="preserve"> layer. All data is persisted within a MySQL relational database. The system is deployed in a local development environment.</w:t>
      </w:r>
    </w:p>
    <w:p w:rsidRPr="00485517" w:rsidR="00485517" w:rsidP="00485517" w:rsidRDefault="00485517" w14:paraId="5200E117" w14:textId="77777777">
      <w:pPr>
        <w:spacing w:line="360" w:lineRule="auto"/>
        <w:jc w:val="both"/>
        <w:rPr>
          <w:rFonts w:ascii="Times New Roman" w:hAnsi="Times New Roman" w:cs="Times New Roman"/>
          <w:b/>
          <w:bCs/>
          <w:sz w:val="32"/>
          <w:szCs w:val="32"/>
        </w:rPr>
      </w:pPr>
      <w:r w:rsidRPr="00485517">
        <w:rPr>
          <w:rFonts w:ascii="Times New Roman" w:hAnsi="Times New Roman" w:cs="Times New Roman"/>
          <w:b/>
          <w:bCs/>
          <w:sz w:val="32"/>
          <w:szCs w:val="32"/>
        </w:rPr>
        <w:t>1.2 Problem Statement</w:t>
      </w:r>
    </w:p>
    <w:p w:rsidRPr="00485517" w:rsidR="00485517" w:rsidP="00B861A6" w:rsidRDefault="00485517" w14:paraId="06C80BAC" w14:textId="77777777">
      <w:pPr>
        <w:spacing w:line="360" w:lineRule="auto"/>
        <w:jc w:val="both"/>
        <w:rPr>
          <w:rFonts w:ascii="Times New Roman" w:hAnsi="Times New Roman" w:cs="Times New Roman"/>
        </w:rPr>
      </w:pPr>
      <w:r w:rsidRPr="00485517">
        <w:rPr>
          <w:rFonts w:ascii="Times New Roman" w:hAnsi="Times New Roman" w:cs="Times New Roman"/>
        </w:rPr>
        <w:t xml:space="preserve">The Nepalese public healthcare system faces an acute and worsening human resource crisis. The gap between the number of available nursing staff and the clinical workload generated by patient volumes at major facilities creates systemic pressure that manifests as both patient safety risk and severe occupational burnout among healthcare workers. Empirical </w:t>
      </w:r>
      <w:r w:rsidRPr="00485517">
        <w:rPr>
          <w:rFonts w:ascii="Times New Roman" w:hAnsi="Times New Roman" w:cs="Times New Roman"/>
        </w:rPr>
        <w:lastRenderedPageBreak/>
        <w:t>research conducted at a tertiary care government hospital in Kathmandu found that 78.5% of the 246 surveyed nurses experienced active burnout, with 58.9% reporting significant sleep quality degradation — outcomes directly attributable to understaffing and excessive shift demands.</w:t>
      </w:r>
    </w:p>
    <w:p w:rsidRPr="00485517" w:rsidR="00485517" w:rsidP="00B861A6" w:rsidRDefault="00485517" w14:paraId="43747091" w14:textId="77777777">
      <w:pPr>
        <w:spacing w:line="360" w:lineRule="auto"/>
        <w:jc w:val="both"/>
        <w:rPr>
          <w:rFonts w:ascii="Times New Roman" w:hAnsi="Times New Roman" w:cs="Times New Roman"/>
        </w:rPr>
      </w:pPr>
      <w:r w:rsidRPr="00485517">
        <w:rPr>
          <w:rFonts w:ascii="Times New Roman" w:hAnsi="Times New Roman" w:cs="Times New Roman"/>
        </w:rPr>
        <w:t>Despite the existence of an internationally validated methodology for quantifying this exact problem — the WHO WISN framework — its application in Nepalese hospitals remains largely manual, ad hoc, and inaccessible to ward-level administrators. The specific problems the application addresses are:</w:t>
      </w:r>
    </w:p>
    <w:p w:rsidRPr="00485517" w:rsidR="00485517" w:rsidP="00B861A6" w:rsidRDefault="00485517" w14:paraId="650F5586" w14:textId="1B41BE1C">
      <w:pPr>
        <w:pStyle w:val="ListParagraph"/>
        <w:numPr>
          <w:ilvl w:val="0"/>
          <w:numId w:val="1"/>
        </w:numPr>
        <w:spacing w:line="360" w:lineRule="auto"/>
        <w:jc w:val="both"/>
        <w:rPr>
          <w:rFonts w:ascii="Times New Roman" w:hAnsi="Times New Roman" w:cs="Times New Roman"/>
        </w:rPr>
      </w:pPr>
      <w:r w:rsidRPr="00485517">
        <w:rPr>
          <w:rFonts w:ascii="Times New Roman" w:hAnsi="Times New Roman" w:cs="Times New Roman"/>
        </w:rPr>
        <w:t>There is no accessible digital tool for Nepalese hospital administrators to implement WHO WISN calculations in real time.</w:t>
      </w:r>
    </w:p>
    <w:p w:rsidRPr="00485517" w:rsidR="00485517" w:rsidP="00B861A6" w:rsidRDefault="00485517" w14:paraId="1850D045" w14:textId="2E6DA5BE">
      <w:pPr>
        <w:pStyle w:val="ListParagraph"/>
        <w:numPr>
          <w:ilvl w:val="0"/>
          <w:numId w:val="1"/>
        </w:numPr>
        <w:spacing w:line="360" w:lineRule="auto"/>
        <w:jc w:val="both"/>
        <w:rPr>
          <w:rFonts w:ascii="Times New Roman" w:hAnsi="Times New Roman" w:cs="Times New Roman"/>
        </w:rPr>
      </w:pPr>
      <w:r w:rsidRPr="00485517">
        <w:rPr>
          <w:rFonts w:ascii="Times New Roman" w:hAnsi="Times New Roman" w:cs="Times New Roman"/>
        </w:rPr>
        <w:t>Staffing decisions are made without a quantitative basis, ignoring the Available Working Time (AWT) constraints defined by the Nepal Labor Act 2074.</w:t>
      </w:r>
    </w:p>
    <w:p w:rsidRPr="00485517" w:rsidR="00485517" w:rsidP="00B861A6" w:rsidRDefault="00485517" w14:paraId="6F52B1B1" w14:textId="528025D8">
      <w:pPr>
        <w:pStyle w:val="ListParagraph"/>
        <w:numPr>
          <w:ilvl w:val="0"/>
          <w:numId w:val="1"/>
        </w:numPr>
        <w:spacing w:line="360" w:lineRule="auto"/>
        <w:jc w:val="both"/>
        <w:rPr>
          <w:rFonts w:ascii="Times New Roman" w:hAnsi="Times New Roman" w:cs="Times New Roman"/>
        </w:rPr>
      </w:pPr>
      <w:r w:rsidRPr="00485517">
        <w:rPr>
          <w:rFonts w:ascii="Times New Roman" w:hAnsi="Times New Roman" w:cs="Times New Roman"/>
        </w:rPr>
        <w:t xml:space="preserve">The gap between the </w:t>
      </w:r>
      <w:proofErr w:type="spellStart"/>
      <w:r w:rsidRPr="00485517">
        <w:rPr>
          <w:rFonts w:ascii="Times New Roman" w:hAnsi="Times New Roman" w:cs="Times New Roman"/>
        </w:rPr>
        <w:t>MoHP</w:t>
      </w:r>
      <w:proofErr w:type="spellEnd"/>
      <w:r w:rsidRPr="00485517">
        <w:rPr>
          <w:rFonts w:ascii="Times New Roman" w:hAnsi="Times New Roman" w:cs="Times New Roman"/>
        </w:rPr>
        <w:t xml:space="preserve"> Minimum Service Standards and actual NHFS-documented staffing medians is never systematically measured at the facility level.</w:t>
      </w:r>
    </w:p>
    <w:p w:rsidR="00485517" w:rsidP="00B861A6" w:rsidRDefault="00485517" w14:paraId="3C975ADF" w14:textId="256A22A0">
      <w:pPr>
        <w:pStyle w:val="ListParagraph"/>
        <w:numPr>
          <w:ilvl w:val="0"/>
          <w:numId w:val="1"/>
        </w:numPr>
        <w:spacing w:line="360" w:lineRule="auto"/>
        <w:jc w:val="both"/>
        <w:rPr>
          <w:rFonts w:ascii="Times New Roman" w:hAnsi="Times New Roman" w:cs="Times New Roman"/>
        </w:rPr>
      </w:pPr>
      <w:r w:rsidRPr="00485517">
        <w:rPr>
          <w:rFonts w:ascii="Times New Roman" w:hAnsi="Times New Roman" w:cs="Times New Roman"/>
        </w:rPr>
        <w:t>Occupational burnout risk is reactive — identified only after clinical incidents — rather than predictive.</w:t>
      </w:r>
    </w:p>
    <w:p w:rsidRPr="00485517" w:rsidR="00485517" w:rsidP="00365B2A" w:rsidRDefault="00485517" w14:paraId="51858EE7" w14:textId="77777777">
      <w:pPr>
        <w:spacing w:line="360" w:lineRule="auto"/>
        <w:jc w:val="both"/>
        <w:rPr>
          <w:rFonts w:ascii="Times New Roman" w:hAnsi="Times New Roman" w:cs="Times New Roman"/>
          <w:b/>
          <w:bCs/>
          <w:sz w:val="32"/>
          <w:szCs w:val="32"/>
        </w:rPr>
      </w:pPr>
      <w:r w:rsidRPr="00365B2A">
        <w:rPr>
          <w:rFonts w:ascii="Times New Roman" w:hAnsi="Times New Roman" w:cs="Times New Roman"/>
          <w:b/>
          <w:bCs/>
          <w:sz w:val="32"/>
          <w:szCs w:val="32"/>
        </w:rPr>
        <w:t>1.3 Aims and Objectives</w:t>
      </w:r>
    </w:p>
    <w:p w:rsidRPr="00485517" w:rsidR="00485517" w:rsidP="00365B2A" w:rsidRDefault="00485517" w14:paraId="0BC81ACC" w14:textId="77777777">
      <w:pPr>
        <w:spacing w:line="360" w:lineRule="auto"/>
        <w:jc w:val="both"/>
        <w:rPr>
          <w:rFonts w:ascii="Times New Roman" w:hAnsi="Times New Roman" w:cs="Times New Roman"/>
        </w:rPr>
      </w:pPr>
      <w:r w:rsidRPr="00365B2A">
        <w:rPr>
          <w:rFonts w:ascii="Times New Roman" w:hAnsi="Times New Roman" w:cs="Times New Roman"/>
        </w:rPr>
        <w:t>The primary aim of WISN Core is to provide a mathematically rigorous, empirically anchored digital implementation of the WHO WISN methodology tailored to the operational realities of Nepalese hospitals. The specific objectives are:</w:t>
      </w:r>
    </w:p>
    <w:p w:rsidRPr="00365B2A" w:rsidR="00485517" w:rsidP="00365B2A" w:rsidRDefault="00485517" w14:paraId="16B8C6A6" w14:textId="77777777">
      <w:pPr>
        <w:pStyle w:val="ListParagraph"/>
        <w:numPr>
          <w:ilvl w:val="0"/>
          <w:numId w:val="4"/>
        </w:numPr>
        <w:spacing w:line="360" w:lineRule="auto"/>
        <w:jc w:val="both"/>
        <w:rPr>
          <w:rFonts w:ascii="Times New Roman" w:hAnsi="Times New Roman" w:cs="Times New Roman"/>
        </w:rPr>
      </w:pPr>
      <w:r w:rsidRPr="00365B2A">
        <w:rPr>
          <w:rFonts w:ascii="Times New Roman" w:hAnsi="Times New Roman" w:cs="Times New Roman"/>
        </w:rPr>
        <w:t>To implement the full three-component WHO WISN staffing calculation (Health Service Activities, Support Activities, and Additional Activities) within a relational database-backed web application.</w:t>
      </w:r>
    </w:p>
    <w:p w:rsidRPr="00365B2A" w:rsidR="00485517" w:rsidP="00365B2A" w:rsidRDefault="00485517" w14:paraId="49A98D2B" w14:textId="77777777">
      <w:pPr>
        <w:pStyle w:val="ListParagraph"/>
        <w:numPr>
          <w:ilvl w:val="0"/>
          <w:numId w:val="4"/>
        </w:numPr>
        <w:spacing w:line="360" w:lineRule="auto"/>
        <w:jc w:val="both"/>
        <w:rPr>
          <w:rFonts w:ascii="Times New Roman" w:hAnsi="Times New Roman" w:cs="Times New Roman"/>
        </w:rPr>
      </w:pPr>
      <w:r w:rsidRPr="00365B2A">
        <w:rPr>
          <w:rFonts w:ascii="Times New Roman" w:hAnsi="Times New Roman" w:cs="Times New Roman"/>
        </w:rPr>
        <w:t>To derive and enforce the Available Working Time (AWT) parameter from the Nepal Labor Act 2074 (2017) and Nepal Health Service Act 2053 (1997), ensuring all capacity calculations are legally defensible.</w:t>
      </w:r>
    </w:p>
    <w:p w:rsidRPr="00365B2A" w:rsidR="00485517" w:rsidP="00365B2A" w:rsidRDefault="00485517" w14:paraId="089993AD" w14:textId="77777777">
      <w:pPr>
        <w:pStyle w:val="ListParagraph"/>
        <w:numPr>
          <w:ilvl w:val="0"/>
          <w:numId w:val="4"/>
        </w:numPr>
        <w:spacing w:line="360" w:lineRule="auto"/>
        <w:jc w:val="both"/>
        <w:rPr>
          <w:rFonts w:ascii="Times New Roman" w:hAnsi="Times New Roman" w:cs="Times New Roman"/>
        </w:rPr>
      </w:pPr>
      <w:r w:rsidRPr="00365B2A">
        <w:rPr>
          <w:rFonts w:ascii="Times New Roman" w:hAnsi="Times New Roman" w:cs="Times New Roman"/>
        </w:rPr>
        <w:t xml:space="preserve">To seed the system with empirically validated staffing baselines drawn from the 2021 Nepal Health Facility Survey, clinical task durations from the WHO WISN </w:t>
      </w:r>
      <w:r w:rsidRPr="00365B2A">
        <w:rPr>
          <w:rFonts w:ascii="Times New Roman" w:hAnsi="Times New Roman" w:cs="Times New Roman"/>
        </w:rPr>
        <w:lastRenderedPageBreak/>
        <w:t>User Manual, and patient volume data from published research on Tribhuvan University Teaching Hospital (TUTH) and Patan Hospital.</w:t>
      </w:r>
    </w:p>
    <w:p w:rsidRPr="00365B2A" w:rsidR="00485517" w:rsidP="00365B2A" w:rsidRDefault="00485517" w14:paraId="06C2FA4A" w14:textId="77777777">
      <w:pPr>
        <w:pStyle w:val="ListParagraph"/>
        <w:numPr>
          <w:ilvl w:val="0"/>
          <w:numId w:val="4"/>
        </w:numPr>
        <w:spacing w:line="360" w:lineRule="auto"/>
        <w:jc w:val="both"/>
        <w:rPr>
          <w:rFonts w:ascii="Times New Roman" w:hAnsi="Times New Roman" w:cs="Times New Roman"/>
        </w:rPr>
      </w:pPr>
      <w:r w:rsidRPr="00365B2A">
        <w:rPr>
          <w:rFonts w:ascii="Times New Roman" w:hAnsi="Times New Roman" w:cs="Times New Roman"/>
        </w:rPr>
        <w:t>To compute and display a WISN staffing ratio for each department and a facility-level aggregate ratio, with automated status alerts (Critical, Borderline, Adequate, Surplus).</w:t>
      </w:r>
    </w:p>
    <w:p w:rsidRPr="00365B2A" w:rsidR="00485517" w:rsidP="00365B2A" w:rsidRDefault="00485517" w14:paraId="0108A355" w14:textId="77777777">
      <w:pPr>
        <w:pStyle w:val="ListParagraph"/>
        <w:numPr>
          <w:ilvl w:val="0"/>
          <w:numId w:val="4"/>
        </w:numPr>
        <w:spacing w:line="360" w:lineRule="auto"/>
        <w:jc w:val="both"/>
        <w:rPr>
          <w:rFonts w:ascii="Times New Roman" w:hAnsi="Times New Roman" w:cs="Times New Roman"/>
        </w:rPr>
      </w:pPr>
      <w:r w:rsidRPr="00365B2A">
        <w:rPr>
          <w:rFonts w:ascii="Times New Roman" w:hAnsi="Times New Roman" w:cs="Times New Roman"/>
        </w:rPr>
        <w:t xml:space="preserve">To generate downloadable, </w:t>
      </w:r>
      <w:proofErr w:type="spellStart"/>
      <w:r w:rsidRPr="00365B2A">
        <w:rPr>
          <w:rFonts w:ascii="Times New Roman" w:hAnsi="Times New Roman" w:cs="Times New Roman"/>
        </w:rPr>
        <w:t>DomPDF</w:t>
      </w:r>
      <w:proofErr w:type="spellEnd"/>
      <w:r w:rsidRPr="00365B2A">
        <w:rPr>
          <w:rFonts w:ascii="Times New Roman" w:hAnsi="Times New Roman" w:cs="Times New Roman"/>
        </w:rPr>
        <w:t xml:space="preserve">-rendered PDF reports suitable for submission to hospital administration or </w:t>
      </w:r>
      <w:proofErr w:type="spellStart"/>
      <w:r w:rsidRPr="00365B2A">
        <w:rPr>
          <w:rFonts w:ascii="Times New Roman" w:hAnsi="Times New Roman" w:cs="Times New Roman"/>
        </w:rPr>
        <w:t>MoHP</w:t>
      </w:r>
      <w:proofErr w:type="spellEnd"/>
      <w:r w:rsidRPr="00365B2A">
        <w:rPr>
          <w:rFonts w:ascii="Times New Roman" w:hAnsi="Times New Roman" w:cs="Times New Roman"/>
        </w:rPr>
        <w:t xml:space="preserve"> planning bodies.</w:t>
      </w:r>
    </w:p>
    <w:p w:rsidR="00485517" w:rsidP="00485517" w:rsidRDefault="00485517" w14:paraId="17EDCAE7" w14:textId="58A78149">
      <w:pPr>
        <w:pStyle w:val="ListParagraph"/>
        <w:numPr>
          <w:ilvl w:val="0"/>
          <w:numId w:val="4"/>
        </w:numPr>
        <w:spacing w:line="360" w:lineRule="auto"/>
        <w:jc w:val="both"/>
        <w:rPr>
          <w:rFonts w:ascii="Times New Roman" w:hAnsi="Times New Roman" w:cs="Times New Roman"/>
        </w:rPr>
      </w:pPr>
      <w:r w:rsidRPr="00365B2A">
        <w:rPr>
          <w:rFonts w:ascii="Times New Roman" w:hAnsi="Times New Roman" w:cs="Times New Roman"/>
        </w:rPr>
        <w:t>To provide a secure, role-protected interface via Laravel Breeze authentication and email verification.</w:t>
      </w:r>
    </w:p>
    <w:p w:rsidRPr="00365B2A" w:rsidR="00365B2A" w:rsidP="00365B2A" w:rsidRDefault="00365B2A" w14:paraId="45743989" w14:textId="77777777">
      <w:pPr>
        <w:spacing w:line="360" w:lineRule="auto"/>
        <w:jc w:val="both"/>
        <w:rPr>
          <w:rFonts w:ascii="Times New Roman" w:hAnsi="Times New Roman" w:cs="Times New Roman"/>
          <w:b/>
          <w:bCs/>
          <w:sz w:val="32"/>
          <w:szCs w:val="32"/>
        </w:rPr>
      </w:pPr>
      <w:r w:rsidRPr="00365B2A">
        <w:rPr>
          <w:rFonts w:ascii="Times New Roman" w:hAnsi="Times New Roman" w:cs="Times New Roman"/>
          <w:b/>
          <w:bCs/>
          <w:sz w:val="32"/>
          <w:szCs w:val="32"/>
        </w:rPr>
        <w:t>1.4 Scope of Study</w:t>
      </w:r>
    </w:p>
    <w:p w:rsidRPr="00365B2A" w:rsidR="00365B2A" w:rsidP="00365B2A" w:rsidRDefault="00365B2A" w14:paraId="16D02599" w14:textId="77777777">
      <w:pPr>
        <w:spacing w:line="360" w:lineRule="auto"/>
        <w:jc w:val="both"/>
        <w:rPr>
          <w:rFonts w:ascii="Times New Roman" w:hAnsi="Times New Roman" w:cs="Times New Roman"/>
        </w:rPr>
      </w:pPr>
      <w:r w:rsidRPr="00365B2A">
        <w:rPr>
          <w:rFonts w:ascii="Times New Roman" w:hAnsi="Times New Roman" w:cs="Times New Roman"/>
        </w:rPr>
        <w:t>The project is scoped as a single-facility web prototype targeting hospital administrators, department heads, and human resource officers within Nepalese public and private healthcare facilities. The scope encompasses the following functional areas:</w:t>
      </w:r>
    </w:p>
    <w:p w:rsidRPr="00365B2A" w:rsidR="00365B2A" w:rsidP="00365B2A" w:rsidRDefault="00365B2A" w14:paraId="4A3F167A" w14:textId="77777777">
      <w:pPr>
        <w:pStyle w:val="ListParagraph"/>
        <w:numPr>
          <w:ilvl w:val="0"/>
          <w:numId w:val="5"/>
        </w:numPr>
        <w:spacing w:line="360" w:lineRule="auto"/>
        <w:jc w:val="both"/>
        <w:rPr>
          <w:rFonts w:ascii="Times New Roman" w:hAnsi="Times New Roman" w:cs="Times New Roman"/>
        </w:rPr>
      </w:pPr>
      <w:r w:rsidRPr="00365B2A">
        <w:rPr>
          <w:rFonts w:ascii="Times New Roman" w:hAnsi="Times New Roman" w:cs="Times New Roman"/>
        </w:rPr>
        <w:t>Department management: creation, editing, and deletion of hospital departments with individually configurable AWT parameters.</w:t>
      </w:r>
    </w:p>
    <w:p w:rsidRPr="00365B2A" w:rsidR="00365B2A" w:rsidP="00365B2A" w:rsidRDefault="00365B2A" w14:paraId="714E337D" w14:textId="77777777">
      <w:pPr>
        <w:pStyle w:val="ListParagraph"/>
        <w:numPr>
          <w:ilvl w:val="0"/>
          <w:numId w:val="5"/>
        </w:numPr>
        <w:spacing w:line="360" w:lineRule="auto"/>
        <w:jc w:val="both"/>
        <w:rPr>
          <w:rFonts w:ascii="Times New Roman" w:hAnsi="Times New Roman" w:cs="Times New Roman"/>
        </w:rPr>
      </w:pPr>
      <w:r w:rsidRPr="00365B2A">
        <w:rPr>
          <w:rFonts w:ascii="Times New Roman" w:hAnsi="Times New Roman" w:cs="Times New Roman"/>
        </w:rPr>
        <w:t>Workload activity management: definition of clinical tasks across the three WISN categories with WHO-standard time values.</w:t>
      </w:r>
    </w:p>
    <w:p w:rsidRPr="00365B2A" w:rsidR="00365B2A" w:rsidP="00365B2A" w:rsidRDefault="00365B2A" w14:paraId="601A3533" w14:textId="77777777">
      <w:pPr>
        <w:pStyle w:val="ListParagraph"/>
        <w:numPr>
          <w:ilvl w:val="0"/>
          <w:numId w:val="5"/>
        </w:numPr>
        <w:spacing w:line="360" w:lineRule="auto"/>
        <w:jc w:val="both"/>
        <w:rPr>
          <w:rFonts w:ascii="Times New Roman" w:hAnsi="Times New Roman" w:cs="Times New Roman"/>
        </w:rPr>
      </w:pPr>
      <w:r w:rsidRPr="00365B2A">
        <w:rPr>
          <w:rFonts w:ascii="Times New Roman" w:hAnsi="Times New Roman" w:cs="Times New Roman"/>
        </w:rPr>
        <w:t>WISN calculation engine: real-time computation of the Staffing Requirement, Category Allowance Factor (CAF), and WISN Ratio.</w:t>
      </w:r>
    </w:p>
    <w:p w:rsidRPr="00365B2A" w:rsidR="00365B2A" w:rsidP="00365B2A" w:rsidRDefault="00365B2A" w14:paraId="6877C9DB" w14:textId="77777777">
      <w:pPr>
        <w:pStyle w:val="ListParagraph"/>
        <w:numPr>
          <w:ilvl w:val="0"/>
          <w:numId w:val="5"/>
        </w:numPr>
        <w:spacing w:line="360" w:lineRule="auto"/>
        <w:jc w:val="both"/>
        <w:rPr>
          <w:rFonts w:ascii="Times New Roman" w:hAnsi="Times New Roman" w:cs="Times New Roman"/>
        </w:rPr>
      </w:pPr>
      <w:r w:rsidRPr="00365B2A">
        <w:rPr>
          <w:rFonts w:ascii="Times New Roman" w:hAnsi="Times New Roman" w:cs="Times New Roman"/>
        </w:rPr>
        <w:t xml:space="preserve">Dashboard </w:t>
      </w:r>
      <w:proofErr w:type="spellStart"/>
      <w:r w:rsidRPr="00365B2A">
        <w:rPr>
          <w:rFonts w:ascii="Times New Roman" w:hAnsi="Times New Roman" w:cs="Times New Roman"/>
        </w:rPr>
        <w:t>visualisation</w:t>
      </w:r>
      <w:proofErr w:type="spellEnd"/>
      <w:r w:rsidRPr="00365B2A">
        <w:rPr>
          <w:rFonts w:ascii="Times New Roman" w:hAnsi="Times New Roman" w:cs="Times New Roman"/>
        </w:rPr>
        <w:t>: facility-wide summary cards and per-department status indicators rendered via Chart.js.</w:t>
      </w:r>
    </w:p>
    <w:p w:rsidR="00365B2A" w:rsidP="00365B2A" w:rsidRDefault="00365B2A" w14:paraId="41989E74" w14:textId="07196B68">
      <w:pPr>
        <w:pStyle w:val="ListParagraph"/>
        <w:numPr>
          <w:ilvl w:val="0"/>
          <w:numId w:val="5"/>
        </w:numPr>
        <w:spacing w:line="360" w:lineRule="auto"/>
        <w:jc w:val="both"/>
        <w:rPr>
          <w:rFonts w:ascii="Times New Roman" w:hAnsi="Times New Roman" w:cs="Times New Roman"/>
        </w:rPr>
      </w:pPr>
      <w:r w:rsidRPr="00365B2A">
        <w:rPr>
          <w:rFonts w:ascii="Times New Roman" w:hAnsi="Times New Roman" w:cs="Times New Roman"/>
        </w:rPr>
        <w:t>Report generation: downloadable PDF reports formatted for administrative submission.</w:t>
      </w:r>
    </w:p>
    <w:p w:rsidRPr="00365B2A" w:rsidR="00365B2A" w:rsidP="00365B2A" w:rsidRDefault="00365B2A" w14:paraId="540D334D" w14:textId="77777777">
      <w:pPr>
        <w:pStyle w:val="ListParagraph"/>
        <w:spacing w:line="360" w:lineRule="auto"/>
        <w:jc w:val="both"/>
        <w:rPr>
          <w:rFonts w:ascii="Times New Roman" w:hAnsi="Times New Roman" w:cs="Times New Roman"/>
        </w:rPr>
      </w:pPr>
    </w:p>
    <w:p w:rsidRPr="00365B2A" w:rsidR="00D50FE0" w:rsidP="00365B2A" w:rsidRDefault="00D50FE0" w14:paraId="266FDB95" w14:textId="66095153">
      <w:pPr>
        <w:spacing w:line="360" w:lineRule="auto"/>
        <w:jc w:val="both"/>
        <w:rPr>
          <w:rFonts w:ascii="Times New Roman" w:hAnsi="Times New Roman" w:cs="Times New Roman"/>
        </w:rPr>
      </w:pPr>
      <w:r w:rsidRPr="12491549" w:rsidR="0F7752F4">
        <w:rPr>
          <w:rFonts w:ascii="Times New Roman" w:hAnsi="Times New Roman" w:cs="Times New Roman"/>
        </w:rPr>
        <w:t xml:space="preserve">The system is explicitly scoped to a single facility and does not incorporate multi-hospital federations, payroll integration, shift scheduling, or live electronic health record (EHR) connectivity. These </w:t>
      </w:r>
      <w:r w:rsidRPr="12491549" w:rsidR="0F7752F4">
        <w:rPr>
          <w:rFonts w:ascii="Times New Roman" w:hAnsi="Times New Roman" w:cs="Times New Roman"/>
        </w:rPr>
        <w:t>represent</w:t>
      </w:r>
      <w:r w:rsidRPr="12491549" w:rsidR="0F7752F4">
        <w:rPr>
          <w:rFonts w:ascii="Times New Roman" w:hAnsi="Times New Roman" w:cs="Times New Roman"/>
        </w:rPr>
        <w:t xml:space="preserve"> natural extensions for future development.</w:t>
      </w:r>
    </w:p>
    <w:p w:rsidRPr="00365B2A" w:rsidR="00365B2A" w:rsidP="00365B2A" w:rsidRDefault="00365B2A" w14:paraId="30B0379C" w14:textId="77777777">
      <w:pPr>
        <w:spacing w:line="360" w:lineRule="auto"/>
        <w:jc w:val="both"/>
        <w:rPr>
          <w:rFonts w:ascii="Times New Roman" w:hAnsi="Times New Roman" w:cs="Times New Roman"/>
          <w:b/>
          <w:bCs/>
          <w:sz w:val="32"/>
          <w:szCs w:val="32"/>
        </w:rPr>
      </w:pPr>
      <w:r w:rsidRPr="00365B2A">
        <w:rPr>
          <w:rFonts w:ascii="Times New Roman" w:hAnsi="Times New Roman" w:cs="Times New Roman"/>
          <w:b/>
          <w:bCs/>
          <w:sz w:val="32"/>
          <w:szCs w:val="32"/>
        </w:rPr>
        <w:lastRenderedPageBreak/>
        <w:t>1.5 Feasibility Study</w:t>
      </w:r>
    </w:p>
    <w:p w:rsidRPr="00365B2A" w:rsidR="00365B2A" w:rsidP="00365B2A" w:rsidRDefault="00365B2A" w14:paraId="735215F7" w14:textId="77777777">
      <w:pPr>
        <w:spacing w:line="360" w:lineRule="auto"/>
        <w:jc w:val="both"/>
        <w:rPr>
          <w:rFonts w:ascii="Times New Roman" w:hAnsi="Times New Roman" w:cs="Times New Roman"/>
          <w:b/>
          <w:bCs/>
          <w:sz w:val="28"/>
          <w:szCs w:val="28"/>
        </w:rPr>
      </w:pPr>
      <w:r w:rsidRPr="00365B2A">
        <w:rPr>
          <w:rFonts w:ascii="Times New Roman" w:hAnsi="Times New Roman" w:cs="Times New Roman"/>
          <w:b/>
          <w:bCs/>
          <w:sz w:val="28"/>
          <w:szCs w:val="28"/>
        </w:rPr>
        <w:t>1.5.1 Technical Feasibility</w:t>
      </w:r>
    </w:p>
    <w:p w:rsidRPr="00365B2A" w:rsidR="00365B2A" w:rsidP="00365B2A" w:rsidRDefault="00365B2A" w14:paraId="2F218AB6" w14:textId="77777777">
      <w:pPr>
        <w:spacing w:line="360" w:lineRule="auto"/>
        <w:jc w:val="both"/>
        <w:rPr>
          <w:rFonts w:ascii="Times New Roman" w:hAnsi="Times New Roman" w:cs="Times New Roman"/>
        </w:rPr>
      </w:pPr>
      <w:r w:rsidRPr="00365B2A">
        <w:rPr>
          <w:rFonts w:ascii="Times New Roman" w:hAnsi="Times New Roman" w:cs="Times New Roman"/>
        </w:rPr>
        <w:t xml:space="preserve">The project is built entirely on mature, open-source technologies with extensive community support. Laravel 10 is a production-grade PHP framework with a stable API, comprehensive documentation, and active long-term support. MySQL is the dominant relational database for web applications and is natively supported by Laravel's Eloquent ORM. Tailwind CSS and Chart.js are industry-standard frontend tools. The </w:t>
      </w:r>
      <w:proofErr w:type="spellStart"/>
      <w:r w:rsidRPr="00365B2A">
        <w:rPr>
          <w:rFonts w:ascii="Times New Roman" w:hAnsi="Times New Roman" w:cs="Times New Roman"/>
        </w:rPr>
        <w:t>barryvdh</w:t>
      </w:r>
      <w:proofErr w:type="spellEnd"/>
      <w:r w:rsidRPr="00365B2A">
        <w:rPr>
          <w:rFonts w:ascii="Times New Roman" w:hAnsi="Times New Roman" w:cs="Times New Roman"/>
        </w:rPr>
        <w:t>/</w:t>
      </w:r>
      <w:proofErr w:type="spellStart"/>
      <w:r w:rsidRPr="00365B2A">
        <w:rPr>
          <w:rFonts w:ascii="Times New Roman" w:hAnsi="Times New Roman" w:cs="Times New Roman"/>
        </w:rPr>
        <w:t>laravel-dompdf</w:t>
      </w:r>
      <w:proofErr w:type="spellEnd"/>
      <w:r w:rsidRPr="00365B2A">
        <w:rPr>
          <w:rFonts w:ascii="Times New Roman" w:hAnsi="Times New Roman" w:cs="Times New Roman"/>
        </w:rPr>
        <w:t xml:space="preserve"> package has over 12 million downloads and is battle-tested in production applications. No proprietary APIs or paid external services are required. The application runs successfully in a local XAMPP or Laravel Sail (Docker) environment, confirming technical feasibility.</w:t>
      </w:r>
    </w:p>
    <w:p w:rsidR="00365B2A" w:rsidP="00365B2A" w:rsidRDefault="00365B2A" w14:paraId="34D323D6" w14:textId="77777777">
      <w:pPr>
        <w:spacing w:line="360" w:lineRule="auto"/>
        <w:jc w:val="both"/>
        <w:rPr>
          <w:rFonts w:ascii="Times New Roman" w:hAnsi="Times New Roman" w:cs="Times New Roman"/>
          <w:b/>
          <w:bCs/>
          <w:sz w:val="28"/>
          <w:szCs w:val="28"/>
        </w:rPr>
      </w:pPr>
      <w:r w:rsidRPr="00365B2A">
        <w:rPr>
          <w:rFonts w:ascii="Times New Roman" w:hAnsi="Times New Roman" w:cs="Times New Roman"/>
          <w:b/>
          <w:bCs/>
          <w:sz w:val="28"/>
          <w:szCs w:val="28"/>
        </w:rPr>
        <w:t>1.5.2 Economic Feasibility</w:t>
      </w:r>
    </w:p>
    <w:p w:rsidRPr="00886E4B" w:rsidR="00886E4B" w:rsidP="00886E4B" w:rsidRDefault="00886E4B" w14:paraId="08373A74" w14:textId="7B02EE83">
      <w:pPr>
        <w:spacing w:line="360" w:lineRule="auto"/>
        <w:jc w:val="both"/>
        <w:rPr>
          <w:rFonts w:ascii="Times New Roman" w:hAnsi="Times New Roman" w:cs="Times New Roman"/>
        </w:rPr>
      </w:pPr>
      <w:r w:rsidRPr="00886E4B">
        <w:rPr>
          <w:rFonts w:ascii="Times New Roman" w:hAnsi="Times New Roman" w:cs="Times New Roman"/>
        </w:rPr>
        <w:t>The total development cost of this project is restricted strictly to developer time. As an academic endeavor, development labor incurs no financial cost while providing valuable skill development and yielding an institutional prototype. Furthermore, all constituent frameworks and libraries are open-source and license-free for non-commercial use, resulting in zero licensing overhead. During the development phase, server hosting is handled locally (localhost), eliminating any cloud-related expenses.</w:t>
      </w:r>
    </w:p>
    <w:p w:rsidR="00886E4B" w:rsidP="00886E4B" w:rsidRDefault="00886E4B" w14:paraId="0A5DB8CB" w14:textId="49CA3841">
      <w:pPr>
        <w:spacing w:line="360" w:lineRule="auto"/>
        <w:jc w:val="both"/>
        <w:rPr>
          <w:rFonts w:ascii="Times New Roman" w:hAnsi="Times New Roman" w:cs="Times New Roman"/>
        </w:rPr>
      </w:pPr>
      <w:r w:rsidRPr="00886E4B">
        <w:rPr>
          <w:rFonts w:ascii="Times New Roman" w:hAnsi="Times New Roman" w:cs="Times New Roman"/>
        </w:rPr>
        <w:t xml:space="preserve">While the immediate development costs are virtually nil, future production deployment on platforms such as AWS or </w:t>
      </w:r>
      <w:proofErr w:type="spellStart"/>
      <w:r w:rsidRPr="00886E4B">
        <w:rPr>
          <w:rFonts w:ascii="Times New Roman" w:hAnsi="Times New Roman" w:cs="Times New Roman"/>
        </w:rPr>
        <w:t>DigitalOcean</w:t>
      </w:r>
      <w:proofErr w:type="spellEnd"/>
      <w:r w:rsidRPr="00886E4B">
        <w:rPr>
          <w:rFonts w:ascii="Times New Roman" w:hAnsi="Times New Roman" w:cs="Times New Roman"/>
        </w:rPr>
        <w:t xml:space="preserve"> is projected to cost approximately NPR 3,500 per month to ensure scalable hosting. Conversely, the system offers substantial quantifiable financial benefits. By replacing the manual, six-week Workload Indicators of Staffing Need (WISN) study cycles, the proposed solution is estimated to save approximately NPR 250,000 per study, demonstrating a highly favorable return on investment.</w:t>
      </w:r>
    </w:p>
    <w:p w:rsidRPr="00886E4B" w:rsidR="00886E4B" w:rsidP="00886E4B" w:rsidRDefault="00886E4B" w14:paraId="1C7ED4A2" w14:textId="77777777">
      <w:pPr>
        <w:spacing w:line="360" w:lineRule="auto"/>
        <w:jc w:val="both"/>
        <w:rPr>
          <w:rFonts w:ascii="Times New Roman" w:hAnsi="Times New Roman" w:cs="Times New Roman"/>
        </w:rPr>
      </w:pPr>
    </w:p>
    <w:p w:rsidRPr="00365B2A" w:rsidR="00365B2A" w:rsidP="00365B2A" w:rsidRDefault="00365B2A" w14:paraId="3DDA1CC8" w14:textId="77777777">
      <w:pPr>
        <w:spacing w:line="360" w:lineRule="auto"/>
        <w:jc w:val="both"/>
        <w:rPr>
          <w:rFonts w:ascii="Times New Roman" w:hAnsi="Times New Roman" w:cs="Times New Roman"/>
          <w:b/>
          <w:bCs/>
          <w:sz w:val="28"/>
          <w:szCs w:val="28"/>
        </w:rPr>
      </w:pPr>
      <w:r w:rsidRPr="00365B2A">
        <w:rPr>
          <w:rFonts w:ascii="Times New Roman" w:hAnsi="Times New Roman" w:cs="Times New Roman"/>
          <w:b/>
          <w:bCs/>
          <w:sz w:val="28"/>
          <w:szCs w:val="28"/>
        </w:rPr>
        <w:t>1.5.3 Operational Feasibility</w:t>
      </w:r>
    </w:p>
    <w:p w:rsidRPr="00365B2A" w:rsidR="00365B2A" w:rsidP="00365B2A" w:rsidRDefault="00365B2A" w14:paraId="738EEA30" w14:textId="77777777">
      <w:pPr>
        <w:spacing w:line="360" w:lineRule="auto"/>
        <w:jc w:val="both"/>
        <w:rPr>
          <w:rFonts w:ascii="Times New Roman" w:hAnsi="Times New Roman" w:cs="Times New Roman"/>
        </w:rPr>
      </w:pPr>
      <w:r w:rsidRPr="00365B2A">
        <w:rPr>
          <w:rFonts w:ascii="Times New Roman" w:hAnsi="Times New Roman" w:cs="Times New Roman"/>
        </w:rPr>
        <w:t xml:space="preserve">The system is designed for users with standard web literacy. The interface follows established patterns from major hospital management systems and requires no specialist </w:t>
      </w:r>
      <w:r w:rsidRPr="00365B2A">
        <w:rPr>
          <w:rFonts w:ascii="Times New Roman" w:hAnsi="Times New Roman" w:cs="Times New Roman"/>
        </w:rPr>
        <w:lastRenderedPageBreak/>
        <w:t>programming knowledge to operate. The WISN Stepper wizard on the Activities page guides users through the three-step data entry process sequentially. All form validation is handled server-side by Laravel with human-readable error messages. The PDF export is a one-click operation. Onboarding time for a new department administrator is estimated at under one hour.</w:t>
      </w:r>
    </w:p>
    <w:p w:rsidRPr="00365B2A" w:rsidR="00365B2A" w:rsidP="00365B2A" w:rsidRDefault="00365B2A" w14:paraId="4CBB22DB" w14:textId="77777777">
      <w:pPr>
        <w:spacing w:line="360" w:lineRule="auto"/>
        <w:jc w:val="both"/>
        <w:rPr>
          <w:rFonts w:ascii="Times New Roman" w:hAnsi="Times New Roman" w:cs="Times New Roman"/>
          <w:b/>
          <w:bCs/>
          <w:sz w:val="28"/>
          <w:szCs w:val="28"/>
        </w:rPr>
      </w:pPr>
      <w:r w:rsidRPr="00365B2A">
        <w:rPr>
          <w:rFonts w:ascii="Times New Roman" w:hAnsi="Times New Roman" w:cs="Times New Roman"/>
          <w:b/>
          <w:bCs/>
          <w:sz w:val="28"/>
          <w:szCs w:val="28"/>
        </w:rPr>
        <w:t>1.5.4 Legal Feasibility</w:t>
      </w:r>
    </w:p>
    <w:p w:rsidRPr="00365B2A" w:rsidR="00365B2A" w:rsidP="00365B2A" w:rsidRDefault="00365B2A" w14:paraId="03DD53A9" w14:textId="4235094B">
      <w:pPr>
        <w:spacing w:line="360" w:lineRule="auto"/>
        <w:jc w:val="both"/>
        <w:rPr>
          <w:rFonts w:ascii="Times New Roman" w:hAnsi="Times New Roman" w:cs="Times New Roman"/>
        </w:rPr>
      </w:pPr>
      <w:r w:rsidRPr="12491549" w:rsidR="0F7752F4">
        <w:rPr>
          <w:rFonts w:ascii="Times New Roman" w:hAnsi="Times New Roman" w:cs="Times New Roman"/>
        </w:rPr>
        <w:t xml:space="preserve">All software components are distributed under open-source </w:t>
      </w:r>
      <w:r w:rsidRPr="12491549" w:rsidR="0F7752F4">
        <w:rPr>
          <w:rFonts w:ascii="Times New Roman" w:hAnsi="Times New Roman" w:cs="Times New Roman"/>
        </w:rPr>
        <w:t>licences</w:t>
      </w:r>
      <w:r w:rsidRPr="12491549" w:rsidR="0F7752F4">
        <w:rPr>
          <w:rFonts w:ascii="Times New Roman" w:hAnsi="Times New Roman" w:cs="Times New Roman"/>
        </w:rPr>
        <w:t xml:space="preserve"> (MIT or equivalent) that permit academic and non-commercial use without restriction. The AWT calculations within the application are explicitly derived from and compliant with the Nepal Labor Act 2074 (2017) and the Nepal Health Service Act 2053 (1997), ensuring that all capacity planning parameters reflect the legally mandated rights of healthcare workers. Patient data is not collected or processed; the system operates exclusively on aggregate workload volumes, eliminating privacy compliance concerns under applicable Nepalese data governance frameworks.</w:t>
      </w:r>
    </w:p>
    <w:p w:rsidR="12491549" w:rsidP="12491549" w:rsidRDefault="12491549" w14:paraId="3EE0CF75" w14:textId="50A5E930">
      <w:pPr>
        <w:spacing w:line="360" w:lineRule="auto"/>
        <w:jc w:val="both"/>
        <w:rPr>
          <w:rFonts w:ascii="Times New Roman" w:hAnsi="Times New Roman" w:cs="Times New Roman"/>
        </w:rPr>
      </w:pPr>
    </w:p>
    <w:p w:rsidR="12491549" w:rsidP="12491549" w:rsidRDefault="12491549" w14:paraId="609831B6" w14:textId="4740EA5C">
      <w:pPr>
        <w:spacing w:line="360" w:lineRule="auto"/>
        <w:jc w:val="both"/>
        <w:rPr>
          <w:rFonts w:ascii="Times New Roman" w:hAnsi="Times New Roman" w:cs="Times New Roman"/>
        </w:rPr>
      </w:pPr>
    </w:p>
    <w:p w:rsidR="12491549" w:rsidP="12491549" w:rsidRDefault="12491549" w14:paraId="4311CA2F" w14:textId="410A96B9">
      <w:pPr>
        <w:spacing w:line="360" w:lineRule="auto"/>
        <w:jc w:val="both"/>
        <w:rPr>
          <w:rFonts w:ascii="Times New Roman" w:hAnsi="Times New Roman" w:cs="Times New Roman"/>
        </w:rPr>
      </w:pPr>
    </w:p>
    <w:p w:rsidR="12491549" w:rsidP="12491549" w:rsidRDefault="12491549" w14:paraId="2CA744F4" w14:textId="5CB00A62">
      <w:pPr>
        <w:pStyle w:val="Normal"/>
        <w:spacing w:line="360" w:lineRule="auto"/>
        <w:jc w:val="both"/>
        <w:rPr>
          <w:rFonts w:ascii="Times New Roman" w:hAnsi="Times New Roman" w:cs="Times New Roman"/>
        </w:rPr>
      </w:pPr>
    </w:p>
    <w:p w:rsidR="435F4659" w:rsidP="435F4659" w:rsidRDefault="435F4659" w14:paraId="7DF28681" w14:textId="4A537C95">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sz w:val="36"/>
          <w:szCs w:val="36"/>
        </w:rPr>
      </w:pPr>
    </w:p>
    <w:p w:rsidR="435F4659" w:rsidP="435F4659" w:rsidRDefault="435F4659" w14:paraId="1B389AFA" w14:textId="02631959">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sz w:val="36"/>
          <w:szCs w:val="36"/>
        </w:rPr>
      </w:pPr>
    </w:p>
    <w:p w:rsidR="435F4659" w:rsidP="435F4659" w:rsidRDefault="435F4659" w14:paraId="2C7DAE50" w14:textId="3E64C651">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sz w:val="36"/>
          <w:szCs w:val="36"/>
        </w:rPr>
      </w:pPr>
    </w:p>
    <w:p w:rsidR="435F4659" w:rsidP="435F4659" w:rsidRDefault="435F4659" w14:paraId="4E34752D" w14:textId="773650C2">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sz w:val="36"/>
          <w:szCs w:val="36"/>
        </w:rPr>
      </w:pPr>
    </w:p>
    <w:p w:rsidR="38240A0C" w:rsidP="12491549" w:rsidRDefault="38240A0C" w14:paraId="6D841E37" w14:textId="2906C6AD">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sz w:val="36"/>
          <w:szCs w:val="36"/>
        </w:rPr>
      </w:pPr>
      <w:r w:rsidRPr="12491549" w:rsidR="38240A0C">
        <w:rPr>
          <w:rFonts w:ascii="Times New Roman" w:hAnsi="Times New Roman" w:cs="Times New Roman"/>
          <w:b w:val="1"/>
          <w:bCs w:val="1"/>
          <w:sz w:val="36"/>
          <w:szCs w:val="36"/>
        </w:rPr>
        <w:t>Chapter 2: Literature Review</w:t>
      </w:r>
    </w:p>
    <w:p w:rsidR="4AE5DC9A" w:rsidP="12491549" w:rsidRDefault="4AE5DC9A" w14:paraId="72FB9C5A" w14:textId="762B8EC0">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12491549" w:rsidR="4AE5DC9A">
        <w:rPr>
          <w:rFonts w:ascii="Times New Roman" w:hAnsi="Times New Roman" w:cs="Times New Roman"/>
          <w:b w:val="1"/>
          <w:bCs w:val="1"/>
          <w:noProof w:val="0"/>
          <w:sz w:val="32"/>
          <w:szCs w:val="32"/>
          <w:lang w:val="en-US"/>
        </w:rPr>
        <w:t>2.1 The WHO WISN Methodology</w:t>
      </w:r>
    </w:p>
    <w:p w:rsidR="38240A0C" w:rsidP="12491549" w:rsidRDefault="38240A0C" w14:paraId="5405661E" w14:textId="26C1C879">
      <w:pPr>
        <w:spacing w:before="0" w:beforeAutospacing="off" w:after="240" w:afterAutospacing="off"/>
        <w:jc w:val="both"/>
      </w:pPr>
      <w:r w:rsidRPr="12491549" w:rsidR="38240A0C">
        <w:rPr>
          <w:rFonts w:ascii="Times New Roman" w:hAnsi="Times New Roman" w:eastAsia="Times New Roman" w:cs="Times New Roman"/>
          <w:noProof w:val="0"/>
          <w:sz w:val="24"/>
          <w:szCs w:val="24"/>
          <w:lang w:val="en-US"/>
        </w:rPr>
        <w:t>The Workload Indicators of Staffing Need (WISN) methodology is a facility-based workforce planning tool developed by the World Health Organization. First published in the late 1990s and updated in the 2023 manual, the framework calculates required staffing based on the actual time needed to perform specific clinical activities (the "activity standard"). It shifts the planning focus away from arbitrary ratios toward objective, workload-driven capacity calculations.</w:t>
      </w:r>
    </w:p>
    <w:p w:rsidR="38240A0C" w:rsidP="12491549" w:rsidRDefault="38240A0C" w14:paraId="3E5D4671" w14:textId="60DCCECA">
      <w:pPr>
        <w:spacing w:before="0" w:beforeAutospacing="off" w:after="240" w:afterAutospacing="off"/>
        <w:jc w:val="both"/>
      </w:pPr>
      <w:r w:rsidRPr="12491549" w:rsidR="38240A0C">
        <w:rPr>
          <w:rFonts w:ascii="Times New Roman" w:hAnsi="Times New Roman" w:eastAsia="Times New Roman" w:cs="Times New Roman"/>
          <w:noProof w:val="0"/>
          <w:sz w:val="24"/>
          <w:szCs w:val="24"/>
          <w:lang w:val="en-US"/>
        </w:rPr>
        <w:t>The WISN methodology has been implemented and validated globally. For example, a WISN implementation study in Namibia revealed that the actual required nursing staff was 1.5 to 2.1 times larger than the deployed workforce, justifying the use of automated deficit alerts. In addition, a WISN study in Greek hospitals showed that support and administrative activities alone consumed 28% to 34% of midwifery working hours. This finding justifies the use of the Category Allowance Factor (CAF) within WISN Core's calculation engine to capture administrative overhead.</w:t>
      </w:r>
    </w:p>
    <w:p w:rsidR="38240A0C" w:rsidP="12491549" w:rsidRDefault="38240A0C" w14:paraId="25ED989E" w14:textId="2603E198">
      <w:pPr>
        <w:pStyle w:val="Normal"/>
        <w:spacing w:before="0" w:beforeAutospacing="off" w:after="240" w:afterAutospacing="off"/>
        <w:jc w:val="both"/>
      </w:pPr>
      <w:r w:rsidRPr="12491549" w:rsidR="38240A0C">
        <w:rPr>
          <w:rFonts w:ascii="Times New Roman" w:hAnsi="Times New Roman" w:eastAsia="Times New Roman" w:cs="Times New Roman"/>
          <w:noProof w:val="0"/>
          <w:sz w:val="24"/>
          <w:szCs w:val="24"/>
          <w:lang w:val="en-US"/>
        </w:rPr>
        <w:t xml:space="preserve">According to the WHO WISN manual, implementing the </w:t>
      </w:r>
      <w:r w:rsidRPr="12491549" w:rsidR="38240A0C">
        <w:rPr>
          <w:rFonts w:ascii="Times New Roman" w:hAnsi="Times New Roman" w:eastAsia="Times New Roman" w:cs="Times New Roman"/>
          <w:noProof w:val="0"/>
          <w:sz w:val="24"/>
          <w:szCs w:val="24"/>
          <w:lang w:val="en-US"/>
        </w:rPr>
        <w:t>methodology</w:t>
      </w:r>
      <w:r w:rsidRPr="12491549" w:rsidR="38240A0C">
        <w:rPr>
          <w:rFonts w:ascii="Times New Roman" w:hAnsi="Times New Roman" w:eastAsia="Times New Roman" w:cs="Times New Roman"/>
          <w:noProof w:val="0"/>
          <w:sz w:val="24"/>
          <w:szCs w:val="24"/>
          <w:lang w:val="en-US"/>
        </w:rPr>
        <w:t xml:space="preserve"> involves </w:t>
      </w:r>
      <w:r w:rsidRPr="12491549" w:rsidR="0616B8BD">
        <w:rPr>
          <w:rFonts w:ascii="Times New Roman" w:hAnsi="Times New Roman" w:eastAsia="Times New Roman" w:cs="Times New Roman"/>
          <w:noProof w:val="0"/>
          <w:sz w:val="24"/>
          <w:szCs w:val="24"/>
          <w:lang w:val="en-US"/>
        </w:rPr>
        <w:t>eight</w:t>
      </w:r>
      <w:r w:rsidRPr="12491549" w:rsidR="38240A0C">
        <w:rPr>
          <w:rFonts w:ascii="Times New Roman" w:hAnsi="Times New Roman" w:eastAsia="Times New Roman" w:cs="Times New Roman"/>
          <w:noProof w:val="0"/>
          <w:sz w:val="24"/>
          <w:szCs w:val="24"/>
          <w:lang w:val="en-US"/>
        </w:rPr>
        <w:t xml:space="preserve">distinct mathematical </w:t>
      </w:r>
      <w:r w:rsidRPr="12491549" w:rsidR="756C0DFE">
        <w:rPr>
          <w:rFonts w:ascii="Times New Roman" w:hAnsi="Times New Roman" w:eastAsia="Times New Roman" w:cs="Times New Roman"/>
          <w:noProof w:val="0"/>
          <w:sz w:val="24"/>
          <w:szCs w:val="24"/>
          <w:lang w:val="en-US"/>
        </w:rPr>
        <w:t>steps:</w:t>
      </w:r>
    </w:p>
    <w:p w:rsidR="756C0DFE" w:rsidP="12491549" w:rsidRDefault="756C0DFE" w14:paraId="09E75BB7" w14:textId="5A15D7F4">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I</w:t>
      </w:r>
      <w:r w:rsidRPr="12491549" w:rsidR="756C0DFE">
        <w:rPr>
          <w:rFonts w:ascii="Times New Roman" w:hAnsi="Times New Roman" w:eastAsia="Times New Roman" w:cs="Times New Roman"/>
          <w:noProof w:val="0"/>
          <w:sz w:val="24"/>
          <w:szCs w:val="24"/>
          <w:lang w:val="en-US"/>
        </w:rPr>
        <w:t>dentify the hea</w:t>
      </w:r>
      <w:r w:rsidRPr="12491549" w:rsidR="756C0DFE">
        <w:rPr>
          <w:rFonts w:ascii="Times New Roman" w:hAnsi="Times New Roman" w:eastAsia="Times New Roman" w:cs="Times New Roman"/>
          <w:noProof w:val="0"/>
          <w:sz w:val="24"/>
          <w:szCs w:val="24"/>
          <w:lang w:val="en-US"/>
        </w:rPr>
        <w:t>lth worker cadre and facility type</w:t>
      </w:r>
    </w:p>
    <w:p w:rsidR="756C0DFE" w:rsidP="12491549" w:rsidRDefault="756C0DFE" w14:paraId="4043DEAC" w14:textId="0328EAC3">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Calculate available working time</w:t>
      </w:r>
      <w:r w:rsidRPr="12491549" w:rsidR="756C0DFE">
        <w:rPr>
          <w:rFonts w:ascii="Times New Roman" w:hAnsi="Times New Roman" w:eastAsia="Times New Roman" w:cs="Times New Roman"/>
          <w:noProof w:val="0"/>
          <w:sz w:val="24"/>
          <w:szCs w:val="24"/>
          <w:lang w:val="en-US"/>
        </w:rPr>
        <w:t xml:space="preserve"> — determine total working days per year and subtract all non-working days including public holidays, annual leave, sick leave, and training days</w:t>
      </w:r>
    </w:p>
    <w:p w:rsidR="756C0DFE" w:rsidP="12491549" w:rsidRDefault="756C0DFE" w14:paraId="5163C14D" w14:textId="5F84F276">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Define workload components</w:t>
      </w:r>
      <w:r w:rsidRPr="12491549" w:rsidR="756C0DFE">
        <w:rPr>
          <w:rFonts w:ascii="Times New Roman" w:hAnsi="Times New Roman" w:eastAsia="Times New Roman" w:cs="Times New Roman"/>
          <w:noProof w:val="0"/>
          <w:sz w:val="24"/>
          <w:szCs w:val="24"/>
          <w:lang w:val="en-US"/>
        </w:rPr>
        <w:t xml:space="preserve"> — capture all main activities performed by the cadre</w:t>
      </w:r>
    </w:p>
    <w:p w:rsidR="756C0DFE" w:rsidP="12491549" w:rsidRDefault="756C0DFE" w14:paraId="6A33A458" w14:textId="0EBFD9A9">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Establish activity standards</w:t>
      </w:r>
      <w:r w:rsidRPr="12491549" w:rsidR="756C0DFE">
        <w:rPr>
          <w:rFonts w:ascii="Times New Roman" w:hAnsi="Times New Roman" w:eastAsia="Times New Roman" w:cs="Times New Roman"/>
          <w:noProof w:val="0"/>
          <w:sz w:val="24"/>
          <w:szCs w:val="24"/>
          <w:lang w:val="en-US"/>
        </w:rPr>
        <w:t xml:space="preserve"> — determine the time required to perform each workload component according to professional standards</w:t>
      </w:r>
    </w:p>
    <w:p w:rsidR="756C0DFE" w:rsidP="12491549" w:rsidRDefault="756C0DFE" w14:paraId="0DEBB237" w14:textId="26EB7096">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Calculate standard workloads</w:t>
      </w:r>
      <w:r w:rsidRPr="12491549" w:rsidR="756C0DFE">
        <w:rPr>
          <w:rFonts w:ascii="Times New Roman" w:hAnsi="Times New Roman" w:eastAsia="Times New Roman" w:cs="Times New Roman"/>
          <w:noProof w:val="0"/>
          <w:sz w:val="24"/>
          <w:szCs w:val="24"/>
          <w:lang w:val="en-US"/>
        </w:rPr>
        <w:t xml:space="preserve"> — divide available working time by the activity standard for each component</w:t>
      </w:r>
    </w:p>
    <w:p w:rsidR="756C0DFE" w:rsidP="12491549" w:rsidRDefault="756C0DFE" w14:paraId="2D3BB6CC" w14:textId="4C0477FC">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Calculate allowance factors</w:t>
      </w:r>
      <w:r w:rsidRPr="12491549" w:rsidR="756C0DFE">
        <w:rPr>
          <w:rFonts w:ascii="Times New Roman" w:hAnsi="Times New Roman" w:eastAsia="Times New Roman" w:cs="Times New Roman"/>
          <w:noProof w:val="0"/>
          <w:sz w:val="24"/>
          <w:szCs w:val="24"/>
          <w:lang w:val="en-US"/>
        </w:rPr>
        <w:t xml:space="preserve"> — account for additional activities and support functions</w:t>
      </w:r>
    </w:p>
    <w:p w:rsidR="756C0DFE" w:rsidP="12491549" w:rsidRDefault="756C0DFE" w14:paraId="7E67AF72" w14:textId="1971D1D0">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Determine required number of staff</w:t>
      </w:r>
      <w:r w:rsidRPr="12491549" w:rsidR="756C0DFE">
        <w:rPr>
          <w:rFonts w:ascii="Times New Roman" w:hAnsi="Times New Roman" w:eastAsia="Times New Roman" w:cs="Times New Roman"/>
          <w:noProof w:val="0"/>
          <w:sz w:val="24"/>
          <w:szCs w:val="24"/>
          <w:lang w:val="en-US"/>
        </w:rPr>
        <w:t xml:space="preserve"> — divide actual annual workload by standard workload and add allowance factors</w:t>
      </w:r>
    </w:p>
    <w:p w:rsidR="756C0DFE" w:rsidP="12491549" w:rsidRDefault="756C0DFE" w14:paraId="30BDB4F1" w14:textId="7921FEDD">
      <w:pPr>
        <w:pStyle w:val="ListParagraph"/>
        <w:numPr>
          <w:ilvl w:val="0"/>
          <w:numId w:val="7"/>
        </w:numPr>
        <w:suppressLineNumbers w:val="0"/>
        <w:bidi w:val="0"/>
        <w:spacing w:before="0" w:beforeAutospacing="off" w:after="240" w:afterAutospacing="off" w:line="278" w:lineRule="auto"/>
        <w:ind w:right="0"/>
        <w:jc w:val="both"/>
        <w:rPr>
          <w:rFonts w:ascii="Times New Roman" w:hAnsi="Times New Roman" w:eastAsia="Times New Roman" w:cs="Times New Roman"/>
          <w:noProof w:val="0"/>
          <w:sz w:val="24"/>
          <w:szCs w:val="24"/>
          <w:lang w:val="en-US"/>
        </w:rPr>
      </w:pPr>
      <w:r w:rsidRPr="12491549" w:rsidR="756C0DFE">
        <w:rPr>
          <w:rFonts w:ascii="Times New Roman" w:hAnsi="Times New Roman" w:eastAsia="Times New Roman" w:cs="Times New Roman"/>
          <w:noProof w:val="0"/>
          <w:sz w:val="24"/>
          <w:szCs w:val="24"/>
          <w:lang w:val="en-US"/>
        </w:rPr>
        <w:t>Calculate the WISN ratio — current staff divided by required staff</w:t>
      </w:r>
    </w:p>
    <w:p w:rsidR="11AC4F8E" w:rsidP="12491549" w:rsidRDefault="11AC4F8E" w14:paraId="22D76DC7" w14:textId="7BD75944">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12491549" w:rsidR="11AC4F8E">
        <w:rPr>
          <w:rFonts w:ascii="Times New Roman" w:hAnsi="Times New Roman" w:cs="Times New Roman"/>
          <w:b w:val="1"/>
          <w:bCs w:val="1"/>
          <w:noProof w:val="0"/>
          <w:sz w:val="32"/>
          <w:szCs w:val="32"/>
          <w:lang w:val="en-US"/>
        </w:rPr>
        <w:t>2.2 The 2021 Nepal Health Facility Survey</w:t>
      </w:r>
    </w:p>
    <w:p w:rsidR="11AC4F8E" w:rsidP="12491549" w:rsidRDefault="11AC4F8E" w14:paraId="152D043C" w14:textId="2CCBF3FD">
      <w:pPr>
        <w:spacing w:before="0" w:beforeAutospacing="off" w:after="240" w:afterAutospacing="off"/>
        <w:jc w:val="both"/>
      </w:pPr>
      <w:r w:rsidRPr="12491549" w:rsidR="11AC4F8E">
        <w:rPr>
          <w:rFonts w:ascii="Times New Roman" w:hAnsi="Times New Roman" w:eastAsia="Times New Roman" w:cs="Times New Roman"/>
          <w:noProof w:val="0"/>
          <w:sz w:val="24"/>
          <w:szCs w:val="24"/>
          <w:lang w:val="en-US"/>
        </w:rPr>
        <w:t>The 2021 Nepal Health Facility Survey (NHFS), implemented by the MoHP alongside New ERA and ICF, is the most comprehensive dataset available on Nepal's healthcare infrastructure. The survey gathered data from 1,576 active health facilities across all 77 districts, analyzing service readiness and staffing levels following the country's transition to a federal structure.</w:t>
      </w:r>
    </w:p>
    <w:p w:rsidR="11AC4F8E" w:rsidP="12491549" w:rsidRDefault="11AC4F8E" w14:paraId="62023EFE" w14:textId="09AB6AE4">
      <w:pPr>
        <w:spacing w:before="0" w:beforeAutospacing="off" w:after="240" w:afterAutospacing="off"/>
        <w:jc w:val="both"/>
      </w:pPr>
      <w:r w:rsidRPr="12491549" w:rsidR="11AC4F8E">
        <w:rPr>
          <w:rFonts w:ascii="Times New Roman" w:hAnsi="Times New Roman" w:eastAsia="Times New Roman" w:cs="Times New Roman"/>
          <w:noProof w:val="0"/>
          <w:sz w:val="24"/>
          <w:szCs w:val="24"/>
          <w:lang w:val="en-US"/>
        </w:rPr>
        <w:t>The NHFS documented a critical shortage of human resources across almost all public facilities. Most notably, the survey established that federal and provincial-level public hospitals operate with a median of only 9.9 staff nurses. This empirical median of 9.9 (rounded to 10) serves as the baseline staffing constant in the WISN Core database seeder, representing the typical capacity of a provincial public hospital.</w:t>
      </w:r>
    </w:p>
    <w:p w:rsidR="2AF2983F" w:rsidP="12491549" w:rsidRDefault="2AF2983F" w14:paraId="47995435" w14:textId="3C61A2A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12491549" w:rsidR="2AF2983F">
        <w:rPr>
          <w:rFonts w:ascii="Times New Roman" w:hAnsi="Times New Roman" w:cs="Times New Roman"/>
          <w:b w:val="1"/>
          <w:bCs w:val="1"/>
          <w:noProof w:val="0"/>
          <w:sz w:val="32"/>
          <w:szCs w:val="32"/>
          <w:lang w:val="en-US"/>
        </w:rPr>
        <w:t>2.3 Nepalese Labor and Health Service Legislation</w:t>
      </w:r>
    </w:p>
    <w:p w:rsidR="2AF2983F" w:rsidP="12491549" w:rsidRDefault="2AF2983F" w14:paraId="41AA71B3" w14:textId="0F4B0FC1">
      <w:pPr>
        <w:spacing w:before="0" w:beforeAutospacing="off" w:after="240" w:afterAutospacing="off"/>
        <w:jc w:val="both"/>
      </w:pPr>
      <w:r w:rsidRPr="12491549" w:rsidR="2AF2983F">
        <w:rPr>
          <w:rFonts w:ascii="Times New Roman" w:hAnsi="Times New Roman" w:eastAsia="Times New Roman" w:cs="Times New Roman"/>
          <w:noProof w:val="0"/>
          <w:sz w:val="24"/>
          <w:szCs w:val="24"/>
          <w:lang w:val="en-US"/>
        </w:rPr>
        <w:t>The Nepal Labor Act 2074 (2017) modernized the nation's employment guidelines by replacing the outdated 1992 Act. Under Section 28, the standard workweek is established at 48 hours (8 hours per day, 6 days per week), with overtime capped at 24 hours per week. Statutory leave includes 13 fully paid public holidays (Section 36), 12 days of paid sick leave (Section 38), and paid home leave accrued at a rate of 1 day for every 20 days worked. Section 10 also introduces flexible contract types, including regular, work-based, and part-time hiring.</w:t>
      </w:r>
    </w:p>
    <w:p w:rsidR="2AF2983F" w:rsidP="12491549" w:rsidRDefault="2AF2983F" w14:paraId="6266FAE8" w14:textId="2F7C8CAC">
      <w:pPr>
        <w:spacing w:before="0" w:beforeAutospacing="off" w:after="240" w:afterAutospacing="off"/>
        <w:jc w:val="both"/>
      </w:pPr>
      <w:r w:rsidRPr="12491549" w:rsidR="2AF2983F">
        <w:rPr>
          <w:rFonts w:ascii="Times New Roman" w:hAnsi="Times New Roman" w:eastAsia="Times New Roman" w:cs="Times New Roman"/>
          <w:noProof w:val="0"/>
          <w:sz w:val="24"/>
          <w:szCs w:val="24"/>
          <w:lang w:val="en-US"/>
        </w:rPr>
        <w:t xml:space="preserve">For public sector healthcare workers, the Nepal Health Service Act 2053 (1997) and its accompanying Nepal Health Service Rules 2055 (1999) provide </w:t>
      </w:r>
      <w:r w:rsidRPr="12491549" w:rsidR="2AF2983F">
        <w:rPr>
          <w:rFonts w:ascii="Times New Roman" w:hAnsi="Times New Roman" w:eastAsia="Times New Roman" w:cs="Times New Roman"/>
          <w:noProof w:val="0"/>
          <w:sz w:val="24"/>
          <w:szCs w:val="24"/>
          <w:lang w:val="en-US"/>
        </w:rPr>
        <w:t>additional</w:t>
      </w:r>
      <w:r w:rsidRPr="12491549" w:rsidR="2AF2983F">
        <w:rPr>
          <w:rFonts w:ascii="Times New Roman" w:hAnsi="Times New Roman" w:eastAsia="Times New Roman" w:cs="Times New Roman"/>
          <w:noProof w:val="0"/>
          <w:sz w:val="24"/>
          <w:szCs w:val="24"/>
          <w:lang w:val="en-US"/>
        </w:rPr>
        <w:t xml:space="preserve"> protections. This public framework grants </w:t>
      </w:r>
      <w:r w:rsidRPr="12491549" w:rsidR="2AF2983F">
        <w:rPr>
          <w:rFonts w:ascii="Times New Roman" w:hAnsi="Times New Roman" w:eastAsia="Times New Roman" w:cs="Times New Roman"/>
          <w:noProof w:val="0"/>
          <w:sz w:val="24"/>
          <w:szCs w:val="24"/>
          <w:lang w:val="en-US"/>
        </w:rPr>
        <w:t>30 days</w:t>
      </w:r>
      <w:r w:rsidRPr="12491549" w:rsidR="2AF2983F">
        <w:rPr>
          <w:rFonts w:ascii="Times New Roman" w:hAnsi="Times New Roman" w:eastAsia="Times New Roman" w:cs="Times New Roman"/>
          <w:noProof w:val="0"/>
          <w:sz w:val="24"/>
          <w:szCs w:val="24"/>
          <w:lang w:val="en-US"/>
        </w:rPr>
        <w:t xml:space="preserve"> of annual home leave and </w:t>
      </w:r>
      <w:r w:rsidRPr="12491549" w:rsidR="2AF2983F">
        <w:rPr>
          <w:rFonts w:ascii="Times New Roman" w:hAnsi="Times New Roman" w:eastAsia="Times New Roman" w:cs="Times New Roman"/>
          <w:noProof w:val="0"/>
          <w:sz w:val="24"/>
          <w:szCs w:val="24"/>
          <w:lang w:val="en-US"/>
        </w:rPr>
        <w:t>permits</w:t>
      </w:r>
      <w:r w:rsidRPr="12491549" w:rsidR="2AF2983F">
        <w:rPr>
          <w:rFonts w:ascii="Times New Roman" w:hAnsi="Times New Roman" w:eastAsia="Times New Roman" w:cs="Times New Roman"/>
          <w:noProof w:val="0"/>
          <w:sz w:val="24"/>
          <w:szCs w:val="24"/>
          <w:lang w:val="en-US"/>
        </w:rPr>
        <w:t xml:space="preserve"> the creation of temporary "special posts" under Rule 5. Normal working hours in public health facilities are </w:t>
      </w:r>
      <w:r w:rsidRPr="12491549" w:rsidR="2AF2983F">
        <w:rPr>
          <w:rFonts w:ascii="Times New Roman" w:hAnsi="Times New Roman" w:eastAsia="Times New Roman" w:cs="Times New Roman"/>
          <w:noProof w:val="0"/>
          <w:sz w:val="24"/>
          <w:szCs w:val="24"/>
          <w:lang w:val="en-US"/>
        </w:rPr>
        <w:t>established</w:t>
      </w:r>
      <w:r w:rsidRPr="12491549" w:rsidR="2AF2983F">
        <w:rPr>
          <w:rFonts w:ascii="Times New Roman" w:hAnsi="Times New Roman" w:eastAsia="Times New Roman" w:cs="Times New Roman"/>
          <w:noProof w:val="0"/>
          <w:sz w:val="24"/>
          <w:szCs w:val="24"/>
          <w:lang w:val="en-US"/>
        </w:rPr>
        <w:t xml:space="preserve"> from Monday to Friday, running from 9:00 AM to 4:00 PM in the winter and 9:00 AM to 5:00 PM in the summer. WISN Core's calculation engine reconciles these acts to mathematically derive a realistic net Available Working Time (AWT) of </w:t>
      </w:r>
      <w:r w:rsidRPr="12491549" w:rsidR="2AF2983F">
        <w:rPr>
          <w:rFonts w:ascii="Times New Roman" w:hAnsi="Times New Roman" w:eastAsia="Times New Roman" w:cs="Times New Roman"/>
          <w:noProof w:val="0"/>
          <w:sz w:val="24"/>
          <w:szCs w:val="24"/>
          <w:lang w:val="en-US"/>
        </w:rPr>
        <w:t>2,000 hours</w:t>
      </w:r>
      <w:r w:rsidRPr="12491549" w:rsidR="2AF2983F">
        <w:rPr>
          <w:rFonts w:ascii="Times New Roman" w:hAnsi="Times New Roman" w:eastAsia="Times New Roman" w:cs="Times New Roman"/>
          <w:noProof w:val="0"/>
          <w:sz w:val="24"/>
          <w:szCs w:val="24"/>
          <w:lang w:val="en-US"/>
        </w:rPr>
        <w:t xml:space="preserve"> per year.</w:t>
      </w:r>
    </w:p>
    <w:p w:rsidR="2AF2983F" w:rsidP="12491549" w:rsidRDefault="2AF2983F" w14:paraId="31ACD971" w14:textId="25278612">
      <w:pPr>
        <w:pStyle w:val="Normal"/>
        <w:suppressLineNumbers w:val="0"/>
        <w:bidi w:val="0"/>
        <w:spacing w:before="0" w:beforeAutospacing="off" w:after="160" w:afterAutospacing="off" w:line="360" w:lineRule="auto"/>
        <w:ind w:left="0" w:right="0"/>
        <w:jc w:val="left"/>
        <w:rPr>
          <w:rFonts w:ascii="Times New Roman" w:hAnsi="Times New Roman" w:cs="Times New Roman"/>
          <w:b w:val="1"/>
          <w:bCs w:val="1"/>
          <w:noProof w:val="0"/>
          <w:sz w:val="32"/>
          <w:szCs w:val="32"/>
          <w:lang w:val="en-US"/>
        </w:rPr>
      </w:pPr>
      <w:r w:rsidRPr="12491549" w:rsidR="2AF2983F">
        <w:rPr>
          <w:rFonts w:ascii="Times New Roman" w:hAnsi="Times New Roman" w:cs="Times New Roman"/>
          <w:b w:val="1"/>
          <w:bCs w:val="1"/>
          <w:noProof w:val="0"/>
          <w:sz w:val="32"/>
          <w:szCs w:val="32"/>
          <w:lang w:val="en-US"/>
        </w:rPr>
        <w:t>2.4</w:t>
      </w:r>
      <w:r w:rsidRPr="12491549" w:rsidR="23E159F5">
        <w:rPr>
          <w:rFonts w:ascii="Times New Roman" w:hAnsi="Times New Roman" w:cs="Times New Roman"/>
          <w:b w:val="1"/>
          <w:bCs w:val="1"/>
          <w:noProof w:val="0"/>
          <w:sz w:val="32"/>
          <w:szCs w:val="32"/>
          <w:lang w:val="en-US"/>
        </w:rPr>
        <w:t xml:space="preserve"> Hospital Workloads and Patient Volumes in the</w:t>
      </w:r>
      <w:r w:rsidRPr="12491549" w:rsidR="53D3B788">
        <w:rPr>
          <w:rFonts w:ascii="Times New Roman" w:hAnsi="Times New Roman" w:cs="Times New Roman"/>
          <w:b w:val="1"/>
          <w:bCs w:val="1"/>
          <w:noProof w:val="0"/>
          <w:sz w:val="32"/>
          <w:szCs w:val="32"/>
          <w:lang w:val="en-US"/>
        </w:rPr>
        <w:t xml:space="preserve"> </w:t>
      </w:r>
      <w:r w:rsidRPr="12491549" w:rsidR="23E159F5">
        <w:rPr>
          <w:rFonts w:ascii="Times New Roman" w:hAnsi="Times New Roman" w:cs="Times New Roman"/>
          <w:b w:val="1"/>
          <w:bCs w:val="1"/>
          <w:noProof w:val="0"/>
          <w:sz w:val="32"/>
          <w:szCs w:val="32"/>
          <w:lang w:val="en-US"/>
        </w:rPr>
        <w:t xml:space="preserve">Kathmandu Valley </w:t>
      </w:r>
    </w:p>
    <w:p w:rsidR="2AF2983F" w:rsidP="12491549" w:rsidRDefault="2AF2983F" w14:paraId="62BDDDF0" w14:textId="5420D422">
      <w:pPr>
        <w:spacing w:before="0" w:beforeAutospacing="off" w:after="240" w:afterAutospacing="off"/>
        <w:jc w:val="both"/>
      </w:pPr>
      <w:r w:rsidRPr="12491549" w:rsidR="2AF2983F">
        <w:rPr>
          <w:rFonts w:ascii="Times New Roman" w:hAnsi="Times New Roman" w:eastAsia="Times New Roman" w:cs="Times New Roman"/>
          <w:noProof w:val="0"/>
          <w:sz w:val="24"/>
          <w:szCs w:val="24"/>
          <w:lang w:val="en-US"/>
        </w:rPr>
        <w:t>Empirical studies</w:t>
      </w:r>
      <w:r w:rsidRPr="12491549" w:rsidR="2AF2983F">
        <w:rPr>
          <w:rFonts w:ascii="Times New Roman" w:hAnsi="Times New Roman" w:eastAsia="Times New Roman" w:cs="Times New Roman"/>
          <w:noProof w:val="0"/>
          <w:sz w:val="24"/>
          <w:szCs w:val="24"/>
          <w:lang w:val="en-US"/>
        </w:rPr>
        <w:t xml:space="preserve"> of major Kathmandu teaching hospitals provide the demand-side constants critical to WISN Core's test scenarios. Research into the emergency department of Tribhuvan University Teaching Hospital (TUTH) documents an annual throughput of 43,185 emergency patients, yielding an average of 118 high-acuity cases per day. Patan Hospital, </w:t>
      </w:r>
      <w:r w:rsidRPr="12491549" w:rsidR="2AF2983F">
        <w:rPr>
          <w:rFonts w:ascii="Times New Roman" w:hAnsi="Times New Roman" w:eastAsia="Times New Roman" w:cs="Times New Roman"/>
          <w:noProof w:val="0"/>
          <w:sz w:val="24"/>
          <w:szCs w:val="24"/>
          <w:lang w:val="en-US"/>
        </w:rPr>
        <w:t>operating</w:t>
      </w:r>
      <w:r w:rsidRPr="12491549" w:rsidR="2AF2983F">
        <w:rPr>
          <w:rFonts w:ascii="Times New Roman" w:hAnsi="Times New Roman" w:eastAsia="Times New Roman" w:cs="Times New Roman"/>
          <w:noProof w:val="0"/>
          <w:sz w:val="24"/>
          <w:szCs w:val="24"/>
          <w:lang w:val="en-US"/>
        </w:rPr>
        <w:t xml:space="preserve"> under the Patan Academy of Health Sciences (PAHS) framework, handles approximately 250,000 outpatients and 30,000 emergency visits annually. A cross-sectional study at Kathmandu Medical College Teaching Hospital recorded 9,966 annual emergency department visits.</w:t>
      </w:r>
    </w:p>
    <w:p w:rsidR="2AF2983F" w:rsidP="12491549" w:rsidRDefault="2AF2983F" w14:paraId="7D887FA6" w14:textId="3C0302CE">
      <w:pPr>
        <w:spacing w:before="0" w:beforeAutospacing="off" w:after="240" w:afterAutospacing="off"/>
        <w:jc w:val="both"/>
        <w:rPr>
          <w:rFonts w:ascii="Times New Roman" w:hAnsi="Times New Roman" w:eastAsia="Times New Roman" w:cs="Times New Roman"/>
          <w:noProof w:val="0"/>
          <w:sz w:val="24"/>
          <w:szCs w:val="24"/>
          <w:lang w:val="en-US"/>
        </w:rPr>
      </w:pPr>
      <w:r w:rsidRPr="12491549" w:rsidR="2AF2983F">
        <w:rPr>
          <w:rFonts w:ascii="Times New Roman" w:hAnsi="Times New Roman" w:eastAsia="Times New Roman" w:cs="Times New Roman"/>
          <w:noProof w:val="0"/>
          <w:sz w:val="24"/>
          <w:szCs w:val="24"/>
          <w:lang w:val="en-US"/>
        </w:rPr>
        <w:t>The admission rate from emergency departments at Nepalese tertiary centers has been empirically established at 40.83%, providing the probabilistic routing constant for WISN Core's cascade workload model. Among admitted patients, 13.08% are initially placed in observation wards, with downstream outcomes of 89.9% discharge, 3.7% formal admission, and 6.38% return to active emergency status.</w:t>
      </w:r>
    </w:p>
    <w:p w:rsidR="2AF2983F" w:rsidP="12491549" w:rsidRDefault="2AF2983F" w14:paraId="103ED264" w14:textId="64452C4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12491549" w:rsidR="2AF2983F">
        <w:rPr>
          <w:rFonts w:ascii="Times New Roman" w:hAnsi="Times New Roman" w:cs="Times New Roman"/>
          <w:b w:val="1"/>
          <w:bCs w:val="1"/>
          <w:noProof w:val="0"/>
          <w:sz w:val="32"/>
          <w:szCs w:val="32"/>
          <w:lang w:val="en-US"/>
        </w:rPr>
        <w:t>2.5 Occupational Burnout in Nepalese Healthcare</w:t>
      </w:r>
    </w:p>
    <w:p w:rsidR="2AF2983F" w:rsidP="12491549" w:rsidRDefault="2AF2983F" w14:paraId="6683AC70" w14:textId="387FFE7E">
      <w:pPr>
        <w:spacing w:before="0" w:beforeAutospacing="off" w:after="240" w:afterAutospacing="off"/>
        <w:jc w:val="both"/>
        <w:rPr>
          <w:rFonts w:ascii="Times New Roman" w:hAnsi="Times New Roman" w:eastAsia="Times New Roman" w:cs="Times New Roman"/>
          <w:noProof w:val="0"/>
          <w:sz w:val="24"/>
          <w:szCs w:val="24"/>
          <w:lang w:val="en-US"/>
        </w:rPr>
      </w:pPr>
      <w:r w:rsidRPr="12491549" w:rsidR="2AF2983F">
        <w:rPr>
          <w:rFonts w:ascii="Times New Roman" w:hAnsi="Times New Roman" w:eastAsia="Times New Roman" w:cs="Times New Roman"/>
          <w:noProof w:val="0"/>
          <w:sz w:val="24"/>
          <w:szCs w:val="24"/>
          <w:lang w:val="en-US"/>
        </w:rPr>
        <w:t xml:space="preserve">The consequences of persistent staffing deficits are extensively documented in recent Nepalese clinical literature. A 2022 descriptive cross-sectional study conducted among 246 nurses and doctors at a Kathmandu tertiary care government hospital found that 78.5% of nurses experienced active burnout and 58.9% reported clinically significant sleep quality degradation. A parallel study at the same tier </w:t>
      </w:r>
      <w:r w:rsidRPr="12491549" w:rsidR="2AF2983F">
        <w:rPr>
          <w:rFonts w:ascii="Times New Roman" w:hAnsi="Times New Roman" w:eastAsia="Times New Roman" w:cs="Times New Roman"/>
          <w:noProof w:val="0"/>
          <w:sz w:val="24"/>
          <w:szCs w:val="24"/>
          <w:lang w:val="en-US"/>
        </w:rPr>
        <w:t>identified</w:t>
      </w:r>
      <w:r w:rsidRPr="12491549" w:rsidR="2AF2983F">
        <w:rPr>
          <w:rFonts w:ascii="Times New Roman" w:hAnsi="Times New Roman" w:eastAsia="Times New Roman" w:cs="Times New Roman"/>
          <w:noProof w:val="0"/>
          <w:sz w:val="24"/>
          <w:szCs w:val="24"/>
          <w:lang w:val="en-US"/>
        </w:rPr>
        <w:t xml:space="preserve"> moderate-to-severe burnout syndrome in 50% of nurses and 61.11% of doctors, characterized by emotional exhaustion, </w:t>
      </w:r>
      <w:r w:rsidRPr="12491549" w:rsidR="2AF2983F">
        <w:rPr>
          <w:rFonts w:ascii="Times New Roman" w:hAnsi="Times New Roman" w:eastAsia="Times New Roman" w:cs="Times New Roman"/>
          <w:noProof w:val="0"/>
          <w:sz w:val="24"/>
          <w:szCs w:val="24"/>
          <w:lang w:val="en-US"/>
        </w:rPr>
        <w:t>depersonalization</w:t>
      </w:r>
      <w:r w:rsidRPr="12491549" w:rsidR="2AF2983F">
        <w:rPr>
          <w:rFonts w:ascii="Times New Roman" w:hAnsi="Times New Roman" w:eastAsia="Times New Roman" w:cs="Times New Roman"/>
          <w:noProof w:val="0"/>
          <w:sz w:val="24"/>
          <w:szCs w:val="24"/>
          <w:lang w:val="en-US"/>
        </w:rPr>
        <w:t>, and reduced personal accomplishment. These figures provide the human validation context for WISN Core's automated 'Critical' deficit alerts.</w:t>
      </w:r>
    </w:p>
    <w:p w:rsidR="2752FF19" w:rsidP="12491549" w:rsidRDefault="2752FF19" w14:paraId="5156A9B5" w14:textId="02BC57EC">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12491549" w:rsidR="2752FF19">
        <w:rPr>
          <w:rFonts w:ascii="Times New Roman" w:hAnsi="Times New Roman" w:cs="Times New Roman"/>
          <w:b w:val="1"/>
          <w:bCs w:val="1"/>
          <w:noProof w:val="0"/>
          <w:sz w:val="32"/>
          <w:szCs w:val="32"/>
          <w:lang w:val="en-US"/>
        </w:rPr>
        <w:t>2.6 Related Systems and Comparative Analysis</w:t>
      </w:r>
    </w:p>
    <w:p w:rsidR="2752FF19" w:rsidP="12491549" w:rsidRDefault="2752FF19" w14:paraId="24D5F8C3" w14:textId="03941F45">
      <w:pPr>
        <w:spacing w:before="0" w:beforeAutospacing="off" w:after="240" w:afterAutospacing="off"/>
        <w:jc w:val="both"/>
        <w:rPr>
          <w:rFonts w:ascii="Times New Roman" w:hAnsi="Times New Roman" w:eastAsia="Times New Roman" w:cs="Times New Roman"/>
          <w:noProof w:val="0"/>
          <w:sz w:val="24"/>
          <w:szCs w:val="24"/>
          <w:lang w:val="en-US"/>
        </w:rPr>
      </w:pPr>
      <w:r w:rsidRPr="12491549" w:rsidR="2752FF19">
        <w:rPr>
          <w:rFonts w:ascii="Times New Roman" w:hAnsi="Times New Roman" w:eastAsia="Times New Roman" w:cs="Times New Roman"/>
          <w:noProof w:val="0"/>
          <w:sz w:val="24"/>
          <w:szCs w:val="24"/>
          <w:lang w:val="en-US"/>
        </w:rPr>
        <w:t>A comparative analysis of existing systems contextualises WISN Core's design decisions:</w:t>
      </w:r>
    </w:p>
    <w:tbl>
      <w:tblPr>
        <w:tblStyle w:val="TableNormal"/>
        <w:bidiVisual w:val="0"/>
        <w:tblW w:w="0" w:type="auto"/>
        <w:tblLook w:val="06A0" w:firstRow="1" w:lastRow="0" w:firstColumn="1" w:lastColumn="0" w:noHBand="1" w:noVBand="1"/>
      </w:tblPr>
      <w:tblGrid>
        <w:gridCol w:w="1515"/>
        <w:gridCol w:w="1365"/>
        <w:gridCol w:w="1215"/>
        <w:gridCol w:w="1065"/>
        <w:gridCol w:w="1065"/>
        <w:gridCol w:w="2505"/>
      </w:tblGrid>
      <w:tr w:rsidR="12491549" w:rsidTr="12491549" w14:paraId="35993BB3">
        <w:trPr>
          <w:trHeight w:val="345"/>
        </w:trPr>
        <w:tc>
          <w:tcPr>
            <w:tcW w:w="1515" w:type="dxa"/>
            <w:tcBorders>
              <w:top w:val="single" w:color="ADADAD" w:sz="6"/>
              <w:left w:val="single" w:color="ADADAD" w:sz="6"/>
              <w:bottom w:val="single" w:color="ADADAD" w:sz="6"/>
              <w:right w:val="single" w:color="ADADAD" w:sz="6"/>
            </w:tcBorders>
            <w:shd w:val="clear" w:color="auto" w:fill="8496B0" w:themeFill="text2" w:themeFillTint="99"/>
            <w:tcMar>
              <w:top w:w="60" w:type="dxa"/>
              <w:left w:w="60" w:type="dxa"/>
              <w:bottom w:w="60" w:type="dxa"/>
              <w:right w:w="60" w:type="dxa"/>
            </w:tcMar>
            <w:vAlign w:val="center"/>
          </w:tcPr>
          <w:p w:rsidR="12491549" w:rsidP="12491549" w:rsidRDefault="12491549" w14:paraId="4E80007A" w14:textId="491642A4">
            <w:pPr>
              <w:spacing w:before="0" w:beforeAutospacing="off" w:after="0" w:afterAutospacing="off"/>
            </w:pPr>
            <w:r w:rsidRPr="12491549" w:rsidR="12491549">
              <w:rPr>
                <w:rFonts w:ascii="Arial" w:hAnsi="Arial" w:eastAsia="Arial" w:cs="Arial"/>
                <w:b w:val="1"/>
                <w:bCs w:val="1"/>
                <w:i w:val="0"/>
                <w:iCs w:val="0"/>
                <w:color w:val="000000" w:themeColor="text1" w:themeTint="FF" w:themeShade="FF"/>
                <w:sz w:val="15"/>
                <w:szCs w:val="15"/>
              </w:rPr>
              <w:t>System</w:t>
            </w:r>
          </w:p>
        </w:tc>
        <w:tc>
          <w:tcPr>
            <w:tcW w:w="1365" w:type="dxa"/>
            <w:tcBorders>
              <w:top w:val="single" w:color="ADADAD" w:sz="6"/>
              <w:left w:val="single" w:color="ADADAD" w:sz="6"/>
              <w:bottom w:val="single" w:color="ADADAD" w:sz="6"/>
              <w:right w:val="single" w:color="ADADAD" w:sz="6"/>
            </w:tcBorders>
            <w:shd w:val="clear" w:color="auto" w:fill="8496B0" w:themeFill="text2" w:themeFillTint="99"/>
            <w:tcMar>
              <w:top w:w="60" w:type="dxa"/>
              <w:left w:w="60" w:type="dxa"/>
              <w:bottom w:w="60" w:type="dxa"/>
              <w:right w:w="60" w:type="dxa"/>
            </w:tcMar>
            <w:vAlign w:val="center"/>
          </w:tcPr>
          <w:p w:rsidR="12491549" w:rsidP="12491549" w:rsidRDefault="12491549" w14:paraId="50EB9846" w14:textId="5ACDBC5D">
            <w:pPr>
              <w:spacing w:before="0" w:beforeAutospacing="off" w:after="0" w:afterAutospacing="off"/>
            </w:pPr>
            <w:r w:rsidRPr="12491549" w:rsidR="12491549">
              <w:rPr>
                <w:rFonts w:ascii="Arial" w:hAnsi="Arial" w:eastAsia="Arial" w:cs="Arial"/>
                <w:b w:val="1"/>
                <w:bCs w:val="1"/>
                <w:i w:val="0"/>
                <w:iCs w:val="0"/>
                <w:color w:val="000000" w:themeColor="text1" w:themeTint="FF" w:themeShade="FF"/>
                <w:sz w:val="15"/>
                <w:szCs w:val="15"/>
              </w:rPr>
              <w:t>Methodology</w:t>
            </w:r>
          </w:p>
        </w:tc>
        <w:tc>
          <w:tcPr>
            <w:tcW w:w="1215" w:type="dxa"/>
            <w:tcBorders>
              <w:top w:val="single" w:color="ADADAD" w:sz="6"/>
              <w:left w:val="single" w:color="ADADAD" w:sz="6"/>
              <w:bottom w:val="single" w:color="ADADAD" w:sz="6"/>
              <w:right w:val="single" w:color="ADADAD" w:sz="6"/>
            </w:tcBorders>
            <w:shd w:val="clear" w:color="auto" w:fill="8496B0" w:themeFill="text2" w:themeFillTint="99"/>
            <w:tcMar>
              <w:top w:w="60" w:type="dxa"/>
              <w:left w:w="60" w:type="dxa"/>
              <w:bottom w:w="60" w:type="dxa"/>
              <w:right w:w="60" w:type="dxa"/>
            </w:tcMar>
            <w:vAlign w:val="center"/>
          </w:tcPr>
          <w:p w:rsidR="12491549" w:rsidP="12491549" w:rsidRDefault="12491549" w14:paraId="4549A719" w14:textId="30253531">
            <w:pPr>
              <w:spacing w:before="0" w:beforeAutospacing="off" w:after="0" w:afterAutospacing="off"/>
            </w:pPr>
            <w:r w:rsidRPr="12491549" w:rsidR="12491549">
              <w:rPr>
                <w:rFonts w:ascii="Arial" w:hAnsi="Arial" w:eastAsia="Arial" w:cs="Arial"/>
                <w:b w:val="1"/>
                <w:bCs w:val="1"/>
                <w:i w:val="0"/>
                <w:iCs w:val="0"/>
                <w:color w:val="000000" w:themeColor="text1" w:themeTint="FF" w:themeShade="FF"/>
                <w:sz w:val="15"/>
                <w:szCs w:val="15"/>
              </w:rPr>
              <w:t>Nepal-Specific</w:t>
            </w:r>
          </w:p>
        </w:tc>
        <w:tc>
          <w:tcPr>
            <w:tcW w:w="1065" w:type="dxa"/>
            <w:tcBorders>
              <w:top w:val="single" w:color="ADADAD" w:sz="6"/>
              <w:left w:val="single" w:color="ADADAD" w:sz="6"/>
              <w:bottom w:val="single" w:color="ADADAD" w:sz="6"/>
              <w:right w:val="single" w:color="ADADAD" w:sz="6"/>
            </w:tcBorders>
            <w:shd w:val="clear" w:color="auto" w:fill="8496B0" w:themeFill="text2" w:themeFillTint="99"/>
            <w:tcMar>
              <w:top w:w="60" w:type="dxa"/>
              <w:left w:w="60" w:type="dxa"/>
              <w:bottom w:w="60" w:type="dxa"/>
              <w:right w:w="60" w:type="dxa"/>
            </w:tcMar>
            <w:vAlign w:val="center"/>
          </w:tcPr>
          <w:p w:rsidR="12491549" w:rsidP="12491549" w:rsidRDefault="12491549" w14:paraId="1E4B7628" w14:textId="159D84D4">
            <w:pPr>
              <w:spacing w:before="0" w:beforeAutospacing="off" w:after="0" w:afterAutospacing="off"/>
            </w:pPr>
            <w:r w:rsidRPr="12491549" w:rsidR="12491549">
              <w:rPr>
                <w:rFonts w:ascii="Arial" w:hAnsi="Arial" w:eastAsia="Arial" w:cs="Arial"/>
                <w:b w:val="1"/>
                <w:bCs w:val="1"/>
                <w:i w:val="0"/>
                <w:iCs w:val="0"/>
                <w:color w:val="000000" w:themeColor="text1" w:themeTint="FF" w:themeShade="FF"/>
                <w:sz w:val="15"/>
                <w:szCs w:val="15"/>
              </w:rPr>
              <w:t>Web/Mobile</w:t>
            </w:r>
          </w:p>
        </w:tc>
        <w:tc>
          <w:tcPr>
            <w:tcW w:w="1065" w:type="dxa"/>
            <w:tcBorders>
              <w:top w:val="single" w:color="ADADAD" w:sz="6"/>
              <w:left w:val="single" w:color="ADADAD" w:sz="6"/>
              <w:bottom w:val="single" w:color="ADADAD" w:sz="6"/>
              <w:right w:val="single" w:color="ADADAD" w:sz="6"/>
            </w:tcBorders>
            <w:shd w:val="clear" w:color="auto" w:fill="8496B0" w:themeFill="text2" w:themeFillTint="99"/>
            <w:tcMar>
              <w:top w:w="60" w:type="dxa"/>
              <w:left w:w="60" w:type="dxa"/>
              <w:bottom w:w="60" w:type="dxa"/>
              <w:right w:w="60" w:type="dxa"/>
            </w:tcMar>
            <w:vAlign w:val="center"/>
          </w:tcPr>
          <w:p w:rsidR="12491549" w:rsidP="12491549" w:rsidRDefault="12491549" w14:paraId="5645A96D" w14:textId="20417CD7">
            <w:pPr>
              <w:spacing w:before="0" w:beforeAutospacing="off" w:after="0" w:afterAutospacing="off"/>
            </w:pPr>
            <w:r w:rsidRPr="12491549" w:rsidR="12491549">
              <w:rPr>
                <w:rFonts w:ascii="Arial" w:hAnsi="Arial" w:eastAsia="Arial" w:cs="Arial"/>
                <w:b w:val="1"/>
                <w:bCs w:val="1"/>
                <w:i w:val="0"/>
                <w:iCs w:val="0"/>
                <w:color w:val="000000" w:themeColor="text1" w:themeTint="FF" w:themeShade="FF"/>
                <w:sz w:val="15"/>
                <w:szCs w:val="15"/>
              </w:rPr>
              <w:t>Open Source</w:t>
            </w:r>
          </w:p>
        </w:tc>
        <w:tc>
          <w:tcPr>
            <w:tcW w:w="2505" w:type="dxa"/>
            <w:tcBorders>
              <w:top w:val="single" w:color="ADADAD" w:sz="6"/>
              <w:left w:val="single" w:color="ADADAD" w:sz="6"/>
              <w:bottom w:val="single" w:color="ADADAD" w:sz="6"/>
              <w:right w:val="single" w:color="ADADAD" w:sz="6"/>
            </w:tcBorders>
            <w:shd w:val="clear" w:color="auto" w:fill="8496B0" w:themeFill="text2" w:themeFillTint="99"/>
            <w:tcMar>
              <w:top w:w="60" w:type="dxa"/>
              <w:left w:w="60" w:type="dxa"/>
              <w:bottom w:w="60" w:type="dxa"/>
              <w:right w:w="60" w:type="dxa"/>
            </w:tcMar>
            <w:vAlign w:val="center"/>
          </w:tcPr>
          <w:p w:rsidR="12491549" w:rsidP="12491549" w:rsidRDefault="12491549" w14:paraId="66EA1377" w14:textId="030DA4CB">
            <w:pPr>
              <w:spacing w:before="0" w:beforeAutospacing="off" w:after="0" w:afterAutospacing="off"/>
            </w:pPr>
            <w:r w:rsidRPr="12491549" w:rsidR="12491549">
              <w:rPr>
                <w:rFonts w:ascii="Arial" w:hAnsi="Arial" w:eastAsia="Arial" w:cs="Arial"/>
                <w:b w:val="1"/>
                <w:bCs w:val="1"/>
                <w:i w:val="0"/>
                <w:iCs w:val="0"/>
                <w:color w:val="000000" w:themeColor="text1" w:themeTint="FF" w:themeShade="FF"/>
                <w:sz w:val="15"/>
                <w:szCs w:val="15"/>
              </w:rPr>
              <w:t>Limitations</w:t>
            </w:r>
          </w:p>
        </w:tc>
      </w:tr>
      <w:tr w:rsidR="12491549" w:rsidTr="12491549" w14:paraId="2D2B7A1F">
        <w:trPr>
          <w:trHeight w:val="540"/>
        </w:trPr>
        <w:tc>
          <w:tcPr>
            <w:tcW w:w="151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1DE98F18" w14:textId="3EDD66D8">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WHO WISN Software (Excel)</w:t>
            </w:r>
          </w:p>
        </w:tc>
        <w:tc>
          <w:tcPr>
            <w:tcW w:w="136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14220832" w14:textId="3A567812">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Full WISN</w:t>
            </w:r>
          </w:p>
        </w:tc>
        <w:tc>
          <w:tcPr>
            <w:tcW w:w="121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392FB107" w14:textId="4B02EB56">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No</w:t>
            </w:r>
          </w:p>
        </w:tc>
        <w:tc>
          <w:tcPr>
            <w:tcW w:w="106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1584CC98" w14:textId="275EF3F5">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Desktop only</w:t>
            </w:r>
          </w:p>
        </w:tc>
        <w:tc>
          <w:tcPr>
            <w:tcW w:w="106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6ABC117D" w14:textId="7ED84006">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Yes</w:t>
            </w:r>
          </w:p>
        </w:tc>
        <w:tc>
          <w:tcPr>
            <w:tcW w:w="250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42C9221E" w14:textId="758A677D">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Manual input, no automation, no dashboard</w:t>
            </w:r>
          </w:p>
        </w:tc>
      </w:tr>
      <w:tr w:rsidR="12491549" w:rsidTr="12491549" w14:paraId="6016F21B">
        <w:trPr>
          <w:trHeight w:val="345"/>
        </w:trPr>
        <w:tc>
          <w:tcPr>
            <w:tcW w:w="151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34967C2E" w14:textId="227EEA69">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Staffplan / HealthRoster</w:t>
            </w:r>
          </w:p>
        </w:tc>
        <w:tc>
          <w:tcPr>
            <w:tcW w:w="136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2EF40DAB" w14:textId="6F40B33D">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Shift scheduling</w:t>
            </w:r>
          </w:p>
        </w:tc>
        <w:tc>
          <w:tcPr>
            <w:tcW w:w="121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7A7916EA" w14:textId="44456108">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No</w:t>
            </w:r>
          </w:p>
        </w:tc>
        <w:tc>
          <w:tcPr>
            <w:tcW w:w="106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6E8415C6" w14:textId="7004F032">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Web</w:t>
            </w:r>
          </w:p>
        </w:tc>
        <w:tc>
          <w:tcPr>
            <w:tcW w:w="106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322D0D8A" w14:textId="5499DE79">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No</w:t>
            </w:r>
          </w:p>
        </w:tc>
        <w:tc>
          <w:tcPr>
            <w:tcW w:w="250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353783C6" w14:textId="4A26FDCE">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No WISN calculation; commercial, high cost</w:t>
            </w:r>
          </w:p>
        </w:tc>
      </w:tr>
      <w:tr w:rsidR="12491549" w:rsidTr="12491549" w14:paraId="643FF84A">
        <w:trPr>
          <w:trHeight w:val="540"/>
        </w:trPr>
        <w:tc>
          <w:tcPr>
            <w:tcW w:w="151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627BC5E0" w14:textId="67FF6960">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Instant Buy (reference project)</w:t>
            </w:r>
          </w:p>
        </w:tc>
        <w:tc>
          <w:tcPr>
            <w:tcW w:w="136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2A5B43E6" w14:textId="485BBD59">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E-commerce workflow</w:t>
            </w:r>
          </w:p>
        </w:tc>
        <w:tc>
          <w:tcPr>
            <w:tcW w:w="121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06B4C8D0" w14:textId="3049409D">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Yes (Nepal)</w:t>
            </w:r>
          </w:p>
        </w:tc>
        <w:tc>
          <w:tcPr>
            <w:tcW w:w="106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39B4C46F" w14:textId="49C4E843">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Mobile + Web API</w:t>
            </w:r>
          </w:p>
        </w:tc>
        <w:tc>
          <w:tcPr>
            <w:tcW w:w="106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73887CD3" w14:textId="15C8FD42">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Academic</w:t>
            </w:r>
          </w:p>
        </w:tc>
        <w:tc>
          <w:tcPr>
            <w:tcW w:w="2505" w:type="dxa"/>
            <w:tcBorders>
              <w:top w:val="single" w:color="ADADAD" w:sz="6"/>
              <w:left w:val="single" w:color="ADADAD" w:sz="6"/>
              <w:bottom w:val="single" w:color="ADADAD" w:sz="6"/>
              <w:right w:val="single" w:color="ADADAD" w:sz="6"/>
            </w:tcBorders>
            <w:shd w:val="clear" w:color="auto" w:fill="FFFFFF" w:themeFill="background1"/>
            <w:tcMar>
              <w:top w:w="60" w:type="dxa"/>
              <w:left w:w="60" w:type="dxa"/>
              <w:bottom w:w="60" w:type="dxa"/>
              <w:right w:w="60" w:type="dxa"/>
            </w:tcMar>
            <w:vAlign w:val="center"/>
          </w:tcPr>
          <w:p w:rsidR="12491549" w:rsidP="12491549" w:rsidRDefault="12491549" w14:paraId="31329CC1" w14:textId="15D22AFC">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Unrelated domain; used as structural reference</w:t>
            </w:r>
          </w:p>
        </w:tc>
      </w:tr>
      <w:tr w:rsidR="12491549" w:rsidTr="12491549" w14:paraId="3072E221">
        <w:trPr>
          <w:trHeight w:val="540"/>
        </w:trPr>
        <w:tc>
          <w:tcPr>
            <w:tcW w:w="151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6B2B069E" w14:textId="5E8246C1">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WISN Core (this project)</w:t>
            </w:r>
          </w:p>
        </w:tc>
        <w:tc>
          <w:tcPr>
            <w:tcW w:w="136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11FBFDA4" w14:textId="29459F20">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Full WHO WISN 3-component</w:t>
            </w:r>
          </w:p>
        </w:tc>
        <w:tc>
          <w:tcPr>
            <w:tcW w:w="121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3FB98F9B" w14:textId="3A47F385">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Yes (NHFS + Labor Act 2074)</w:t>
            </w:r>
          </w:p>
        </w:tc>
        <w:tc>
          <w:tcPr>
            <w:tcW w:w="106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2C839A8F" w14:textId="2BE1DCBF">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Web (Laravel MVC)</w:t>
            </w:r>
          </w:p>
        </w:tc>
        <w:tc>
          <w:tcPr>
            <w:tcW w:w="106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3F97C551" w14:textId="600025E1">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Academic</w:t>
            </w:r>
          </w:p>
        </w:tc>
        <w:tc>
          <w:tcPr>
            <w:tcW w:w="2505" w:type="dxa"/>
            <w:tcBorders>
              <w:top w:val="single" w:color="ADADAD" w:sz="6"/>
              <w:left w:val="single" w:color="ADADAD" w:sz="6"/>
              <w:bottom w:val="single" w:color="ADADAD" w:sz="6"/>
              <w:right w:val="single" w:color="ADADAD" w:sz="6"/>
            </w:tcBorders>
            <w:shd w:val="clear" w:color="auto" w:fill="F2F2F2" w:themeFill="background1" w:themeFillShade="F2"/>
            <w:tcMar>
              <w:top w:w="60" w:type="dxa"/>
              <w:left w:w="60" w:type="dxa"/>
              <w:bottom w:w="60" w:type="dxa"/>
              <w:right w:w="60" w:type="dxa"/>
            </w:tcMar>
            <w:vAlign w:val="center"/>
          </w:tcPr>
          <w:p w:rsidR="12491549" w:rsidP="12491549" w:rsidRDefault="12491549" w14:paraId="73024134" w14:textId="613F30E9">
            <w:pPr>
              <w:spacing w:before="0" w:beforeAutospacing="off" w:after="0" w:afterAutospacing="off"/>
            </w:pPr>
            <w:r w:rsidRPr="12491549" w:rsidR="12491549">
              <w:rPr>
                <w:rFonts w:ascii="Arial" w:hAnsi="Arial" w:eastAsia="Arial" w:cs="Arial"/>
                <w:b w:val="0"/>
                <w:bCs w:val="0"/>
                <w:i w:val="0"/>
                <w:iCs w:val="0"/>
                <w:color w:val="000000" w:themeColor="text1" w:themeTint="FF" w:themeShade="FF"/>
                <w:sz w:val="15"/>
                <w:szCs w:val="15"/>
              </w:rPr>
              <w:t>Single facility; no EHR integration</w:t>
            </w:r>
          </w:p>
        </w:tc>
      </w:tr>
    </w:tbl>
    <w:p w:rsidR="12491549" w:rsidP="12491549" w:rsidRDefault="12491549" w14:paraId="52AB87E9" w14:textId="3F34CBF2">
      <w:pPr>
        <w:pStyle w:val="Normal"/>
        <w:spacing w:before="0" w:beforeAutospacing="off" w:after="240" w:afterAutospacing="off"/>
        <w:jc w:val="both"/>
        <w:rPr>
          <w:rFonts w:ascii="Times New Roman" w:hAnsi="Times New Roman" w:cs="Times New Roman"/>
        </w:rPr>
      </w:pPr>
    </w:p>
    <w:p w:rsidR="48341C9F" w:rsidP="12491549" w:rsidRDefault="48341C9F" w14:paraId="1A03B9BC" w14:textId="0CF3B2A9">
      <w:pPr>
        <w:pStyle w:val="Normal"/>
        <w:spacing w:before="0" w:beforeAutospacing="off" w:after="240" w:afterAutospacing="off"/>
        <w:jc w:val="both"/>
        <w:rPr>
          <w:rFonts w:ascii="Times New Roman" w:hAnsi="Times New Roman" w:cs="Times New Roman"/>
        </w:rPr>
      </w:pPr>
      <w:r w:rsidRPr="12491549" w:rsidR="48341C9F">
        <w:rPr>
          <w:rFonts w:ascii="Times New Roman" w:hAnsi="Times New Roman" w:cs="Times New Roman"/>
        </w:rPr>
        <w:t>The key differentiator of WISN Core over the WHO's own Excel-based tool is the automation of the mathematical pipeline: the system computes the AWT, Category Allowance Factor (CAF), Required Staff, and WISN Ratio in real time upon data entry, eliminating the multi-step manual spreadsheet workflow that represents the principal barrier to WISN adoption in resource-constrained settings.</w:t>
      </w:r>
    </w:p>
    <w:p w:rsidR="7581B8F4" w:rsidP="12491549" w:rsidRDefault="7581B8F4" w14:paraId="6D4F6A47" w14:textId="079A6B9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12491549" w:rsidR="7581B8F4">
        <w:rPr>
          <w:rFonts w:ascii="Times New Roman" w:hAnsi="Times New Roman" w:cs="Times New Roman"/>
          <w:b w:val="1"/>
          <w:bCs w:val="1"/>
          <w:noProof w:val="0"/>
          <w:sz w:val="32"/>
          <w:szCs w:val="32"/>
          <w:lang w:val="en-US"/>
        </w:rPr>
        <w:t>2.7 Research Gap</w:t>
      </w:r>
    </w:p>
    <w:p w:rsidR="7581B8F4" w:rsidP="12491549" w:rsidRDefault="7581B8F4" w14:paraId="3241DEBE" w14:textId="7FE15D69">
      <w:pPr>
        <w:spacing w:before="0" w:beforeAutospacing="off" w:after="240" w:afterAutospacing="off"/>
        <w:jc w:val="both"/>
      </w:pPr>
      <w:r w:rsidRPr="12491549" w:rsidR="7581B8F4">
        <w:rPr>
          <w:rFonts w:ascii="Times New Roman" w:hAnsi="Times New Roman" w:eastAsia="Times New Roman" w:cs="Times New Roman"/>
          <w:noProof w:val="0"/>
          <w:sz w:val="24"/>
          <w:szCs w:val="24"/>
          <w:lang w:val="en-US"/>
        </w:rPr>
        <w:t>While the WHO WISN methodology provides an objective, workload-driven algorithm for human resources for health (HRH) planning, a prominent gap in contemporary health informatics research is the lack of accessible, open-source web application implementations designed specifically for decentralized, resource-constrained federal health systems such as Nepal.</w:t>
      </w:r>
    </w:p>
    <w:p w:rsidR="7581B8F4" w:rsidP="12491549" w:rsidRDefault="7581B8F4" w14:paraId="3F791EFE" w14:textId="791536A1">
      <w:pPr>
        <w:spacing w:before="0" w:beforeAutospacing="off" w:after="240" w:afterAutospacing="off"/>
        <w:jc w:val="both"/>
      </w:pPr>
      <w:r w:rsidRPr="12491549" w:rsidR="7581B8F4">
        <w:rPr>
          <w:rFonts w:ascii="Times New Roman" w:hAnsi="Times New Roman" w:eastAsia="Times New Roman" w:cs="Times New Roman"/>
          <w:noProof w:val="0"/>
          <w:sz w:val="24"/>
          <w:szCs w:val="24"/>
          <w:lang w:val="en-US"/>
        </w:rPr>
        <w:t xml:space="preserve">First, existing workforce scheduling and HR systems (e.g., </w:t>
      </w:r>
      <w:r w:rsidRPr="12491549" w:rsidR="7581B8F4">
        <w:rPr>
          <w:rFonts w:ascii="Times New Roman" w:hAnsi="Times New Roman" w:eastAsia="Times New Roman" w:cs="Times New Roman"/>
          <w:noProof w:val="0"/>
          <w:sz w:val="24"/>
          <w:szCs w:val="24"/>
          <w:lang w:val="en-US"/>
        </w:rPr>
        <w:t>HealthRoster</w:t>
      </w:r>
      <w:r w:rsidRPr="12491549" w:rsidR="7581B8F4">
        <w:rPr>
          <w:rFonts w:ascii="Times New Roman" w:hAnsi="Times New Roman" w:eastAsia="Times New Roman" w:cs="Times New Roman"/>
          <w:noProof w:val="0"/>
          <w:sz w:val="24"/>
          <w:szCs w:val="24"/>
          <w:lang w:val="en-US"/>
        </w:rPr>
        <w:t xml:space="preserve">, </w:t>
      </w:r>
      <w:r w:rsidRPr="12491549" w:rsidR="7581B8F4">
        <w:rPr>
          <w:rFonts w:ascii="Times New Roman" w:hAnsi="Times New Roman" w:eastAsia="Times New Roman" w:cs="Times New Roman"/>
          <w:noProof w:val="0"/>
          <w:sz w:val="24"/>
          <w:szCs w:val="24"/>
          <w:lang w:val="en-US"/>
        </w:rPr>
        <w:t>Staffplan</w:t>
      </w:r>
      <w:r w:rsidRPr="12491549" w:rsidR="7581B8F4">
        <w:rPr>
          <w:rFonts w:ascii="Times New Roman" w:hAnsi="Times New Roman" w:eastAsia="Times New Roman" w:cs="Times New Roman"/>
          <w:noProof w:val="0"/>
          <w:sz w:val="24"/>
          <w:szCs w:val="24"/>
          <w:lang w:val="en-US"/>
        </w:rPr>
        <w:t xml:space="preserve">) are proprietary, high-cost, and optimized for high-income countries, offering no native alignment with the statutory available working time (AWT) deductions governed by the Nepal Labor Act 2074 or the Nepal Health Service Rules 2055. Second, while </w:t>
      </w:r>
      <w:r w:rsidRPr="12491549" w:rsidR="7581B8F4">
        <w:rPr>
          <w:rFonts w:ascii="Times New Roman" w:hAnsi="Times New Roman" w:eastAsia="Times New Roman" w:cs="Times New Roman"/>
          <w:noProof w:val="0"/>
          <w:sz w:val="24"/>
          <w:szCs w:val="24"/>
          <w:lang w:val="en-US"/>
        </w:rPr>
        <w:t>previous</w:t>
      </w:r>
      <w:r w:rsidRPr="12491549" w:rsidR="7581B8F4">
        <w:rPr>
          <w:rFonts w:ascii="Times New Roman" w:hAnsi="Times New Roman" w:eastAsia="Times New Roman" w:cs="Times New Roman"/>
          <w:noProof w:val="0"/>
          <w:sz w:val="24"/>
          <w:szCs w:val="24"/>
          <w:lang w:val="en-US"/>
        </w:rPr>
        <w:t xml:space="preserve"> manual and spreadsheet-driven WISN studies have successfully mapped staffing gaps, they are retrospectively conducted as static, episodic evaluations, leaving frontline ward in-charges without real-time, dynamic monitoring tools that calculate workload indicators directly at the facility level. Third, there is an unaddressed system design void in bridging the technology literacy divide among clinical managers while avoiding mathematical singularities (such as division-by-zero errors in the Category Allowance Factor calculations). Finally, there is no existing system that correlates computed staffing ratios with physiological </w:t>
      </w:r>
      <w:r w:rsidRPr="12491549" w:rsidR="628F4D3E">
        <w:rPr>
          <w:rFonts w:ascii="Times New Roman" w:hAnsi="Times New Roman" w:eastAsia="Times New Roman" w:cs="Times New Roman"/>
          <w:noProof w:val="0"/>
          <w:sz w:val="24"/>
          <w:szCs w:val="24"/>
          <w:lang w:val="en-US"/>
        </w:rPr>
        <w:t>validation of</w:t>
      </w:r>
      <w:r w:rsidRPr="12491549" w:rsidR="7581B8F4">
        <w:rPr>
          <w:rFonts w:ascii="Times New Roman" w:hAnsi="Times New Roman" w:eastAsia="Times New Roman" w:cs="Times New Roman"/>
          <w:noProof w:val="0"/>
          <w:sz w:val="24"/>
          <w:szCs w:val="24"/>
          <w:lang w:val="en-US"/>
        </w:rPr>
        <w:t xml:space="preserve"> metrics—such as local nurse burnout rates—to trigger predictive clinical warning banners. WISN Core bridges these operational, technical, and empirical gaps by integrating a normalized 3NF database model, intuitive visual steppers, and mathematical guards into a locally deployable, monolithic Laravel MVC architecture.</w:t>
      </w:r>
    </w:p>
    <w:p w:rsidR="12491549" w:rsidP="12491549" w:rsidRDefault="12491549" w14:paraId="5844A8F9" w14:textId="49AE351E">
      <w:pPr>
        <w:pStyle w:val="Normal"/>
        <w:spacing w:line="360" w:lineRule="auto"/>
        <w:jc w:val="both"/>
        <w:rPr>
          <w:rFonts w:ascii="Times New Roman" w:hAnsi="Times New Roman" w:cs="Times New Roman"/>
        </w:rPr>
      </w:pPr>
    </w:p>
    <w:p w:rsidR="12491549" w:rsidP="12491549" w:rsidRDefault="12491549" w14:paraId="56AAE14D" w14:textId="44616CF2">
      <w:pPr>
        <w:pStyle w:val="Normal"/>
        <w:spacing w:line="360" w:lineRule="auto"/>
        <w:jc w:val="both"/>
        <w:rPr>
          <w:rFonts w:ascii="Times New Roman" w:hAnsi="Times New Roman" w:cs="Times New Roman"/>
        </w:rPr>
      </w:pPr>
    </w:p>
    <w:p w:rsidR="12491549" w:rsidP="12491549" w:rsidRDefault="12491549" w14:paraId="0625EA9B" w14:textId="14AE5201">
      <w:pPr>
        <w:pStyle w:val="Normal"/>
        <w:spacing w:line="360" w:lineRule="auto"/>
        <w:jc w:val="both"/>
        <w:rPr>
          <w:rFonts w:ascii="Times New Roman" w:hAnsi="Times New Roman" w:cs="Times New Roman"/>
        </w:rPr>
      </w:pPr>
    </w:p>
    <w:p w:rsidR="24D67D71" w:rsidP="435F4659" w:rsidRDefault="24D67D71" w14:paraId="2BA1C9D5" w14:textId="1EEAAA04">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24D67D71" w:rsidP="435F4659" w:rsidRDefault="24D67D71" w14:paraId="7315A169" w14:textId="19FBAEF1">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24D67D71" w:rsidP="435F4659" w:rsidRDefault="24D67D71" w14:paraId="395BEF26" w14:textId="0909196D">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24D67D71" w:rsidP="435F4659" w:rsidRDefault="24D67D71" w14:paraId="11F86A85" w14:textId="1921DF36">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r w:rsidRPr="435F4659" w:rsidR="24D67D71">
        <w:rPr>
          <w:rFonts w:ascii="Times New Roman" w:hAnsi="Times New Roman" w:cs="Times New Roman"/>
          <w:b w:val="1"/>
          <w:bCs w:val="1"/>
          <w:noProof w:val="0"/>
          <w:sz w:val="36"/>
          <w:szCs w:val="36"/>
          <w:lang w:val="en-US"/>
        </w:rPr>
        <w:t>Chapter 3: System Design</w:t>
      </w:r>
    </w:p>
    <w:p w:rsidR="24D67D71" w:rsidP="435F4659" w:rsidRDefault="24D67D71" w14:paraId="3293CB8F" w14:textId="000E3434">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24D67D71">
        <w:rPr>
          <w:rFonts w:ascii="Times New Roman" w:hAnsi="Times New Roman" w:cs="Times New Roman"/>
          <w:b w:val="1"/>
          <w:bCs w:val="1"/>
          <w:noProof w:val="0"/>
          <w:sz w:val="32"/>
          <w:szCs w:val="32"/>
          <w:lang w:val="en-US"/>
        </w:rPr>
        <w:t>3.1 ER Diagram</w:t>
      </w:r>
    </w:p>
    <w:p w:rsidR="12491549" w:rsidP="1AECF17F" w:rsidRDefault="12491549" w14:paraId="167C91CA" w14:textId="18798B95">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01F27F0F" w:rsidR="24D67D71">
        <w:rPr>
          <w:rFonts w:ascii="Times New Roman" w:hAnsi="Times New Roman" w:eastAsia="Times New Roman" w:cs="Times New Roman"/>
          <w:noProof w:val="0"/>
          <w:sz w:val="24"/>
          <w:szCs w:val="24"/>
          <w:lang w:val="en-US"/>
        </w:rPr>
        <w:t>The relational database schema is normalized to Third Normal Form (3NF) to ensure data integrity and query performance in a local deployment. The system uses a single-admin model where the authenticated user can manage all hospital departments.</w:t>
      </w:r>
    </w:p>
    <w:p w:rsidR="3AFA4C34" w:rsidP="01F27F0F" w:rsidRDefault="3AFA4C34" w14:paraId="28128063" w14:textId="1A7C7E3C">
      <w:pPr>
        <w:pStyle w:val="Normal"/>
        <w:spacing w:before="240" w:beforeAutospacing="off" w:after="240" w:afterAutospacing="off"/>
        <w:jc w:val="both"/>
      </w:pPr>
      <w:r w:rsidR="3AFA4C34">
        <w:drawing>
          <wp:inline wp14:editId="2E4D8F73" wp14:anchorId="7B01B77B">
            <wp:extent cx="5365095" cy="4229100"/>
            <wp:effectExtent l="0" t="0" r="0" b="0"/>
            <wp:docPr id="1148171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171275" name="Picture 1148171275"/>
                    <pic:cNvPicPr/>
                  </pic:nvPicPr>
                  <pic:blipFill>
                    <a:blip xmlns:r="http://schemas.openxmlformats.org/officeDocument/2006/relationships" r:embed="rId2059312905">
                      <a:extLst>
                        <a:ext uri="{28A0092B-C50C-407E-A947-70E740481C1C}">
                          <a14:useLocalDpi xmlns:a14="http://schemas.microsoft.com/office/drawing/2010/main"/>
                        </a:ext>
                      </a:extLst>
                    </a:blip>
                    <a:stretch>
                      <a:fillRect/>
                    </a:stretch>
                  </pic:blipFill>
                  <pic:spPr>
                    <a:xfrm rot="0">
                      <a:off x="0" y="0"/>
                      <a:ext cx="5365095" cy="4229100"/>
                    </a:xfrm>
                    <a:prstGeom prst="rect">
                      <a:avLst/>
                    </a:prstGeom>
                  </pic:spPr>
                </pic:pic>
              </a:graphicData>
            </a:graphic>
          </wp:inline>
        </w:drawing>
      </w:r>
    </w:p>
    <w:p w:rsidR="7BE08DD3" w:rsidP="01F27F0F" w:rsidRDefault="7BE08DD3" w14:paraId="17D87DE0" w14:textId="326E237F">
      <w:pPr>
        <w:pStyle w:val="Heading3"/>
        <w:spacing w:before="0" w:beforeAutospacing="off" w:after="281" w:afterAutospacing="off" w:line="360" w:lineRule="auto"/>
        <w:jc w:val="both"/>
        <w:rPr>
          <w:rFonts w:ascii="Times New Roman" w:hAnsi="Times New Roman" w:eastAsia="Times New Roman" w:cs="Times New Roman"/>
          <w:b w:val="1"/>
          <w:bCs w:val="1"/>
          <w:noProof w:val="0"/>
          <w:sz w:val="28"/>
          <w:szCs w:val="28"/>
          <w:lang w:val="en-US"/>
        </w:rPr>
      </w:pPr>
      <w:r w:rsidRPr="01F27F0F" w:rsidR="7BE08DD3">
        <w:rPr>
          <w:rFonts w:ascii="Times New Roman" w:hAnsi="Times New Roman" w:eastAsia="Times New Roman" w:cs="Times New Roman"/>
          <w:b w:val="1"/>
          <w:bCs w:val="1"/>
          <w:noProof w:val="0"/>
          <w:sz w:val="28"/>
          <w:szCs w:val="28"/>
          <w:lang w:val="en-US"/>
        </w:rPr>
        <w:t>Fig 1.1</w:t>
      </w:r>
    </w:p>
    <w:p w:rsidR="12491549" w:rsidP="435F4659" w:rsidRDefault="12491549" w14:paraId="40F5DD39" w14:textId="3FC2B0E3">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5391E5D0">
        <w:rPr>
          <w:rFonts w:ascii="Times New Roman" w:hAnsi="Times New Roman" w:cs="Times New Roman"/>
          <w:b w:val="1"/>
          <w:bCs w:val="1"/>
          <w:noProof w:val="0"/>
          <w:sz w:val="32"/>
          <w:szCs w:val="32"/>
          <w:lang w:val="en-US"/>
        </w:rPr>
        <w:t>3.2 Flowchart</w:t>
      </w:r>
    </w:p>
    <w:p w:rsidR="12491549" w:rsidP="1AECF17F" w:rsidRDefault="12491549" w14:paraId="196073CA" w14:textId="79E2E1F6">
      <w:pPr>
        <w:spacing w:before="240" w:beforeAutospacing="off" w:after="240" w:afterAutospacing="off" w:line="360" w:lineRule="auto"/>
        <w:jc w:val="both"/>
      </w:pPr>
      <w:r w:rsidR="5391E5D0">
        <w:rPr/>
        <w:t>The flowchart describes the user journey from unauthenticated access through to workload configuration and PDF generation.</w:t>
      </w:r>
    </w:p>
    <w:p w:rsidR="69EC0597" w:rsidP="01F27F0F" w:rsidRDefault="69EC0597" w14:paraId="0F594ED8" w14:textId="42A3B92F">
      <w:pPr>
        <w:spacing w:before="240" w:beforeAutospacing="off" w:after="240" w:afterAutospacing="off" w:line="360" w:lineRule="auto"/>
        <w:jc w:val="both"/>
      </w:pPr>
      <w:r w:rsidR="69EC0597">
        <w:drawing>
          <wp:inline wp14:editId="4EE52D21" wp14:anchorId="5630345F">
            <wp:extent cx="3667125" cy="5495925"/>
            <wp:effectExtent l="0" t="0" r="0" b="0"/>
            <wp:docPr id="333408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408467" name="Picture 333408467"/>
                    <pic:cNvPicPr/>
                  </pic:nvPicPr>
                  <pic:blipFill>
                    <a:blip xmlns:r="http://schemas.openxmlformats.org/officeDocument/2006/relationships" r:embed="rId577455080">
                      <a:extLst>
                        <a:ext uri="{28A0092B-C50C-407E-A947-70E740481C1C}">
                          <a14:useLocalDpi xmlns:a14="http://schemas.microsoft.com/office/drawing/2010/main"/>
                        </a:ext>
                      </a:extLst>
                    </a:blip>
                    <a:stretch>
                      <a:fillRect/>
                    </a:stretch>
                  </pic:blipFill>
                  <pic:spPr>
                    <a:xfrm>
                      <a:off x="0" y="0"/>
                      <a:ext cx="3667125" cy="5495925"/>
                    </a:xfrm>
                    <a:prstGeom prst="rect">
                      <a:avLst/>
                    </a:prstGeom>
                  </pic:spPr>
                </pic:pic>
              </a:graphicData>
            </a:graphic>
          </wp:inline>
        </w:drawing>
      </w:r>
    </w:p>
    <w:p w:rsidR="69EC0597" w:rsidP="01F27F0F" w:rsidRDefault="69EC0597" w14:paraId="32B3BF10" w14:textId="3E55778F">
      <w:pPr>
        <w:pStyle w:val="Heading3"/>
        <w:suppressLineNumbers w:val="0"/>
        <w:bidi w:val="0"/>
        <w:spacing w:before="0" w:beforeAutospacing="off" w:after="281" w:afterAutospacing="off" w:line="278" w:lineRule="auto"/>
        <w:ind w:left="0" w:right="0"/>
        <w:jc w:val="both"/>
        <w:rPr>
          <w:rFonts w:ascii="Times New Roman" w:hAnsi="Times New Roman" w:eastAsia="Times New Roman" w:cs="Times New Roman"/>
          <w:b w:val="1"/>
          <w:bCs w:val="1"/>
          <w:noProof w:val="0"/>
          <w:sz w:val="28"/>
          <w:szCs w:val="28"/>
          <w:lang w:val="en-US"/>
        </w:rPr>
      </w:pPr>
      <w:r w:rsidRPr="01F27F0F" w:rsidR="69EC0597">
        <w:rPr>
          <w:rFonts w:ascii="Times New Roman" w:hAnsi="Times New Roman" w:eastAsia="Times New Roman" w:cs="Times New Roman"/>
          <w:b w:val="1"/>
          <w:bCs w:val="1"/>
          <w:noProof w:val="0"/>
          <w:sz w:val="28"/>
          <w:szCs w:val="28"/>
          <w:lang w:val="en-US"/>
        </w:rPr>
        <w:t>Fig 1.2</w:t>
      </w:r>
    </w:p>
    <w:p w:rsidR="12491549" w:rsidP="435F4659" w:rsidRDefault="12491549" w14:paraId="16DE2033" w14:textId="3FBCDD11">
      <w:pPr>
        <w:pStyle w:val="Normal"/>
        <w:suppressLineNumbers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5391E5D0">
        <w:rPr>
          <w:rFonts w:ascii="Times New Roman" w:hAnsi="Times New Roman" w:cs="Times New Roman"/>
          <w:b w:val="1"/>
          <w:bCs w:val="1"/>
          <w:noProof w:val="0"/>
          <w:sz w:val="32"/>
          <w:szCs w:val="32"/>
          <w:lang w:val="en-US"/>
        </w:rPr>
        <w:t>3.3 Use Case Diagram</w:t>
      </w:r>
    </w:p>
    <w:p w:rsidR="12491549" w:rsidP="1AECF17F" w:rsidRDefault="12491549" w14:paraId="098C034D" w14:textId="68901FBB">
      <w:pPr>
        <w:pStyle w:val="Normal"/>
        <w:spacing w:line="360" w:lineRule="auto"/>
        <w:jc w:val="both"/>
      </w:pPr>
      <w:r w:rsidRPr="435F4659" w:rsidR="055DBFA4">
        <w:rPr>
          <w:rFonts w:ascii="Times New Roman" w:hAnsi="Times New Roman" w:eastAsia="Times New Roman" w:cs="Times New Roman"/>
          <w:noProof w:val="0"/>
          <w:sz w:val="24"/>
          <w:szCs w:val="24"/>
          <w:lang w:val="en-US"/>
        </w:rPr>
        <w:t xml:space="preserve">To systematically map out the interactions within WISN Core's monolithic web layer, a structural Use Case Diagram is </w:t>
      </w:r>
      <w:r w:rsidRPr="435F4659" w:rsidR="055DBFA4">
        <w:rPr>
          <w:rFonts w:ascii="Times New Roman" w:hAnsi="Times New Roman" w:eastAsia="Times New Roman" w:cs="Times New Roman"/>
          <w:noProof w:val="0"/>
          <w:sz w:val="24"/>
          <w:szCs w:val="24"/>
          <w:lang w:val="en-US"/>
        </w:rPr>
        <w:t>established</w:t>
      </w:r>
      <w:r w:rsidRPr="435F4659" w:rsidR="055DBFA4">
        <w:rPr>
          <w:rFonts w:ascii="Times New Roman" w:hAnsi="Times New Roman" w:eastAsia="Times New Roman" w:cs="Times New Roman"/>
          <w:noProof w:val="0"/>
          <w:sz w:val="24"/>
          <w:szCs w:val="24"/>
          <w:lang w:val="en-US"/>
        </w:rPr>
        <w:t xml:space="preserve">. The system boundary encompasses the core capabilities managed under the locally hosted Laravel session scope. Two primary active roles are modeled: the </w:t>
      </w:r>
      <w:r w:rsidRPr="435F4659" w:rsidR="055DBFA4">
        <w:rPr>
          <w:rFonts w:ascii="Times New Roman" w:hAnsi="Times New Roman" w:eastAsia="Times New Roman" w:cs="Times New Roman"/>
          <w:b w:val="1"/>
          <w:bCs w:val="1"/>
          <w:noProof w:val="0"/>
          <w:sz w:val="24"/>
          <w:szCs w:val="24"/>
          <w:lang w:val="en-US"/>
        </w:rPr>
        <w:t>Unauthenticated Visitor</w:t>
      </w:r>
      <w:r w:rsidRPr="435F4659" w:rsidR="055DBFA4">
        <w:rPr>
          <w:rFonts w:ascii="Times New Roman" w:hAnsi="Times New Roman" w:eastAsia="Times New Roman" w:cs="Times New Roman"/>
          <w:noProof w:val="0"/>
          <w:sz w:val="24"/>
          <w:szCs w:val="24"/>
          <w:lang w:val="en-US"/>
        </w:rPr>
        <w:t xml:space="preserve"> (</w:t>
      </w:r>
      <w:r w:rsidRPr="435F4659" w:rsidR="055DBFA4">
        <w:rPr>
          <w:rFonts w:ascii="Times New Roman" w:hAnsi="Times New Roman" w:eastAsia="Times New Roman" w:cs="Times New Roman"/>
          <w:noProof w:val="0"/>
          <w:sz w:val="24"/>
          <w:szCs w:val="24"/>
          <w:lang w:val="en-US"/>
        </w:rPr>
        <w:t>representing</w:t>
      </w:r>
      <w:r w:rsidRPr="435F4659" w:rsidR="055DBFA4">
        <w:rPr>
          <w:rFonts w:ascii="Times New Roman" w:hAnsi="Times New Roman" w:eastAsia="Times New Roman" w:cs="Times New Roman"/>
          <w:noProof w:val="0"/>
          <w:sz w:val="24"/>
          <w:szCs w:val="24"/>
          <w:lang w:val="en-US"/>
        </w:rPr>
        <w:t xml:space="preserve"> any frontline operator or clinician accessing the localhost IP) and the </w:t>
      </w:r>
      <w:r w:rsidRPr="435F4659" w:rsidR="055DBFA4">
        <w:rPr>
          <w:rFonts w:ascii="Times New Roman" w:hAnsi="Times New Roman" w:eastAsia="Times New Roman" w:cs="Times New Roman"/>
          <w:b w:val="1"/>
          <w:bCs w:val="1"/>
          <w:noProof w:val="0"/>
          <w:sz w:val="24"/>
          <w:szCs w:val="24"/>
          <w:lang w:val="en-US"/>
        </w:rPr>
        <w:t>Department Manager / Administrator</w:t>
      </w:r>
      <w:r w:rsidRPr="435F4659" w:rsidR="055DBFA4">
        <w:rPr>
          <w:rFonts w:ascii="Times New Roman" w:hAnsi="Times New Roman" w:eastAsia="Times New Roman" w:cs="Times New Roman"/>
          <w:noProof w:val="0"/>
          <w:sz w:val="24"/>
          <w:szCs w:val="24"/>
          <w:lang w:val="en-US"/>
        </w:rPr>
        <w:t xml:space="preserve"> (</w:t>
      </w:r>
      <w:r w:rsidRPr="435F4659" w:rsidR="055DBFA4">
        <w:rPr>
          <w:rFonts w:ascii="Times New Roman" w:hAnsi="Times New Roman" w:eastAsia="Times New Roman" w:cs="Times New Roman"/>
          <w:noProof w:val="0"/>
          <w:sz w:val="24"/>
          <w:szCs w:val="24"/>
          <w:lang w:val="en-US"/>
        </w:rPr>
        <w:t>representing</w:t>
      </w:r>
      <w:r w:rsidRPr="435F4659" w:rsidR="055DBFA4">
        <w:rPr>
          <w:rFonts w:ascii="Times New Roman" w:hAnsi="Times New Roman" w:eastAsia="Times New Roman" w:cs="Times New Roman"/>
          <w:noProof w:val="0"/>
          <w:sz w:val="24"/>
          <w:szCs w:val="24"/>
          <w:lang w:val="en-US"/>
        </w:rPr>
        <w:t xml:space="preserve"> the verified clinical coordinator managing specific hospital units).</w:t>
      </w:r>
    </w:p>
    <w:p w:rsidR="5CFDFBE5" w:rsidP="435F4659" w:rsidRDefault="5CFDFBE5" w14:paraId="64CDD91A" w14:textId="6B6FE58B">
      <w:pPr>
        <w:pStyle w:val="Normal"/>
        <w:spacing w:line="360" w:lineRule="auto"/>
        <w:jc w:val="both"/>
        <w:rPr>
          <w:rFonts w:ascii="Times New Roman" w:hAnsi="Times New Roman" w:eastAsia="Times New Roman" w:cs="Times New Roman"/>
          <w:noProof w:val="0"/>
          <w:sz w:val="24"/>
          <w:szCs w:val="24"/>
          <w:lang w:val="en-US"/>
        </w:rPr>
      </w:pPr>
      <w:r w:rsidR="5CFDFBE5">
        <w:drawing>
          <wp:inline wp14:editId="2EB0F791" wp14:anchorId="61B40479">
            <wp:extent cx="5657850" cy="5471543"/>
            <wp:effectExtent l="0" t="0" r="0" b="0"/>
            <wp:docPr id="964685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685006" name="Picture 964685006"/>
                    <pic:cNvPicPr/>
                  </pic:nvPicPr>
                  <pic:blipFill>
                    <a:blip xmlns:r="http://schemas.openxmlformats.org/officeDocument/2006/relationships" r:embed="rId663709387">
                      <a:extLst>
                        <a:ext uri="{28A0092B-C50C-407E-A947-70E740481C1C}">
                          <a14:useLocalDpi xmlns:a14="http://schemas.microsoft.com/office/drawing/2010/main"/>
                        </a:ext>
                      </a:extLst>
                    </a:blip>
                    <a:stretch>
                      <a:fillRect/>
                    </a:stretch>
                  </pic:blipFill>
                  <pic:spPr>
                    <a:xfrm rot="0">
                      <a:off x="0" y="0"/>
                      <a:ext cx="5657850" cy="5471543"/>
                    </a:xfrm>
                    <a:prstGeom prst="rect">
                      <a:avLst/>
                    </a:prstGeom>
                  </pic:spPr>
                </pic:pic>
              </a:graphicData>
            </a:graphic>
          </wp:inline>
        </w:drawing>
      </w:r>
      <w:r w:rsidRPr="435F4659" w:rsidR="4E9CCCF4">
        <w:rPr>
          <w:rFonts w:ascii="Times New Roman" w:hAnsi="Times New Roman" w:eastAsia="Times New Roman" w:cs="Times New Roman"/>
          <w:noProof w:val="0"/>
          <w:sz w:val="24"/>
          <w:szCs w:val="24"/>
          <w:lang w:val="en-US"/>
        </w:rPr>
        <w:t>Fig 1.3</w:t>
      </w:r>
    </w:p>
    <w:p w:rsidR="435F4659" w:rsidP="435F4659" w:rsidRDefault="435F4659" w14:paraId="589CF6F0" w14:textId="2C7D743F">
      <w:pPr>
        <w:pStyle w:val="Heading2"/>
        <w:spacing w:before="0" w:beforeAutospacing="off" w:after="299" w:afterAutospacing="off"/>
        <w:jc w:val="both"/>
        <w:rPr>
          <w:rFonts w:ascii="Times New Roman" w:hAnsi="Times New Roman" w:eastAsia="Times New Roman" w:cs="Times New Roman"/>
          <w:b w:val="1"/>
          <w:bCs w:val="1"/>
          <w:noProof w:val="0"/>
          <w:sz w:val="36"/>
          <w:szCs w:val="36"/>
          <w:lang w:val="en-US"/>
        </w:rPr>
      </w:pPr>
    </w:p>
    <w:p w:rsidR="435F4659" w:rsidP="435F4659" w:rsidRDefault="435F4659" w14:paraId="7AE36CC6" w14:textId="7C22F64D">
      <w:pPr>
        <w:pStyle w:val="Normal"/>
        <w:rPr>
          <w:noProof w:val="0"/>
          <w:lang w:val="en-US"/>
        </w:rPr>
      </w:pPr>
    </w:p>
    <w:p w:rsidR="435F4659" w:rsidP="435F4659" w:rsidRDefault="435F4659" w14:paraId="102CD827" w14:textId="1CF34CC1">
      <w:pPr>
        <w:pStyle w:val="Normal"/>
        <w:rPr>
          <w:noProof w:val="0"/>
          <w:lang w:val="en-US"/>
        </w:rPr>
      </w:pPr>
    </w:p>
    <w:p w:rsidR="435F4659" w:rsidP="435F4659" w:rsidRDefault="435F4659" w14:paraId="3DF3AE61" w14:textId="25040B89">
      <w:pPr>
        <w:pStyle w:val="Normal"/>
        <w:rPr>
          <w:noProof w:val="0"/>
          <w:lang w:val="en-US"/>
        </w:rPr>
      </w:pPr>
    </w:p>
    <w:p w:rsidR="435F4659" w:rsidP="435F4659" w:rsidRDefault="435F4659" w14:paraId="77B19E5D" w14:textId="5E462EF2">
      <w:pPr>
        <w:pStyle w:val="Normal"/>
        <w:rPr>
          <w:noProof w:val="0"/>
          <w:lang w:val="en-US"/>
        </w:rPr>
      </w:pPr>
    </w:p>
    <w:p w:rsidR="435F4659" w:rsidP="435F4659" w:rsidRDefault="435F4659" w14:paraId="1C637828" w14:textId="34B0CD0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1B5583EB" w:rsidP="435F4659" w:rsidRDefault="1B5583EB" w14:paraId="5DA84D0A" w14:textId="4A0CA6FC">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r w:rsidRPr="435F4659" w:rsidR="1B5583EB">
        <w:rPr>
          <w:rFonts w:ascii="Times New Roman" w:hAnsi="Times New Roman" w:cs="Times New Roman"/>
          <w:b w:val="1"/>
          <w:bCs w:val="1"/>
          <w:noProof w:val="0"/>
          <w:sz w:val="36"/>
          <w:szCs w:val="36"/>
          <w:lang w:val="en-US"/>
        </w:rPr>
        <w:t>Chapter 4: Implementation and Discussion</w:t>
      </w:r>
    </w:p>
    <w:p w:rsidR="098C924A" w:rsidP="435F4659" w:rsidRDefault="098C924A" w14:paraId="1E8EE9F4" w14:textId="62A21843">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4.1 Development Approach</w:t>
      </w:r>
    </w:p>
    <w:p w:rsidR="098C924A" w:rsidP="435F4659" w:rsidRDefault="098C924A" w14:paraId="36A48DFB" w14:textId="4192B64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The system was built using an iterative, phase-based approach. Development progressed through four stages: designing the database structure and preparing sample data, building the core WISN calculation logic, connecting that logic to the application's screens and navigation, and finally refining the user interface and the PDF report. Each phase was tested against realistic Nepalese hospital data before moving to the next, so that errors were caught early rather than accumulating.</w:t>
      </w:r>
    </w:p>
    <w:p w:rsidR="098C924A" w:rsidP="435F4659" w:rsidRDefault="098C924A" w14:paraId="1A91A0D6" w14:textId="7D0236F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4.2 Technology Stack</w:t>
      </w:r>
    </w:p>
    <w:p w:rsidR="098C924A" w:rsidP="435F4659" w:rsidRDefault="098C924A" w14:paraId="3690A2E4" w14:textId="3ED64D0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The application was built on a modern, open-source web stack chosen for its stability, security, and strong documentation.</w:t>
      </w:r>
    </w:p>
    <w:tbl>
      <w:tblPr>
        <w:tblStyle w:val="TableGrid"/>
        <w:bidiVisual w:val="0"/>
        <w:tblW w:w="0" w:type="auto"/>
        <w:tblLook w:val="06A0" w:firstRow="1" w:lastRow="0" w:firstColumn="1" w:lastColumn="0" w:noHBand="1" w:noVBand="1"/>
      </w:tblPr>
      <w:tblGrid>
        <w:gridCol w:w="2306"/>
        <w:gridCol w:w="5542"/>
      </w:tblGrid>
      <w:tr w:rsidR="435F4659" w:rsidTr="435F4659" w14:paraId="6B206A0F">
        <w:trPr>
          <w:trHeight w:val="300"/>
        </w:trPr>
        <w:tc>
          <w:tcPr>
            <w:tcW w:w="2306" w:type="dxa"/>
            <w:tcMar/>
          </w:tcPr>
          <w:p w:rsidR="435F4659" w:rsidP="435F4659" w:rsidRDefault="435F4659" w14:paraId="4EEAD022" w14:textId="2E5BAF6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Layer</w:t>
            </w:r>
          </w:p>
        </w:tc>
        <w:tc>
          <w:tcPr>
            <w:tcW w:w="5542" w:type="dxa"/>
            <w:tcMar/>
          </w:tcPr>
          <w:p w:rsidR="435F4659" w:rsidP="435F4659" w:rsidRDefault="435F4659" w14:paraId="17C43344" w14:textId="0612F29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Technology</w:t>
            </w:r>
          </w:p>
        </w:tc>
      </w:tr>
      <w:tr w:rsidR="435F4659" w:rsidTr="435F4659" w14:paraId="30E30578">
        <w:trPr>
          <w:trHeight w:val="300"/>
        </w:trPr>
        <w:tc>
          <w:tcPr>
            <w:tcW w:w="2306" w:type="dxa"/>
            <w:tcMar/>
          </w:tcPr>
          <w:p w:rsidR="435F4659" w:rsidP="435F4659" w:rsidRDefault="435F4659" w14:paraId="5D4094CB" w14:textId="5AA570A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Backend Framework</w:t>
            </w:r>
          </w:p>
        </w:tc>
        <w:tc>
          <w:tcPr>
            <w:tcW w:w="5542" w:type="dxa"/>
            <w:tcMar/>
          </w:tcPr>
          <w:p w:rsidR="435F4659" w:rsidP="435F4659" w:rsidRDefault="435F4659" w14:paraId="7E5AF618" w14:textId="3FB317E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Laravel 10.x (PHP 8.1+)</w:t>
            </w:r>
          </w:p>
        </w:tc>
      </w:tr>
      <w:tr w:rsidR="435F4659" w:rsidTr="435F4659" w14:paraId="3EA4D02A">
        <w:trPr>
          <w:trHeight w:val="300"/>
        </w:trPr>
        <w:tc>
          <w:tcPr>
            <w:tcW w:w="2306" w:type="dxa"/>
            <w:tcMar/>
          </w:tcPr>
          <w:p w:rsidR="435F4659" w:rsidP="435F4659" w:rsidRDefault="435F4659" w14:paraId="6D3DD1CB" w14:textId="2B1F71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Frontend</w:t>
            </w:r>
          </w:p>
        </w:tc>
        <w:tc>
          <w:tcPr>
            <w:tcW w:w="5542" w:type="dxa"/>
            <w:tcMar/>
          </w:tcPr>
          <w:p w:rsidR="435F4659" w:rsidP="435F4659" w:rsidRDefault="435F4659" w14:paraId="3EB33134" w14:textId="69FF332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Server-rendered templates + Tailwind CSS + Alpine.js</w:t>
            </w:r>
          </w:p>
        </w:tc>
      </w:tr>
      <w:tr w:rsidR="435F4659" w:rsidTr="435F4659" w14:paraId="499FEB07">
        <w:trPr>
          <w:trHeight w:val="300"/>
        </w:trPr>
        <w:tc>
          <w:tcPr>
            <w:tcW w:w="2306" w:type="dxa"/>
            <w:tcMar/>
          </w:tcPr>
          <w:p w:rsidR="435F4659" w:rsidP="435F4659" w:rsidRDefault="435F4659" w14:paraId="5FD203D0" w14:textId="00B731E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JavaScript Bundling</w:t>
            </w:r>
          </w:p>
        </w:tc>
        <w:tc>
          <w:tcPr>
            <w:tcW w:w="5542" w:type="dxa"/>
            <w:tcMar/>
          </w:tcPr>
          <w:p w:rsidR="435F4659" w:rsidP="435F4659" w:rsidRDefault="435F4659" w14:paraId="48F6AD97" w14:textId="6F35A6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Vite</w:t>
            </w:r>
          </w:p>
        </w:tc>
      </w:tr>
      <w:tr w:rsidR="435F4659" w:rsidTr="435F4659" w14:paraId="26AB6C5C">
        <w:trPr>
          <w:trHeight w:val="300"/>
        </w:trPr>
        <w:tc>
          <w:tcPr>
            <w:tcW w:w="2306" w:type="dxa"/>
            <w:tcMar/>
          </w:tcPr>
          <w:p w:rsidR="435F4659" w:rsidP="435F4659" w:rsidRDefault="435F4659" w14:paraId="3ECB7818" w14:textId="44C8B44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Charts</w:t>
            </w:r>
          </w:p>
        </w:tc>
        <w:tc>
          <w:tcPr>
            <w:tcW w:w="5542" w:type="dxa"/>
            <w:tcMar/>
          </w:tcPr>
          <w:p w:rsidR="435F4659" w:rsidP="435F4659" w:rsidRDefault="435F4659" w14:paraId="10089678" w14:textId="24D2431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Chart.js</w:t>
            </w:r>
          </w:p>
        </w:tc>
      </w:tr>
      <w:tr w:rsidR="435F4659" w:rsidTr="435F4659" w14:paraId="2C28626E">
        <w:trPr>
          <w:trHeight w:val="300"/>
        </w:trPr>
        <w:tc>
          <w:tcPr>
            <w:tcW w:w="2306" w:type="dxa"/>
            <w:tcMar/>
          </w:tcPr>
          <w:p w:rsidR="435F4659" w:rsidP="435F4659" w:rsidRDefault="435F4659" w14:paraId="30832DEA" w14:textId="0A1E87E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PDF Generation</w:t>
            </w:r>
          </w:p>
        </w:tc>
        <w:tc>
          <w:tcPr>
            <w:tcW w:w="5542" w:type="dxa"/>
            <w:tcMar/>
          </w:tcPr>
          <w:p w:rsidR="435F4659" w:rsidP="435F4659" w:rsidRDefault="435F4659" w14:paraId="1CEB0FBF" w14:textId="7FEA520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DomPDF</w:t>
            </w:r>
          </w:p>
        </w:tc>
      </w:tr>
      <w:tr w:rsidR="435F4659" w:rsidTr="435F4659" w14:paraId="37342AF2">
        <w:trPr>
          <w:trHeight w:val="300"/>
        </w:trPr>
        <w:tc>
          <w:tcPr>
            <w:tcW w:w="2306" w:type="dxa"/>
            <w:tcMar/>
          </w:tcPr>
          <w:p w:rsidR="435F4659" w:rsidP="435F4659" w:rsidRDefault="435F4659" w14:paraId="09486AFB" w14:textId="4E88702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Authentication</w:t>
            </w:r>
          </w:p>
        </w:tc>
        <w:tc>
          <w:tcPr>
            <w:tcW w:w="5542" w:type="dxa"/>
            <w:tcMar/>
          </w:tcPr>
          <w:p w:rsidR="435F4659" w:rsidP="435F4659" w:rsidRDefault="435F4659" w14:paraId="7BE1E8E9" w14:textId="4C3267A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Laravel Breeze</w:t>
            </w:r>
          </w:p>
        </w:tc>
      </w:tr>
      <w:tr w:rsidR="435F4659" w:rsidTr="435F4659" w14:paraId="337C42FA">
        <w:trPr>
          <w:trHeight w:val="300"/>
        </w:trPr>
        <w:tc>
          <w:tcPr>
            <w:tcW w:w="2306" w:type="dxa"/>
            <w:tcMar/>
          </w:tcPr>
          <w:p w:rsidR="435F4659" w:rsidP="435F4659" w:rsidRDefault="435F4659" w14:paraId="552A1F8A" w14:textId="6991C18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Database</w:t>
            </w:r>
          </w:p>
        </w:tc>
        <w:tc>
          <w:tcPr>
            <w:tcW w:w="5542" w:type="dxa"/>
            <w:tcMar/>
          </w:tcPr>
          <w:p w:rsidR="435F4659" w:rsidP="435F4659" w:rsidRDefault="435F4659" w14:paraId="34C098E6" w14:textId="494C786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MySQL / SQLite</w:t>
            </w:r>
          </w:p>
        </w:tc>
      </w:tr>
      <w:tr w:rsidR="435F4659" w:rsidTr="435F4659" w14:paraId="67AD5FE3">
        <w:trPr>
          <w:trHeight w:val="390"/>
        </w:trPr>
        <w:tc>
          <w:tcPr>
            <w:tcW w:w="2306" w:type="dxa"/>
            <w:tcMar/>
          </w:tcPr>
          <w:p w:rsidR="435F4659" w:rsidP="435F4659" w:rsidRDefault="435F4659" w14:paraId="7B2A1E8C" w14:textId="3DFDA2D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API/Auth Tokens</w:t>
            </w:r>
          </w:p>
        </w:tc>
        <w:tc>
          <w:tcPr>
            <w:tcW w:w="5542" w:type="dxa"/>
            <w:tcMar/>
          </w:tcPr>
          <w:p w:rsidR="435F4659" w:rsidP="435F4659" w:rsidRDefault="435F4659" w14:paraId="0B02E8B3" w14:textId="05F6711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Laravel Sanctum</w:t>
            </w:r>
          </w:p>
        </w:tc>
      </w:tr>
    </w:tbl>
    <w:p w:rsidR="098C924A" w:rsidP="435F4659" w:rsidRDefault="098C924A" w14:paraId="54954612" w14:textId="0694C903">
      <w:pPr>
        <w:pStyle w:val="Normal"/>
        <w:suppressLineNumbers w:val="0"/>
        <w:bidi w:val="0"/>
        <w:spacing w:before="0" w:beforeAutospacing="off" w:after="160" w:afterAutospacing="off" w:line="360" w:lineRule="auto"/>
        <w:ind w:left="0" w:right="0"/>
        <w:jc w:val="both"/>
      </w:pPr>
      <w:r w:rsidRPr="435F4659" w:rsidR="098C924A">
        <w:rPr>
          <w:rFonts w:ascii="Times New Roman" w:hAnsi="Times New Roman" w:eastAsia="Times New Roman" w:cs="Times New Roman"/>
          <w:noProof w:val="0"/>
          <w:sz w:val="24"/>
          <w:szCs w:val="24"/>
          <w:lang w:val="en-US"/>
        </w:rPr>
        <w:t>All components use permissive open-source licenses and are actively maintained, which reduces long-term maintenance risk.</w:t>
      </w:r>
    </w:p>
    <w:p w:rsidR="435F4659" w:rsidP="435F4659" w:rsidRDefault="435F4659" w14:paraId="4AA39B44" w14:textId="009784F3">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098C924A" w:rsidP="435F4659" w:rsidRDefault="098C924A" w14:paraId="74AD98AA" w14:textId="046C7A0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4.3 Database Design</w:t>
      </w:r>
    </w:p>
    <w:p w:rsidR="098C924A" w:rsidP="435F4659" w:rsidRDefault="098C924A" w14:paraId="469ADD22" w14:textId="7D47FFE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The database was normalised to third normal form and is organised around two core tables, in addition to the standard user-authentication tables:</w:t>
      </w:r>
    </w:p>
    <w:p w:rsidR="098C924A" w:rsidP="435F4659" w:rsidRDefault="098C924A" w14:paraId="0CBD4F49" w14:textId="0BA023D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Departments</w:t>
      </w:r>
      <w:r w:rsidRPr="435F4659" w:rsidR="098C924A">
        <w:rPr>
          <w:rFonts w:ascii="Times New Roman" w:hAnsi="Times New Roman" w:eastAsia="Times New Roman" w:cs="Times New Roman"/>
          <w:b w:val="1"/>
          <w:bCs w:val="1"/>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 stores each department's identity (name, type) along with six separate fields that make up its statutory Available Working Time (AWT) allowance: working days per year, public holidays, annual leave days, sick leave days, training days, and working hours per day. These six values were deliberately kept as separate fields rather than being collapsed into a single "AWT hours" figure. Keeping each statutory component visible preserves the source of the number and allows the system to later support variations — for example, the longer annual leave allowance under public-sector health service rules compared with the general Labour Act.</w:t>
      </w:r>
    </w:p>
    <w:p w:rsidR="098C924A" w:rsidP="435F4659" w:rsidRDefault="098C924A" w14:paraId="30DDDEB5" w14:textId="2B3C772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Workload Activities</w:t>
      </w:r>
      <w:r w:rsidRPr="435F4659" w:rsidR="098C924A">
        <w:rPr>
          <w:rFonts w:ascii="Times New Roman" w:hAnsi="Times New Roman" w:eastAsia="Times New Roman" w:cs="Times New Roman"/>
          <w:noProof w:val="0"/>
          <w:sz w:val="24"/>
          <w:szCs w:val="24"/>
          <w:lang w:val="en-US"/>
        </w:rPr>
        <w:t xml:space="preserve"> — stores each recorded task for a department: its name, its category (Health Service, Support, or Additional), its time standard in hours, and its annual volume. Categories are restricted to these three values at the database level, which prevents invalid data from ever being entered. Each activity is linked to its department, and removing a department automatically removes its associated activities, keeping the data consistent.</w:t>
      </w:r>
    </w:p>
    <w:p w:rsidR="098C924A" w:rsidP="435F4659" w:rsidRDefault="098C924A" w14:paraId="0CCDBFCB" w14:textId="29BD69B2">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4.4 Available Working Time (AWT) Calculation</w:t>
      </w:r>
    </w:p>
    <w:p w:rsidR="098C924A" w:rsidP="435F4659" w:rsidRDefault="098C924A" w14:paraId="3EAAEF4A" w14:textId="6FC6BCE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 xml:space="preserve">Rather than storing AWT as a fixed number, the system calculates it automatically whenever it is needed, directly from the six statutory fields described above. This </w:t>
      </w:r>
      <w:r w:rsidRPr="435F4659" w:rsidR="562D51E0">
        <w:rPr>
          <w:rFonts w:ascii="Times New Roman" w:hAnsi="Times New Roman" w:eastAsia="Times New Roman" w:cs="Times New Roman"/>
          <w:noProof w:val="0"/>
          <w:sz w:val="24"/>
          <w:szCs w:val="24"/>
          <w:lang w:val="en-US"/>
        </w:rPr>
        <w:t>guarantees that</w:t>
      </w:r>
      <w:r w:rsidRPr="435F4659" w:rsidR="098C924A">
        <w:rPr>
          <w:rFonts w:ascii="Times New Roman" w:hAnsi="Times New Roman" w:eastAsia="Times New Roman" w:cs="Times New Roman"/>
          <w:noProof w:val="0"/>
          <w:sz w:val="24"/>
          <w:szCs w:val="24"/>
          <w:lang w:val="en-US"/>
        </w:rPr>
        <w:t xml:space="preserve"> the figure is always consistent with the underlying inputs and removes the risk of the two ever falling </w:t>
      </w:r>
      <w:r w:rsidRPr="435F4659" w:rsidR="098C924A">
        <w:rPr>
          <w:rFonts w:ascii="Times New Roman" w:hAnsi="Times New Roman" w:eastAsia="Times New Roman" w:cs="Times New Roman"/>
          <w:noProof w:val="0"/>
          <w:sz w:val="24"/>
          <w:szCs w:val="24"/>
          <w:lang w:val="en-US"/>
        </w:rPr>
        <w:t>out of sync</w:t>
      </w:r>
      <w:r w:rsidRPr="435F4659" w:rsidR="098C924A">
        <w:rPr>
          <w:rFonts w:ascii="Times New Roman" w:hAnsi="Times New Roman" w:eastAsia="Times New Roman" w:cs="Times New Roman"/>
          <w:noProof w:val="0"/>
          <w:sz w:val="24"/>
          <w:szCs w:val="24"/>
          <w:lang w:val="en-US"/>
        </w:rPr>
        <w:t>.</w:t>
      </w:r>
    </w:p>
    <w:p w:rsidR="098C924A" w:rsidP="435F4659" w:rsidRDefault="098C924A" w14:paraId="09473706" w14:textId="4D94D72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AWT (hours/year) = (Working Days per Year − Public Holidays − Annual Leave Days − Sick Leave Days − Training Days) × Working Hours per Day</w:t>
      </w:r>
    </w:p>
    <w:p w:rsidR="098C924A" w:rsidP="435F4659" w:rsidRDefault="098C924A" w14:paraId="4C12C012" w14:textId="30E493E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For the Nepal-standard default configuration used throughout testing:</w:t>
      </w:r>
    </w:p>
    <w:p w:rsidR="098C924A" w:rsidP="435F4659" w:rsidRDefault="098C924A" w14:paraId="225D753B" w14:textId="7B121E2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AWT = (260 − 13 − 18 − 12 − 5) × 8 = 212 × 8 = 1,696 hours per nurse per year</w:t>
      </w:r>
    </w:p>
    <w:p w:rsidR="098C924A" w:rsidP="435F4659" w:rsidRDefault="098C924A" w14:paraId="64ED67D0" w14:textId="561A2B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This figure aligns with the Nepal Labour Act 2074 framework and was cross-checked against the Nepal Health Facility Survey (NHFS) 2021 and the WHO WISN Manual. A separate, rounded institutional figure of approximately 2,000 hours (the midpoint between a 40-hour and a 48-hour working-week model) is referenced in documentation for comparison but is not used in the live calculation.</w:t>
      </w:r>
    </w:p>
    <w:p w:rsidR="098C924A" w:rsidP="435F4659" w:rsidRDefault="098C924A" w14:paraId="3A86E353" w14:textId="23E9627B">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4.5 WISN Calculation Logic</w:t>
      </w:r>
    </w:p>
    <w:p w:rsidR="098C924A" w:rsidP="435F4659" w:rsidRDefault="098C924A" w14:paraId="1BA11C65" w14:textId="57C6253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The core staffing calculation follows the WHO Workload Indicators of Staffing Need (WISN) methodology in four sequential steps.</w:t>
      </w:r>
    </w:p>
    <w:p w:rsidR="098C924A" w:rsidP="435F4659" w:rsidRDefault="098C924A" w14:paraId="24B6457B" w14:textId="4D85FC6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Step 1</w:t>
      </w:r>
      <w:r w:rsidRPr="435F4659" w:rsidR="098C924A">
        <w:rPr>
          <w:rFonts w:ascii="Times New Roman" w:hAnsi="Times New Roman" w:eastAsia="Times New Roman" w:cs="Times New Roman"/>
          <w:noProof w:val="0"/>
          <w:sz w:val="24"/>
          <w:szCs w:val="24"/>
          <w:lang w:val="en-US"/>
        </w:rPr>
        <w:t xml:space="preserve"> — </w:t>
      </w:r>
      <w:r w:rsidRPr="435F4659" w:rsidR="098C924A">
        <w:rPr>
          <w:rFonts w:ascii="Times New Roman" w:hAnsi="Times New Roman" w:eastAsia="Times New Roman" w:cs="Times New Roman"/>
          <w:b w:val="1"/>
          <w:bCs w:val="1"/>
          <w:noProof w:val="0"/>
          <w:sz w:val="24"/>
          <w:szCs w:val="24"/>
          <w:lang w:val="en-US"/>
        </w:rPr>
        <w:t>Health Service Staff Requirement</w:t>
      </w:r>
      <w:r w:rsidRPr="435F4659" w:rsidR="640131A8">
        <w:rPr>
          <w:rFonts w:ascii="Times New Roman" w:hAnsi="Times New Roman" w:eastAsia="Times New Roman" w:cs="Times New Roman"/>
          <w:b w:val="1"/>
          <w:bCs w:val="1"/>
          <w:noProof w:val="0"/>
          <w:sz w:val="24"/>
          <w:szCs w:val="24"/>
          <w:lang w:val="en-US"/>
        </w:rPr>
        <w:t>:</w:t>
      </w:r>
      <w:r w:rsidRPr="435F4659" w:rsidR="098C924A">
        <w:rPr>
          <w:rFonts w:ascii="Times New Roman" w:hAnsi="Times New Roman" w:eastAsia="Times New Roman" w:cs="Times New Roman"/>
          <w:noProof w:val="0"/>
          <w:sz w:val="24"/>
          <w:szCs w:val="24"/>
          <w:lang w:val="en-US"/>
        </w:rPr>
        <w:t xml:space="preserve"> For every Health Service activity, a standard workload is first </w:t>
      </w:r>
      <w:r w:rsidRPr="435F4659" w:rsidR="098C924A">
        <w:rPr>
          <w:rFonts w:ascii="Times New Roman" w:hAnsi="Times New Roman" w:eastAsia="Times New Roman" w:cs="Times New Roman"/>
          <w:noProof w:val="0"/>
          <w:sz w:val="24"/>
          <w:szCs w:val="24"/>
          <w:lang w:val="en-US"/>
        </w:rPr>
        <w:t>established</w:t>
      </w:r>
      <w:r w:rsidRPr="435F4659" w:rsidR="098C924A">
        <w:rPr>
          <w:rFonts w:ascii="Times New Roman" w:hAnsi="Times New Roman" w:eastAsia="Times New Roman" w:cs="Times New Roman"/>
          <w:noProof w:val="0"/>
          <w:sz w:val="24"/>
          <w:szCs w:val="24"/>
          <w:lang w:val="en-US"/>
        </w:rPr>
        <w:t xml:space="preserve">, then compared against how often the activity </w:t>
      </w:r>
      <w:r w:rsidRPr="435F4659" w:rsidR="098C924A">
        <w:rPr>
          <w:rFonts w:ascii="Times New Roman" w:hAnsi="Times New Roman" w:eastAsia="Times New Roman" w:cs="Times New Roman"/>
          <w:noProof w:val="0"/>
          <w:sz w:val="24"/>
          <w:szCs w:val="24"/>
          <w:lang w:val="en-US"/>
        </w:rPr>
        <w:t>actually occurs</w:t>
      </w:r>
      <w:r w:rsidRPr="435F4659" w:rsidR="098C924A">
        <w:rPr>
          <w:rFonts w:ascii="Times New Roman" w:hAnsi="Times New Roman" w:eastAsia="Times New Roman" w:cs="Times New Roman"/>
          <w:noProof w:val="0"/>
          <w:sz w:val="24"/>
          <w:szCs w:val="24"/>
          <w:lang w:val="en-US"/>
        </w:rPr>
        <w:t xml:space="preserve"> each year:</w:t>
      </w:r>
    </w:p>
    <w:p w:rsidR="098C924A" w:rsidP="435F4659" w:rsidRDefault="098C924A" w14:paraId="6A7E54ED" w14:textId="1BE63FF0">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Standard Workload = AWT ÷ Time Standard (hours per activity)</w:t>
      </w:r>
    </w:p>
    <w:p w:rsidR="098C924A" w:rsidP="435F4659" w:rsidRDefault="098C924A" w14:paraId="07C10338" w14:textId="4A587DBF">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Required FTE = Annual Volume ÷ Standard Workload</w:t>
      </w:r>
    </w:p>
    <w:p w:rsidR="098C924A" w:rsidP="435F4659" w:rsidRDefault="098C924A" w14:paraId="79D7156A" w14:textId="41E33F6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i w:val="1"/>
          <w:iCs w:val="1"/>
          <w:noProof w:val="0"/>
          <w:sz w:val="24"/>
          <w:szCs w:val="24"/>
          <w:lang w:val="en-US"/>
        </w:rPr>
      </w:pPr>
      <w:r w:rsidRPr="435F4659" w:rsidR="098C924A">
        <w:rPr>
          <w:rFonts w:ascii="Times New Roman" w:hAnsi="Times New Roman" w:eastAsia="Times New Roman" w:cs="Times New Roman"/>
          <w:b w:val="0"/>
          <w:bCs w:val="0"/>
          <w:i w:val="1"/>
          <w:iCs w:val="1"/>
          <w:noProof w:val="0"/>
          <w:sz w:val="24"/>
          <w:szCs w:val="24"/>
          <w:lang w:val="en-US"/>
        </w:rPr>
        <w:t>Example (ICU — continuous monitoring): Standard Workload = 1,696 ÷ 0.33 = 5,139.39; Required FTE = 17,520 ÷ 5,139.39 = 3.41 FTE.</w:t>
      </w:r>
    </w:p>
    <w:p w:rsidR="098C924A" w:rsidP="435F4659" w:rsidRDefault="098C924A" w14:paraId="2E9F5A42" w14:textId="388883B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Step 2</w:t>
      </w:r>
      <w:r w:rsidRPr="435F4659" w:rsidR="098C924A">
        <w:rPr>
          <w:rFonts w:ascii="Times New Roman" w:hAnsi="Times New Roman" w:eastAsia="Times New Roman" w:cs="Times New Roman"/>
          <w:noProof w:val="0"/>
          <w:sz w:val="24"/>
          <w:szCs w:val="24"/>
          <w:lang w:val="en-US"/>
        </w:rPr>
        <w:t xml:space="preserve"> — </w:t>
      </w:r>
      <w:r w:rsidRPr="435F4659" w:rsidR="098C924A">
        <w:rPr>
          <w:rFonts w:ascii="Times New Roman" w:hAnsi="Times New Roman" w:eastAsia="Times New Roman" w:cs="Times New Roman"/>
          <w:b w:val="1"/>
          <w:bCs w:val="1"/>
          <w:noProof w:val="0"/>
          <w:sz w:val="24"/>
          <w:szCs w:val="24"/>
          <w:lang w:val="en-US"/>
        </w:rPr>
        <w:t>Support Time Allowance</w:t>
      </w:r>
      <w:r w:rsidRPr="435F4659" w:rsidR="7B4897CE">
        <w:rPr>
          <w:rFonts w:ascii="Times New Roman" w:hAnsi="Times New Roman" w:eastAsia="Times New Roman" w:cs="Times New Roman"/>
          <w:b w:val="1"/>
          <w:bCs w:val="1"/>
          <w:noProof w:val="0"/>
          <w:sz w:val="24"/>
          <w:szCs w:val="24"/>
          <w:lang w:val="en-US"/>
        </w:rPr>
        <w:t>:</w:t>
      </w:r>
      <w:r w:rsidRPr="435F4659" w:rsidR="098C924A">
        <w:rPr>
          <w:rFonts w:ascii="Times New Roman" w:hAnsi="Times New Roman" w:eastAsia="Times New Roman" w:cs="Times New Roman"/>
          <w:b w:val="1"/>
          <w:bCs w:val="1"/>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Support activities (tasks such as handovers and ward rounds that are necessary but not tied to a patient volume) are converted into a Category Allowance Factor (CAF), which inflates the health-service requirement to account for time spent on these duties:</w:t>
      </w:r>
    </w:p>
    <w:p w:rsidR="098C924A" w:rsidP="435F4659" w:rsidRDefault="098C924A" w14:paraId="6FA78626" w14:textId="792D412D">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Support Fraction (per activity) = Time Standard (hours) ÷ Working Hours per Day</w:t>
      </w:r>
    </w:p>
    <w:p w:rsidR="098C924A" w:rsidP="435F4659" w:rsidRDefault="098C924A" w14:paraId="3661584F" w14:textId="7551F0E2">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CAF = 1 ÷ (1 − Σ Support Fractions)</w:t>
      </w:r>
    </w:p>
    <w:p w:rsidR="098C924A" w:rsidP="435F4659" w:rsidRDefault="098C924A" w14:paraId="2A201E18" w14:textId="2510A8D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 xml:space="preserve">The </w:t>
      </w:r>
      <w:r w:rsidRPr="435F4659" w:rsidR="566A0612">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working hours</w:t>
      </w:r>
      <w:r w:rsidRPr="435F4659" w:rsidR="098C924A">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 xml:space="preserve"> figure used here comes from each department's own settings rather than a fixed value, so departments with non-standard shift lengths are calculated</w:t>
      </w:r>
      <w:r w:rsidRPr="435F4659" w:rsidR="098C924A">
        <w:rPr>
          <w:rFonts w:ascii="Times New Roman" w:hAnsi="Times New Roman" w:eastAsia="Times New Roman" w:cs="Times New Roman"/>
          <w:noProof w:val="0"/>
          <w:sz w:val="36"/>
          <w:szCs w:val="36"/>
          <w:lang w:val="en-US"/>
        </w:rPr>
        <w:t xml:space="preserve"> </w:t>
      </w:r>
      <w:r w:rsidRPr="435F4659" w:rsidR="098C924A">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accurately. If a department has no support activities recorded, the CAF simply defaults to 1 (no adjustment).</w:t>
      </w:r>
    </w:p>
    <w:p w:rsidR="098C924A" w:rsidP="435F4659" w:rsidRDefault="098C924A" w14:paraId="67F35B84" w14:textId="1FCEE50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Step 3</w:t>
      </w:r>
      <w:r w:rsidRPr="435F4659" w:rsidR="098C924A">
        <w:rPr>
          <w:rFonts w:ascii="Times New Roman" w:hAnsi="Times New Roman" w:eastAsia="Times New Roman" w:cs="Times New Roman"/>
          <w:noProof w:val="0"/>
          <w:sz w:val="24"/>
          <w:szCs w:val="24"/>
          <w:lang w:val="en-US"/>
        </w:rPr>
        <w:t xml:space="preserve"> — </w:t>
      </w:r>
      <w:r w:rsidRPr="435F4659" w:rsidR="098C924A">
        <w:rPr>
          <w:rFonts w:ascii="Times New Roman" w:hAnsi="Times New Roman" w:eastAsia="Times New Roman" w:cs="Times New Roman"/>
          <w:b w:val="1"/>
          <w:bCs w:val="1"/>
          <w:noProof w:val="0"/>
          <w:sz w:val="24"/>
          <w:szCs w:val="24"/>
          <w:lang w:val="en-US"/>
        </w:rPr>
        <w:t>Additional Activity Allowance</w:t>
      </w:r>
      <w:r w:rsidRPr="435F4659" w:rsidR="6A504E35">
        <w:rPr>
          <w:rFonts w:ascii="Times New Roman" w:hAnsi="Times New Roman" w:eastAsia="Times New Roman" w:cs="Times New Roman"/>
          <w:b w:val="1"/>
          <w:bCs w:val="1"/>
          <w:noProof w:val="0"/>
          <w:sz w:val="24"/>
          <w:szCs w:val="24"/>
          <w:lang w:val="en-US"/>
        </w:rPr>
        <w:t>:</w:t>
      </w:r>
      <w:r w:rsidRPr="435F4659" w:rsidR="45F7351C">
        <w:rPr>
          <w:rFonts w:ascii="Times New Roman" w:hAnsi="Times New Roman" w:eastAsia="Times New Roman" w:cs="Times New Roman"/>
          <w:b w:val="1"/>
          <w:bCs w:val="1"/>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Additional</w:t>
      </w:r>
      <w:r w:rsidRPr="435F4659" w:rsidR="098C924A">
        <w:rPr>
          <w:rFonts w:ascii="Times New Roman" w:hAnsi="Times New Roman" w:eastAsia="Times New Roman" w:cs="Times New Roman"/>
          <w:noProof w:val="0"/>
          <w:sz w:val="24"/>
          <w:szCs w:val="24"/>
          <w:lang w:val="en-US"/>
        </w:rPr>
        <w:t xml:space="preserve"> activities (occasional, non-routine tasks) are converted directly into extra staff-time:</w:t>
      </w:r>
    </w:p>
    <w:p w:rsidR="098C924A" w:rsidP="435F4659" w:rsidRDefault="098C924A" w14:paraId="5622EDEE" w14:textId="6AE1799E">
      <w:pPr>
        <w:pStyle w:val="ListParagraph"/>
        <w:numPr>
          <w:ilvl w:val="0"/>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AAF Hours = Annual Volume × Time Standard (hours)</w:t>
      </w:r>
    </w:p>
    <w:p w:rsidR="098C924A" w:rsidP="435F4659" w:rsidRDefault="098C924A" w14:paraId="0047D3BA" w14:textId="33CED2EA">
      <w:pPr>
        <w:pStyle w:val="ListParagraph"/>
        <w:numPr>
          <w:ilvl w:val="0"/>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AAF FTE = AAF Hours ÷ AWT</w:t>
      </w:r>
    </w:p>
    <w:p w:rsidR="098C924A" w:rsidP="435F4659" w:rsidRDefault="098C924A" w14:paraId="791E3610" w14:textId="61CE60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Step 4</w:t>
      </w:r>
      <w:r w:rsidRPr="435F4659" w:rsidR="098C924A">
        <w:rPr>
          <w:rFonts w:ascii="Times New Roman" w:hAnsi="Times New Roman" w:eastAsia="Times New Roman" w:cs="Times New Roman"/>
          <w:noProof w:val="0"/>
          <w:sz w:val="24"/>
          <w:szCs w:val="24"/>
          <w:lang w:val="en-US"/>
        </w:rPr>
        <w:t xml:space="preserve"> —</w:t>
      </w:r>
      <w:r w:rsidRPr="435F4659" w:rsidR="098C924A">
        <w:rPr>
          <w:rFonts w:ascii="Times New Roman" w:hAnsi="Times New Roman" w:eastAsia="Times New Roman" w:cs="Times New Roman"/>
          <w:b w:val="1"/>
          <w:bCs w:val="1"/>
          <w:noProof w:val="0"/>
          <w:sz w:val="24"/>
          <w:szCs w:val="24"/>
          <w:lang w:val="en-US"/>
        </w:rPr>
        <w:t xml:space="preserve"> Final Staffing Requirement and Ratio</w:t>
      </w:r>
      <w:r w:rsidRPr="435F4659" w:rsidR="7BA81938">
        <w:rPr>
          <w:rFonts w:ascii="Times New Roman" w:hAnsi="Times New Roman" w:eastAsia="Times New Roman" w:cs="Times New Roman"/>
          <w:b w:val="1"/>
          <w:bCs w:val="1"/>
          <w:noProof w:val="0"/>
          <w:sz w:val="24"/>
          <w:szCs w:val="24"/>
          <w:lang w:val="en-US"/>
        </w:rPr>
        <w:t>:</w:t>
      </w:r>
    </w:p>
    <w:p w:rsidR="098C924A" w:rsidP="435F4659" w:rsidRDefault="098C924A" w14:paraId="475F5116" w14:textId="74E83DF1">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Total Required Staff = (Health Service FTE × CAF) + AAF FTE</w:t>
      </w:r>
    </w:p>
    <w:p w:rsidR="098C924A" w:rsidP="435F4659" w:rsidRDefault="098C924A" w14:paraId="2FB55B59" w14:textId="40EFF8E9">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WISN Ratio = Current Staff ÷ Total Required Staff</w:t>
      </w:r>
    </w:p>
    <w:p w:rsidR="098C924A" w:rsidP="435F4659" w:rsidRDefault="098C924A" w14:paraId="2B943726" w14:textId="1AB49F0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 xml:space="preserve">The resulting ratio is classified using WHO's standard thresholds: </w:t>
      </w:r>
      <w:r w:rsidRPr="435F4659" w:rsidR="098C924A">
        <w:rPr>
          <w:rFonts w:ascii="Times New Roman" w:hAnsi="Times New Roman" w:eastAsia="Times New Roman" w:cs="Times New Roman"/>
          <w:noProof w:val="0"/>
          <w:sz w:val="24"/>
          <w:szCs w:val="24"/>
          <w:lang w:val="en-US"/>
        </w:rPr>
        <w:t>below 0.90 is Critical</w:t>
      </w:r>
      <w:r w:rsidRPr="435F4659" w:rsidR="098C924A">
        <w:rPr>
          <w:rFonts w:ascii="Times New Roman" w:hAnsi="Times New Roman" w:eastAsia="Times New Roman" w:cs="Times New Roman"/>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below 1.00 is Borderline</w:t>
      </w:r>
      <w:r w:rsidRPr="435F4659" w:rsidR="098C924A">
        <w:rPr>
          <w:rFonts w:ascii="Times New Roman" w:hAnsi="Times New Roman" w:eastAsia="Times New Roman" w:cs="Times New Roman"/>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exactly 1.00 is Adequate</w:t>
      </w:r>
      <w:r w:rsidRPr="435F4659" w:rsidR="098C924A">
        <w:rPr>
          <w:rFonts w:ascii="Times New Roman" w:hAnsi="Times New Roman" w:eastAsia="Times New Roman" w:cs="Times New Roman"/>
          <w:noProof w:val="0"/>
          <w:sz w:val="24"/>
          <w:szCs w:val="24"/>
          <w:lang w:val="en-US"/>
        </w:rPr>
        <w:t xml:space="preserve">, and </w:t>
      </w:r>
      <w:r w:rsidRPr="435F4659" w:rsidR="098C924A">
        <w:rPr>
          <w:rFonts w:ascii="Times New Roman" w:hAnsi="Times New Roman" w:eastAsia="Times New Roman" w:cs="Times New Roman"/>
          <w:noProof w:val="0"/>
          <w:sz w:val="24"/>
          <w:szCs w:val="24"/>
          <w:lang w:val="en-US"/>
        </w:rPr>
        <w:t>above 1.00 is Surplus</w:t>
      </w:r>
      <w:r w:rsidRPr="435F4659" w:rsidR="098C924A">
        <w:rPr>
          <w:rFonts w:ascii="Times New Roman" w:hAnsi="Times New Roman" w:eastAsia="Times New Roman" w:cs="Times New Roman"/>
          <w:noProof w:val="0"/>
          <w:sz w:val="24"/>
          <w:szCs w:val="24"/>
          <w:lang w:val="en-US"/>
        </w:rPr>
        <w:t>.</w:t>
      </w:r>
    </w:p>
    <w:p w:rsidR="098C924A" w:rsidP="435F4659" w:rsidRDefault="098C924A" w14:paraId="05D4A85F" w14:textId="4ABC9F0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 safeguard was built into this step: if the combined support fractions reach or exceed 1.0, the CAF formula would otherwise divide by zero or produce a negative result. In that case, the system skips the CAF adjustment and flags the department for manual review rather than returning an invalid number.</w:t>
      </w:r>
    </w:p>
    <w:p w:rsidR="098C924A" w:rsidP="435F4659" w:rsidRDefault="098C924A" w14:paraId="1776B19B" w14:textId="5AF29978">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4.6 Application Structure and Access Control</w:t>
      </w:r>
    </w:p>
    <w:p w:rsidR="098C924A" w:rsidP="435F4659" w:rsidRDefault="098C924A" w14:paraId="19456F6F" w14:textId="327BB29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The application follows a standard separation between data handling, business logic, and presentation. A dedicated calculation service performs all WISN arithmetic in one place, so that the same logic is reused consistently across the dashboard, the individual department views, and the PDF report — avoiding any risk of the numbers differing between screens.</w:t>
      </w:r>
    </w:p>
    <w:p w:rsidR="098C924A" w:rsidP="435F4659" w:rsidRDefault="098C924A" w14:paraId="4E60C966" w14:textId="46C59C3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Every page in the system, including the dashboard, department management, activity management, and reporting, is only accessible to users who are registered, logged in, and have verified their email address. Sessions are handled through encrypted, cookie-based session storage, and all forms that create, update, or delete data are protected against cross-site request forgery.</w:t>
      </w:r>
    </w:p>
    <w:p w:rsidR="098C924A" w:rsidP="435F4659" w:rsidRDefault="098C924A" w14:paraId="72B8D5E7" w14:textId="21D13EC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Two form-level safeguards were added for data quality: departments cannot be saved if their leave and training days would exceed their total working days for the year, and activities require an annual volume figure for Health Service and Additional types (while it remains optional for Support activities, since support time is measured per occurrence rather than by yearly count).</w:t>
      </w:r>
    </w:p>
    <w:p w:rsidR="098C924A" w:rsidP="435F4659" w:rsidRDefault="098C924A" w14:paraId="695546AE" w14:textId="0D76DC4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4.7 User Interface</w:t>
      </w:r>
    </w:p>
    <w:p w:rsidR="098C924A" w:rsidP="435F4659" w:rsidRDefault="098C924A" w14:paraId="54CCD712" w14:textId="7A0E13A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36"/>
          <w:szCs w:val="36"/>
          <w:lang w:val="en-US"/>
        </w:rPr>
        <w:t>T</w:t>
      </w:r>
      <w:r w:rsidRPr="435F4659" w:rsidR="098C924A">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he interface was designed around a step-by-step workflow that mirrors the logical order of the WISN methodology, so that a user is guided from entering department information, through recording activities, to viewing results — rather than being presented with a single complex form.</w:t>
      </w:r>
    </w:p>
    <w:p w:rsidR="098C924A" w:rsidP="435F4659" w:rsidRDefault="098C924A" w14:paraId="136CB90F" w14:textId="0652D08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Key screens include:</w:t>
      </w:r>
    </w:p>
    <w:p w:rsidR="098C924A" w:rsidP="435F4659" w:rsidRDefault="098C924A" w14:paraId="0F550D52" w14:textId="1B9B59E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Dashboard</w:t>
      </w:r>
      <w:r w:rsidRPr="435F4659" w:rsidR="098C924A">
        <w:rPr>
          <w:rFonts w:ascii="Times New Roman" w:hAnsi="Times New Roman" w:eastAsia="Times New Roman" w:cs="Times New Roman"/>
          <w:b w:val="1"/>
          <w:bCs w:val="1"/>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 three summary cards (Total Current Staff, Total Required Staff, Facility WISN Ratio), a colour-coded bar chart comparing WISN ratios across departments, a second chart comparing current versus required staffing, and a department-by-department results table.</w:t>
      </w:r>
    </w:p>
    <w:p w:rsidR="098C924A" w:rsidP="435F4659" w:rsidRDefault="098C924A" w14:paraId="712288B6" w14:textId="4E40D8E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Department Forms</w:t>
      </w:r>
      <w:r w:rsidRPr="435F4659" w:rsidR="098C924A">
        <w:rPr>
          <w:rFonts w:ascii="Times New Roman" w:hAnsi="Times New Roman" w:eastAsia="Times New Roman" w:cs="Times New Roman"/>
          <w:noProof w:val="0"/>
          <w:sz w:val="24"/>
          <w:szCs w:val="24"/>
          <w:lang w:val="en-US"/>
        </w:rPr>
        <w:t xml:space="preserve"> — a two-part form covering basic department information and the six AWT fields, with a live preview that recalculates the resulting AWT figure on-screen as the user types, and visual warning if the net working days fall to zero or below.</w:t>
      </w:r>
    </w:p>
    <w:p w:rsidR="098C924A" w:rsidP="435F4659" w:rsidRDefault="098C924A" w14:paraId="19C68DE1" w14:textId="518CFA3D">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Activity Management</w:t>
      </w:r>
      <w:r w:rsidRPr="435F4659" w:rsidR="098C924A">
        <w:rPr>
          <w:rFonts w:ascii="Times New Roman" w:hAnsi="Times New Roman" w:eastAsia="Times New Roman" w:cs="Times New Roman"/>
          <w:noProof w:val="0"/>
          <w:sz w:val="24"/>
          <w:szCs w:val="24"/>
          <w:lang w:val="en-US"/>
        </w:rPr>
        <w:t xml:space="preserve"> — a four-step progress indicator that tracks whether Health Service and Support activities have been added, unlocking the calculation step only once both categories are populated; activities are shown in a table alongside the entry form, with colour-coded badges for each activity type.</w:t>
      </w:r>
    </w:p>
    <w:p w:rsidR="098C924A" w:rsidP="435F4659" w:rsidRDefault="098C924A" w14:paraId="08426D98" w14:textId="1E5E2A7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PDF Report</w:t>
      </w:r>
      <w:r w:rsidRPr="435F4659" w:rsidR="098C924A">
        <w:rPr>
          <w:rFonts w:ascii="Times New Roman" w:hAnsi="Times New Roman" w:eastAsia="Times New Roman" w:cs="Times New Roman"/>
          <w:noProof w:val="0"/>
          <w:sz w:val="24"/>
          <w:szCs w:val="24"/>
          <w:lang w:val="en-US"/>
        </w:rPr>
        <w:t xml:space="preserve"> — a downloadable summary containing facility-level totals, a per-department results table, and a breakdown of each department's AWT components, styled to remain readable in a printed document.</w:t>
      </w:r>
    </w:p>
    <w:p w:rsidR="098C924A" w:rsidP="435F4659" w:rsidRDefault="098C924A" w14:paraId="4A6CA2B0" w14:textId="2BD9A29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All ratio indicators use a consistent colour scheme (grey, red, yellow, green, blue) throughout the dashboard and PDF report so that a department's staffing status can be recognised at a glance.</w:t>
      </w:r>
    </w:p>
    <w:p w:rsidR="098C924A" w:rsidP="435F4659" w:rsidRDefault="098C924A" w14:paraId="3CD5C497" w14:textId="70832B63">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4.8 Demonstration Data</w:t>
      </w:r>
    </w:p>
    <w:p w:rsidR="098C924A" w:rsidP="435F4659" w:rsidRDefault="098C924A" w14:paraId="5491E9C8" w14:textId="3250DF6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To allow the system to be evaluated with realistic figures, it was pre-populated with four Nepalese hospital departments and a total of 28 workload activities, using the default AWT of 1,696 hours per nurse per year.</w:t>
      </w:r>
    </w:p>
    <w:tbl>
      <w:tblPr>
        <w:tblStyle w:val="TableGrid"/>
        <w:bidiVisual w:val="0"/>
        <w:tblW w:w="0" w:type="auto"/>
        <w:tblInd w:w="-465" w:type="dxa"/>
        <w:tblLook w:val="06A0" w:firstRow="1" w:lastRow="0" w:firstColumn="1" w:lastColumn="0" w:noHBand="1" w:noVBand="1"/>
      </w:tblPr>
      <w:tblGrid>
        <w:gridCol w:w="2016"/>
        <w:gridCol w:w="2016"/>
        <w:gridCol w:w="2016"/>
        <w:gridCol w:w="2016"/>
        <w:gridCol w:w="2016"/>
      </w:tblGrid>
      <w:tr w:rsidR="435F4659" w:rsidTr="435F4659" w14:paraId="195074D8">
        <w:trPr>
          <w:trHeight w:val="720"/>
        </w:trPr>
        <w:tc>
          <w:tcPr>
            <w:cnfStyle w:val="001000000000" w:firstRow="0" w:lastRow="0" w:firstColumn="1" w:lastColumn="0" w:oddVBand="0" w:evenVBand="0" w:oddHBand="0" w:evenHBand="0" w:firstRowFirstColumn="0" w:firstRowLastColumn="0" w:lastRowFirstColumn="0" w:lastRowLastColumn="0"/>
            <w:tcW w:w="2016" w:type="dxa"/>
            <w:tcMar/>
          </w:tcPr>
          <w:p w:rsidR="435F4659" w:rsidP="435F4659" w:rsidRDefault="435F4659" w14:paraId="0A0E80DC" w14:textId="4EA5E0E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Department</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538D6323" w14:textId="7EDE8C8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Type</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69C4E5BB" w14:textId="457DEC5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Current Staff</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3DFC3286" w14:textId="6F861E1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Health Service Activities</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133186D2" w14:textId="6397747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Support Activities</w:t>
            </w:r>
          </w:p>
        </w:tc>
      </w:tr>
      <w:tr w:rsidR="435F4659" w:rsidTr="435F4659" w14:paraId="3FAB6706">
        <w:trPr>
          <w:trHeight w:val="720"/>
        </w:trPr>
        <w:tc>
          <w:tcPr>
            <w:cnfStyle w:val="001000000000" w:firstRow="0" w:lastRow="0" w:firstColumn="1" w:lastColumn="0" w:oddVBand="0" w:evenVBand="0" w:oddHBand="0" w:evenHBand="0" w:firstRowFirstColumn="0" w:firstRowLastColumn="0" w:lastRowFirstColumn="0" w:lastRowLastColumn="0"/>
            <w:tcW w:w="2016" w:type="dxa"/>
            <w:tcMar/>
          </w:tcPr>
          <w:p w:rsidR="435F4659" w:rsidP="435F4659" w:rsidRDefault="435F4659" w14:paraId="08F48D3C" w14:textId="2FB1F08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Intensive Care Unit (ICU)</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3EE1B0AF" w14:textId="708926D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Inpatient – High Acuity</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2D3F9EBA" w14:textId="0B2AC0F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6</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741F0D7B" w14:textId="04B1C26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5</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03FD5636" w14:textId="49685A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2</w:t>
            </w:r>
          </w:p>
        </w:tc>
      </w:tr>
      <w:tr w:rsidR="435F4659" w:rsidTr="435F4659" w14:paraId="3A98398F">
        <w:trPr>
          <w:trHeight w:val="720"/>
        </w:trPr>
        <w:tc>
          <w:tcPr>
            <w:cnfStyle w:val="001000000000" w:firstRow="0" w:lastRow="0" w:firstColumn="1" w:lastColumn="0" w:oddVBand="0" w:evenVBand="0" w:oddHBand="0" w:evenHBand="0" w:firstRowFirstColumn="0" w:firstRowLastColumn="0" w:lastRowFirstColumn="0" w:lastRowLastColumn="0"/>
            <w:tcW w:w="2016" w:type="dxa"/>
            <w:tcMar/>
          </w:tcPr>
          <w:p w:rsidR="435F4659" w:rsidP="435F4659" w:rsidRDefault="435F4659" w14:paraId="3E9E63A1" w14:textId="357E779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Emergency Department</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4CDADC3C" w14:textId="12B8ABA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Emergency</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71C7DF6C" w14:textId="506427B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7</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440AD491" w14:textId="0A38309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5</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42F3F095" w14:textId="291B22D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2</w:t>
            </w:r>
          </w:p>
        </w:tc>
      </w:tr>
      <w:tr w:rsidR="435F4659" w:rsidTr="435F4659" w14:paraId="7F8C369C">
        <w:trPr>
          <w:trHeight w:val="720"/>
        </w:trPr>
        <w:tc>
          <w:tcPr>
            <w:cnfStyle w:val="001000000000" w:firstRow="0" w:lastRow="0" w:firstColumn="1" w:lastColumn="0" w:oddVBand="0" w:evenVBand="0" w:oddHBand="0" w:evenHBand="0" w:firstRowFirstColumn="0" w:firstRowLastColumn="0" w:lastRowFirstColumn="0" w:lastRowLastColumn="0"/>
            <w:tcW w:w="2016" w:type="dxa"/>
            <w:tcMar/>
          </w:tcPr>
          <w:p w:rsidR="435F4659" w:rsidP="435F4659" w:rsidRDefault="435F4659" w14:paraId="4F6B5F41" w14:textId="6B745E1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General Medical Ward</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634FDB73" w14:textId="4B0E224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Inpatient – Standard</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4FB6E3BC" w14:textId="66B6A3B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11</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10E569EC" w14:textId="67FD07E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5</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617BA686" w14:textId="00532F3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2</w:t>
            </w:r>
          </w:p>
        </w:tc>
      </w:tr>
      <w:tr w:rsidR="435F4659" w:rsidTr="435F4659" w14:paraId="7CB9E2D9">
        <w:trPr>
          <w:trHeight w:val="720"/>
        </w:trPr>
        <w:tc>
          <w:tcPr>
            <w:cnfStyle w:val="001000000000" w:firstRow="0" w:lastRow="0" w:firstColumn="1" w:lastColumn="0" w:oddVBand="0" w:evenVBand="0" w:oddHBand="0" w:evenHBand="0" w:firstRowFirstColumn="0" w:firstRowLastColumn="0" w:lastRowFirstColumn="0" w:lastRowLastColumn="0"/>
            <w:tcW w:w="2016" w:type="dxa"/>
            <w:tcMar/>
          </w:tcPr>
          <w:p w:rsidR="435F4659" w:rsidP="435F4659" w:rsidRDefault="435F4659" w14:paraId="6ABED738" w14:textId="65224BB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Surgical Ward</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6FB11DEA" w14:textId="2F1F76C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Surgical/OT</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32187619" w14:textId="6747654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10</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385CFE01" w14:textId="02FD491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5</w:t>
            </w:r>
          </w:p>
        </w:tc>
        <w:tc>
          <w:tcPr>
            <w:cnfStyle w:val="000000000000" w:firstRow="0" w:lastRow="0" w:firstColumn="0" w:lastColumn="0" w:oddVBand="0" w:evenVBand="0" w:oddHBand="0" w:evenHBand="0" w:firstRowFirstColumn="0" w:firstRowLastColumn="0" w:lastRowFirstColumn="0" w:lastRowLastColumn="0"/>
            <w:tcW w:w="2016" w:type="dxa"/>
            <w:tcMar/>
          </w:tcPr>
          <w:p w:rsidR="435F4659" w:rsidP="435F4659" w:rsidRDefault="435F4659" w14:paraId="62FEDF4D" w14:textId="4CF1C4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2</w:t>
            </w:r>
          </w:p>
        </w:tc>
      </w:tr>
    </w:tbl>
    <w:p w:rsidR="435F4659" w:rsidP="435F4659" w:rsidRDefault="435F4659" w14:paraId="64110A16" w14:textId="5E9EEF5A">
      <w:pPr>
        <w:pStyle w:val="Normal"/>
        <w:suppressLineNumbers w:val="0"/>
        <w:bidi w:val="0"/>
        <w:spacing w:before="0" w:beforeAutospacing="off" w:after="160" w:afterAutospacing="off" w:line="360" w:lineRule="auto"/>
        <w:ind w:left="0" w:right="0"/>
        <w:jc w:val="both"/>
        <w:rPr>
          <w:rFonts w:ascii="Times New Roman" w:hAnsi="Times New Roman" w:cs="Times New Roman"/>
          <w:b w:val="0"/>
          <w:bCs w:val="0"/>
          <w:noProof w:val="0"/>
          <w:sz w:val="24"/>
          <w:szCs w:val="24"/>
          <w:lang w:val="en-US"/>
        </w:rPr>
      </w:pPr>
    </w:p>
    <w:p w:rsidR="098C924A" w:rsidP="39FCD2C8" w:rsidRDefault="098C924A" w14:paraId="202F918B" w14:textId="0265990E">
      <w:pPr>
        <w:pStyle w:val="Normal"/>
        <w:suppressLineNumbers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0C6024A9">
        <w:rPr>
          <w:rFonts w:ascii="Times New Roman" w:hAnsi="Times New Roman" w:eastAsia="Times New Roman" w:cs="Times New Roman"/>
          <w:b w:val="1"/>
          <w:bCs w:val="1"/>
          <w:noProof w:val="0"/>
          <w:sz w:val="24"/>
          <w:szCs w:val="24"/>
          <w:lang w:val="en-US"/>
        </w:rPr>
        <w:t>Sample ICU activity data:</w:t>
      </w:r>
    </w:p>
    <w:tbl>
      <w:tblPr>
        <w:tblStyle w:val="TableGrid"/>
        <w:bidiVisual w:val="0"/>
        <w:tblW w:w="0" w:type="auto"/>
        <w:tblLook w:val="06A0" w:firstRow="1" w:lastRow="0" w:firstColumn="1" w:lastColumn="0" w:noHBand="1" w:noVBand="1"/>
      </w:tblPr>
      <w:tblGrid>
        <w:gridCol w:w="4321"/>
        <w:gridCol w:w="1419"/>
        <w:gridCol w:w="2103"/>
        <w:gridCol w:w="1599"/>
      </w:tblGrid>
      <w:tr w:rsidR="435F4659" w:rsidTr="435F4659" w14:paraId="133A5A85">
        <w:trPr>
          <w:trHeight w:val="300"/>
        </w:trPr>
        <w:tc>
          <w:tcPr>
            <w:tcW w:w="4321" w:type="dxa"/>
            <w:tcMar/>
          </w:tcPr>
          <w:p w:rsidR="435F4659" w:rsidP="435F4659" w:rsidRDefault="435F4659" w14:paraId="0BD01030" w14:textId="34E0A9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Activity</w:t>
            </w:r>
          </w:p>
        </w:tc>
        <w:tc>
          <w:tcPr>
            <w:tcW w:w="1419" w:type="dxa"/>
            <w:tcMar/>
          </w:tcPr>
          <w:p w:rsidR="435F4659" w:rsidP="435F4659" w:rsidRDefault="435F4659" w14:paraId="61EE3296" w14:textId="44D240B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Type</w:t>
            </w:r>
          </w:p>
        </w:tc>
        <w:tc>
          <w:tcPr>
            <w:tcW w:w="2103" w:type="dxa"/>
            <w:tcMar/>
          </w:tcPr>
          <w:p w:rsidR="435F4659" w:rsidP="435F4659" w:rsidRDefault="435F4659" w14:paraId="3D31751A" w14:textId="144BA17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Time Standard (hrs)</w:t>
            </w:r>
          </w:p>
        </w:tc>
        <w:tc>
          <w:tcPr>
            <w:tcW w:w="1599" w:type="dxa"/>
            <w:tcMar/>
          </w:tcPr>
          <w:p w:rsidR="435F4659" w:rsidP="435F4659" w:rsidRDefault="435F4659" w14:paraId="0B5AC415" w14:textId="2277946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Annual Volume</w:t>
            </w:r>
          </w:p>
        </w:tc>
      </w:tr>
      <w:tr w:rsidR="435F4659" w:rsidTr="435F4659" w14:paraId="66A32D90">
        <w:trPr>
          <w:trHeight w:val="300"/>
        </w:trPr>
        <w:tc>
          <w:tcPr>
            <w:tcW w:w="4321" w:type="dxa"/>
            <w:tcMar/>
          </w:tcPr>
          <w:p w:rsidR="435F4659" w:rsidP="435F4659" w:rsidRDefault="435F4659" w14:paraId="303B2773" w14:textId="4CFB9A6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Continuous patient monitoring &amp; assessment</w:t>
            </w:r>
          </w:p>
        </w:tc>
        <w:tc>
          <w:tcPr>
            <w:tcW w:w="1419" w:type="dxa"/>
            <w:tcMar/>
          </w:tcPr>
          <w:p w:rsidR="435F4659" w:rsidP="435F4659" w:rsidRDefault="435F4659" w14:paraId="7313013B" w14:textId="6952282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Health Service</w:t>
            </w:r>
          </w:p>
        </w:tc>
        <w:tc>
          <w:tcPr>
            <w:tcW w:w="2103" w:type="dxa"/>
            <w:tcMar/>
          </w:tcPr>
          <w:p w:rsidR="435F4659" w:rsidP="435F4659" w:rsidRDefault="435F4659" w14:paraId="4349F66E" w14:textId="162882C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0.33</w:t>
            </w:r>
          </w:p>
        </w:tc>
        <w:tc>
          <w:tcPr>
            <w:tcW w:w="1599" w:type="dxa"/>
            <w:tcMar/>
          </w:tcPr>
          <w:p w:rsidR="435F4659" w:rsidP="435F4659" w:rsidRDefault="435F4659" w14:paraId="2D6B3860" w14:textId="5A5A66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17,520</w:t>
            </w:r>
          </w:p>
        </w:tc>
      </w:tr>
      <w:tr w:rsidR="435F4659" w:rsidTr="435F4659" w14:paraId="3E29464D">
        <w:trPr>
          <w:trHeight w:val="300"/>
        </w:trPr>
        <w:tc>
          <w:tcPr>
            <w:tcW w:w="4321" w:type="dxa"/>
            <w:tcMar/>
          </w:tcPr>
          <w:p w:rsidR="435F4659" w:rsidP="435F4659" w:rsidRDefault="435F4659" w14:paraId="29C3BF35" w14:textId="18DBFFB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Medication administration</w:t>
            </w:r>
          </w:p>
        </w:tc>
        <w:tc>
          <w:tcPr>
            <w:tcW w:w="1419" w:type="dxa"/>
            <w:tcMar/>
          </w:tcPr>
          <w:p w:rsidR="435F4659" w:rsidP="435F4659" w:rsidRDefault="435F4659" w14:paraId="402796EE" w14:textId="60ED171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Health Service</w:t>
            </w:r>
          </w:p>
        </w:tc>
        <w:tc>
          <w:tcPr>
            <w:tcW w:w="2103" w:type="dxa"/>
            <w:tcMar/>
          </w:tcPr>
          <w:p w:rsidR="435F4659" w:rsidP="435F4659" w:rsidRDefault="435F4659" w14:paraId="6C99BAEE" w14:textId="5CA936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0.25</w:t>
            </w:r>
          </w:p>
        </w:tc>
        <w:tc>
          <w:tcPr>
            <w:tcW w:w="1599" w:type="dxa"/>
            <w:tcMar/>
          </w:tcPr>
          <w:p w:rsidR="435F4659" w:rsidP="435F4659" w:rsidRDefault="435F4659" w14:paraId="2B6AADCF" w14:textId="2B166B5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8,760</w:t>
            </w:r>
          </w:p>
        </w:tc>
      </w:tr>
      <w:tr w:rsidR="435F4659" w:rsidTr="435F4659" w14:paraId="0FFCDF93">
        <w:trPr>
          <w:trHeight w:val="300"/>
        </w:trPr>
        <w:tc>
          <w:tcPr>
            <w:tcW w:w="4321" w:type="dxa"/>
            <w:tcMar/>
          </w:tcPr>
          <w:p w:rsidR="675575C8" w:rsidP="435F4659" w:rsidRDefault="675575C8" w14:paraId="35B48814" w14:textId="38A375D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675575C8">
              <w:rPr>
                <w:rFonts w:ascii="Times New Roman" w:hAnsi="Times New Roman" w:eastAsia="Times New Roman" w:cs="Times New Roman"/>
                <w:sz w:val="24"/>
                <w:szCs w:val="24"/>
              </w:rPr>
              <w:t>IV-line</w:t>
            </w:r>
            <w:r w:rsidRPr="435F4659" w:rsidR="435F4659">
              <w:rPr>
                <w:rFonts w:ascii="Times New Roman" w:hAnsi="Times New Roman" w:eastAsia="Times New Roman" w:cs="Times New Roman"/>
                <w:sz w:val="24"/>
                <w:szCs w:val="24"/>
              </w:rPr>
              <w:t xml:space="preserve"> care &amp; maintenance</w:t>
            </w:r>
          </w:p>
        </w:tc>
        <w:tc>
          <w:tcPr>
            <w:tcW w:w="1419" w:type="dxa"/>
            <w:tcMar/>
          </w:tcPr>
          <w:p w:rsidR="435F4659" w:rsidP="435F4659" w:rsidRDefault="435F4659" w14:paraId="16E83B9F" w14:textId="249592E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Health Service</w:t>
            </w:r>
          </w:p>
        </w:tc>
        <w:tc>
          <w:tcPr>
            <w:tcW w:w="2103" w:type="dxa"/>
            <w:tcMar/>
          </w:tcPr>
          <w:p w:rsidR="435F4659" w:rsidP="435F4659" w:rsidRDefault="435F4659" w14:paraId="242F270A" w14:textId="1C4DD8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0.25</w:t>
            </w:r>
          </w:p>
        </w:tc>
        <w:tc>
          <w:tcPr>
            <w:tcW w:w="1599" w:type="dxa"/>
            <w:tcMar/>
          </w:tcPr>
          <w:p w:rsidR="435F4659" w:rsidP="435F4659" w:rsidRDefault="435F4659" w14:paraId="57C2DEA6" w14:textId="6EA479A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5,840</w:t>
            </w:r>
          </w:p>
        </w:tc>
      </w:tr>
      <w:tr w:rsidR="435F4659" w:rsidTr="435F4659" w14:paraId="2AC766E2">
        <w:trPr>
          <w:trHeight w:val="300"/>
        </w:trPr>
        <w:tc>
          <w:tcPr>
            <w:tcW w:w="4321" w:type="dxa"/>
            <w:tcMar/>
          </w:tcPr>
          <w:p w:rsidR="435F4659" w:rsidP="435F4659" w:rsidRDefault="435F4659" w14:paraId="6E3B194D" w14:textId="17C3411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Ventilator &amp; equipment management</w:t>
            </w:r>
          </w:p>
        </w:tc>
        <w:tc>
          <w:tcPr>
            <w:tcW w:w="1419" w:type="dxa"/>
            <w:tcMar/>
          </w:tcPr>
          <w:p w:rsidR="435F4659" w:rsidP="435F4659" w:rsidRDefault="435F4659" w14:paraId="3BC5F579" w14:textId="23A817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Health Service</w:t>
            </w:r>
          </w:p>
        </w:tc>
        <w:tc>
          <w:tcPr>
            <w:tcW w:w="2103" w:type="dxa"/>
            <w:tcMar/>
          </w:tcPr>
          <w:p w:rsidR="435F4659" w:rsidP="435F4659" w:rsidRDefault="435F4659" w14:paraId="250D252E" w14:textId="03A7F6E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0.50</w:t>
            </w:r>
          </w:p>
        </w:tc>
        <w:tc>
          <w:tcPr>
            <w:tcW w:w="1599" w:type="dxa"/>
            <w:tcMar/>
          </w:tcPr>
          <w:p w:rsidR="435F4659" w:rsidP="435F4659" w:rsidRDefault="435F4659" w14:paraId="5F1A42D9" w14:textId="07FC1C7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2,920</w:t>
            </w:r>
          </w:p>
        </w:tc>
      </w:tr>
      <w:tr w:rsidR="435F4659" w:rsidTr="435F4659" w14:paraId="5229E520">
        <w:trPr>
          <w:trHeight w:val="300"/>
        </w:trPr>
        <w:tc>
          <w:tcPr>
            <w:tcW w:w="4321" w:type="dxa"/>
            <w:tcMar/>
          </w:tcPr>
          <w:p w:rsidR="435F4659" w:rsidP="435F4659" w:rsidRDefault="435F4659" w14:paraId="4268BA7C" w14:textId="06F20C7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Family communication &amp; counselling</w:t>
            </w:r>
          </w:p>
        </w:tc>
        <w:tc>
          <w:tcPr>
            <w:tcW w:w="1419" w:type="dxa"/>
            <w:tcMar/>
          </w:tcPr>
          <w:p w:rsidR="435F4659" w:rsidP="435F4659" w:rsidRDefault="435F4659" w14:paraId="7B20C372" w14:textId="1D4DAB5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Health Service</w:t>
            </w:r>
          </w:p>
        </w:tc>
        <w:tc>
          <w:tcPr>
            <w:tcW w:w="2103" w:type="dxa"/>
            <w:tcMar/>
          </w:tcPr>
          <w:p w:rsidR="435F4659" w:rsidP="435F4659" w:rsidRDefault="435F4659" w14:paraId="3009C095" w14:textId="50CDAC7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0.25</w:t>
            </w:r>
          </w:p>
        </w:tc>
        <w:tc>
          <w:tcPr>
            <w:tcW w:w="1599" w:type="dxa"/>
            <w:tcMar/>
          </w:tcPr>
          <w:p w:rsidR="435F4659" w:rsidP="435F4659" w:rsidRDefault="435F4659" w14:paraId="7405D717" w14:textId="019541D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2,920</w:t>
            </w:r>
          </w:p>
        </w:tc>
      </w:tr>
      <w:tr w:rsidR="435F4659" w:rsidTr="435F4659" w14:paraId="38164062">
        <w:trPr>
          <w:trHeight w:val="300"/>
        </w:trPr>
        <w:tc>
          <w:tcPr>
            <w:tcW w:w="4321" w:type="dxa"/>
            <w:tcMar/>
          </w:tcPr>
          <w:p w:rsidR="435F4659" w:rsidP="435F4659" w:rsidRDefault="435F4659" w14:paraId="091CD5FB" w14:textId="3B0CE1B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Shift handover &amp; briefing</w:t>
            </w:r>
          </w:p>
        </w:tc>
        <w:tc>
          <w:tcPr>
            <w:tcW w:w="1419" w:type="dxa"/>
            <w:tcMar/>
          </w:tcPr>
          <w:p w:rsidR="435F4659" w:rsidP="435F4659" w:rsidRDefault="435F4659" w14:paraId="39D1382D" w14:textId="246C565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Support</w:t>
            </w:r>
          </w:p>
        </w:tc>
        <w:tc>
          <w:tcPr>
            <w:tcW w:w="2103" w:type="dxa"/>
            <w:tcMar/>
          </w:tcPr>
          <w:p w:rsidR="435F4659" w:rsidP="435F4659" w:rsidRDefault="435F4659" w14:paraId="701D59BB" w14:textId="522E034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0.50</w:t>
            </w:r>
          </w:p>
        </w:tc>
        <w:tc>
          <w:tcPr>
            <w:tcW w:w="1599" w:type="dxa"/>
            <w:tcMar/>
          </w:tcPr>
          <w:p w:rsidR="435F4659" w:rsidP="435F4659" w:rsidRDefault="435F4659" w14:paraId="51C2E389" w14:textId="67B3553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w:t>
            </w:r>
          </w:p>
        </w:tc>
      </w:tr>
      <w:tr w:rsidR="435F4659" w:rsidTr="435F4659" w14:paraId="54D869E7">
        <w:trPr>
          <w:trHeight w:val="300"/>
        </w:trPr>
        <w:tc>
          <w:tcPr>
            <w:tcW w:w="4321" w:type="dxa"/>
            <w:tcMar/>
          </w:tcPr>
          <w:p w:rsidR="435F4659" w:rsidP="435F4659" w:rsidRDefault="435F4659" w14:paraId="74E1DA5A" w14:textId="44D2D9B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Multidisciplinary ward rounds</w:t>
            </w:r>
          </w:p>
        </w:tc>
        <w:tc>
          <w:tcPr>
            <w:tcW w:w="1419" w:type="dxa"/>
            <w:tcMar/>
          </w:tcPr>
          <w:p w:rsidR="435F4659" w:rsidP="435F4659" w:rsidRDefault="435F4659" w14:paraId="53D2DF0F" w14:textId="4F4A28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Support</w:t>
            </w:r>
          </w:p>
        </w:tc>
        <w:tc>
          <w:tcPr>
            <w:tcW w:w="2103" w:type="dxa"/>
            <w:tcMar/>
          </w:tcPr>
          <w:p w:rsidR="435F4659" w:rsidP="435F4659" w:rsidRDefault="435F4659" w14:paraId="07001503" w14:textId="6AD6A0A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1.00</w:t>
            </w:r>
          </w:p>
        </w:tc>
        <w:tc>
          <w:tcPr>
            <w:tcW w:w="1599" w:type="dxa"/>
            <w:tcMar/>
          </w:tcPr>
          <w:p w:rsidR="435F4659" w:rsidP="435F4659" w:rsidRDefault="435F4659" w14:paraId="27B4B7D9" w14:textId="0B49C8F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5F4659" w:rsidR="435F4659">
              <w:rPr>
                <w:rFonts w:ascii="Times New Roman" w:hAnsi="Times New Roman" w:eastAsia="Times New Roman" w:cs="Times New Roman"/>
                <w:sz w:val="24"/>
                <w:szCs w:val="24"/>
              </w:rPr>
              <w:t>—</w:t>
            </w:r>
          </w:p>
        </w:tc>
      </w:tr>
    </w:tbl>
    <w:p w:rsidR="098C924A" w:rsidP="435F4659" w:rsidRDefault="098C924A" w14:paraId="3D293E8E" w14:textId="1ED666E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Because this demonstration dataset is designed to reset and repopulate the database on each run, it is intended strictly for testing and demonstration, and should never be used against real, live hospital data.</w:t>
      </w:r>
    </w:p>
    <w:p w:rsidR="098C924A" w:rsidP="435F4659" w:rsidRDefault="098C924A" w14:paraId="5FD55A10" w14:textId="4EF5F35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4.9 Challenges Faced and How They Were Addressed</w:t>
      </w:r>
    </w:p>
    <w:p w:rsidR="098C924A" w:rsidP="435F4659" w:rsidRDefault="098C924A" w14:paraId="2D8FB5E9" w14:textId="28C96CCB">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Keeping AWT consistent</w:t>
      </w:r>
      <w:r w:rsidRPr="435F4659" w:rsidR="719FEF3D">
        <w:rPr>
          <w:rFonts w:ascii="Times New Roman" w:hAnsi="Times New Roman" w:eastAsia="Times New Roman" w:cs="Times New Roman"/>
          <w:b w:val="1"/>
          <w:bCs w:val="1"/>
          <w:noProof w:val="0"/>
          <w:sz w:val="24"/>
          <w:szCs w:val="24"/>
          <w:lang w:val="en-US"/>
        </w:rPr>
        <w:t>:</w:t>
      </w:r>
      <w:r w:rsidRPr="435F4659" w:rsidR="098C924A">
        <w:rPr>
          <w:rFonts w:ascii="Times New Roman" w:hAnsi="Times New Roman" w:eastAsia="Times New Roman" w:cs="Times New Roman"/>
          <w:noProof w:val="0"/>
          <w:sz w:val="24"/>
          <w:szCs w:val="24"/>
          <w:lang w:val="en-US"/>
        </w:rPr>
        <w:t xml:space="preserve"> Deriving AWT automatically from its six components, rather than storing it separately, removed the possibility of the stored figure becoming outdated after a department's settings changed.</w:t>
      </w:r>
    </w:p>
    <w:p w:rsidR="098C924A" w:rsidP="435F4659" w:rsidRDefault="098C924A" w14:paraId="7309A43C" w14:textId="5D40264D">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Validating leave allowances against working days</w:t>
      </w:r>
      <w:r w:rsidRPr="435F4659" w:rsidR="5616C3B7">
        <w:rPr>
          <w:rFonts w:ascii="Times New Roman" w:hAnsi="Times New Roman" w:eastAsia="Times New Roman" w:cs="Times New Roman"/>
          <w:b w:val="1"/>
          <w:bCs w:val="1"/>
          <w:noProof w:val="0"/>
          <w:sz w:val="24"/>
          <w:szCs w:val="24"/>
          <w:lang w:val="en-US"/>
        </w:rPr>
        <w:t>:</w:t>
      </w:r>
      <w:r w:rsidRPr="435F4659" w:rsidR="098C924A">
        <w:rPr>
          <w:rFonts w:ascii="Times New Roman" w:hAnsi="Times New Roman" w:eastAsia="Times New Roman" w:cs="Times New Roman"/>
          <w:noProof w:val="0"/>
          <w:sz w:val="24"/>
          <w:szCs w:val="24"/>
          <w:lang w:val="en-US"/>
        </w:rPr>
        <w:t xml:space="preserve"> A</w:t>
      </w:r>
      <w:r w:rsidRPr="435F4659" w:rsidR="098C924A">
        <w:rPr>
          <w:rFonts w:ascii="Times New Roman" w:hAnsi="Times New Roman" w:eastAsia="Times New Roman" w:cs="Times New Roman"/>
          <w:noProof w:val="0"/>
          <w:sz w:val="24"/>
          <w:szCs w:val="24"/>
          <w:lang w:val="en-US"/>
        </w:rPr>
        <w:t xml:space="preserve"> cross-check was added to ensure the sum of holidays, leave, sick days, and training days can never exceed the total working days in a year, preventing a negative or nonsensical AWT.</w:t>
      </w:r>
    </w:p>
    <w:p w:rsidR="098C924A" w:rsidP="435F4659" w:rsidRDefault="098C924A" w14:paraId="7D5FD45F" w14:textId="0F72D422">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asciiTheme="minorAscii" w:hAnsiTheme="minorAscii" w:eastAsiaTheme="minorAscii" w:cstheme="minorBidi"/>
          <w:b w:val="1"/>
          <w:bCs w:val="1"/>
          <w:noProof w:val="0"/>
          <w:color w:val="auto"/>
          <w:sz w:val="24"/>
          <w:szCs w:val="24"/>
          <w:lang w:val="en-US" w:eastAsia="en-US" w:bidi="ar-SA"/>
        </w:rPr>
        <w:t>CAF edge case</w:t>
      </w:r>
      <w:r w:rsidRPr="435F4659" w:rsidR="6D711E42">
        <w:rPr>
          <w:rFonts w:ascii="Times New Roman" w:hAnsi="Times New Roman" w:eastAsia="Times New Roman" w:cs="Times New Roman" w:asciiTheme="minorAscii" w:hAnsiTheme="minorAscii" w:eastAsiaTheme="minorAscii" w:cstheme="minorBidi"/>
          <w:b w:val="1"/>
          <w:bCs w:val="1"/>
          <w:noProof w:val="0"/>
          <w:color w:val="auto"/>
          <w:sz w:val="24"/>
          <w:szCs w:val="24"/>
          <w:lang w:val="en-US" w:eastAsia="en-US" w:bidi="ar-SA"/>
        </w:rPr>
        <w:t>:</w:t>
      </w:r>
      <w:r w:rsidRPr="435F4659" w:rsidR="098C924A">
        <w:rPr>
          <w:rFonts w:ascii="Times New Roman" w:hAnsi="Times New Roman" w:eastAsia="Times New Roman" w:cs="Times New Roman"/>
          <w:noProof w:val="0"/>
          <w:sz w:val="24"/>
          <w:szCs w:val="24"/>
          <w:lang w:val="en-US"/>
        </w:rPr>
        <w:t xml:space="preserve"> When total support time reaches or exceeds a full working day's equivalent, the standard CAF formula </w:t>
      </w:r>
      <w:r w:rsidRPr="435F4659" w:rsidR="2FC60AB2">
        <w:rPr>
          <w:rFonts w:ascii="Times New Roman" w:hAnsi="Times New Roman" w:eastAsia="Times New Roman" w:cs="Times New Roman"/>
          <w:noProof w:val="0"/>
          <w:sz w:val="24"/>
          <w:szCs w:val="24"/>
          <w:lang w:val="en-US"/>
        </w:rPr>
        <w:t>breaks</w:t>
      </w:r>
      <w:r w:rsidRPr="435F4659" w:rsidR="098C924A">
        <w:rPr>
          <w:rFonts w:ascii="Times New Roman" w:hAnsi="Times New Roman" w:eastAsia="Times New Roman" w:cs="Times New Roman"/>
          <w:noProof w:val="0"/>
          <w:sz w:val="24"/>
          <w:szCs w:val="24"/>
          <w:lang w:val="en-US"/>
        </w:rPr>
        <w:t xml:space="preserve"> mathematically. A safeguard was added to detect this condition and flag it rather than silently producing an invalid ratio.</w:t>
      </w:r>
    </w:p>
    <w:p w:rsidR="098C924A" w:rsidP="435F4659" w:rsidRDefault="098C924A" w14:paraId="30822250" w14:textId="28D6E6F8">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b w:val="1"/>
          <w:bCs w:val="1"/>
          <w:noProof w:val="0"/>
          <w:sz w:val="24"/>
          <w:szCs w:val="24"/>
          <w:lang w:val="en-US"/>
        </w:rPr>
        <w:t>Report styling constraints</w:t>
      </w:r>
      <w:r w:rsidRPr="435F4659" w:rsidR="4ACC64AB">
        <w:rPr>
          <w:rFonts w:ascii="Times New Roman" w:hAnsi="Times New Roman" w:eastAsia="Times New Roman" w:cs="Times New Roman"/>
          <w:b w:val="1"/>
          <w:bCs w:val="1"/>
          <w:noProof w:val="0"/>
          <w:sz w:val="24"/>
          <w:szCs w:val="24"/>
          <w:lang w:val="en-US"/>
        </w:rPr>
        <w:t>:</w:t>
      </w:r>
      <w:r w:rsidRPr="435F4659" w:rsidR="098C924A">
        <w:rPr>
          <w:rFonts w:ascii="Times New Roman" w:hAnsi="Times New Roman" w:eastAsia="Times New Roman" w:cs="Times New Roman"/>
          <w:b w:val="1"/>
          <w:bCs w:val="1"/>
          <w:noProof w:val="0"/>
          <w:sz w:val="24"/>
          <w:szCs w:val="24"/>
          <w:lang w:val="en-US"/>
        </w:rPr>
        <w:t xml:space="preserve"> </w:t>
      </w:r>
      <w:r w:rsidRPr="435F4659" w:rsidR="098C924A">
        <w:rPr>
          <w:rFonts w:ascii="Times New Roman" w:hAnsi="Times New Roman" w:eastAsia="Times New Roman" w:cs="Times New Roman"/>
          <w:noProof w:val="0"/>
          <w:sz w:val="24"/>
          <w:szCs w:val="24"/>
          <w:lang w:val="en-US"/>
        </w:rPr>
        <w:t xml:space="preserve">The PDF generation library used does not support the same styling approach as the rest of the interface, so the </w:t>
      </w:r>
      <w:r w:rsidRPr="435F4659" w:rsidR="48936922">
        <w:rPr>
          <w:rFonts w:ascii="Times New Roman" w:hAnsi="Times New Roman" w:eastAsia="Times New Roman" w:cs="Times New Roman"/>
          <w:noProof w:val="0"/>
          <w:sz w:val="24"/>
          <w:szCs w:val="24"/>
          <w:lang w:val="en-US"/>
        </w:rPr>
        <w:t>report's</w:t>
      </w:r>
      <w:r w:rsidRPr="435F4659" w:rsidR="098C924A">
        <w:rPr>
          <w:rFonts w:ascii="Times New Roman" w:hAnsi="Times New Roman" w:eastAsia="Times New Roman" w:cs="Times New Roman"/>
          <w:noProof w:val="0"/>
          <w:sz w:val="24"/>
          <w:szCs w:val="24"/>
          <w:lang w:val="en-US"/>
        </w:rPr>
        <w:t xml:space="preserve"> template needed a separate, self-contained layout to </w:t>
      </w:r>
      <w:r w:rsidRPr="435F4659" w:rsidR="098C924A">
        <w:rPr>
          <w:rFonts w:ascii="Times New Roman" w:hAnsi="Times New Roman" w:eastAsia="Times New Roman" w:cs="Times New Roman"/>
          <w:noProof w:val="0"/>
          <w:sz w:val="24"/>
          <w:szCs w:val="24"/>
          <w:lang w:val="en-US"/>
        </w:rPr>
        <w:t>render</w:t>
      </w:r>
      <w:r w:rsidRPr="435F4659" w:rsidR="098C924A">
        <w:rPr>
          <w:rFonts w:ascii="Times New Roman" w:hAnsi="Times New Roman" w:eastAsia="Times New Roman" w:cs="Times New Roman"/>
          <w:noProof w:val="0"/>
          <w:sz w:val="24"/>
          <w:szCs w:val="24"/>
          <w:lang w:val="en-US"/>
        </w:rPr>
        <w:t xml:space="preserve"> correctly.</w:t>
      </w:r>
    </w:p>
    <w:p w:rsidR="098C924A" w:rsidP="435F4659" w:rsidRDefault="098C924A" w14:paraId="280F4544" w14:textId="0E3C9C91">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39FCD2C8" w:rsidR="0C6024A9">
        <w:rPr>
          <w:rFonts w:ascii="Times New Roman" w:hAnsi="Times New Roman" w:eastAsia="Times New Roman" w:cs="Times New Roman"/>
          <w:b w:val="1"/>
          <w:bCs w:val="1"/>
          <w:noProof w:val="0"/>
          <w:sz w:val="24"/>
          <w:szCs w:val="24"/>
          <w:lang w:val="en-US"/>
        </w:rPr>
        <w:t>Justifying the baseline figures</w:t>
      </w:r>
      <w:r w:rsidRPr="39FCD2C8" w:rsidR="50999B9E">
        <w:rPr>
          <w:rFonts w:ascii="Times New Roman" w:hAnsi="Times New Roman" w:eastAsia="Times New Roman" w:cs="Times New Roman"/>
          <w:b w:val="1"/>
          <w:bCs w:val="1"/>
          <w:noProof w:val="0"/>
          <w:sz w:val="24"/>
          <w:szCs w:val="24"/>
          <w:lang w:val="en-US"/>
        </w:rPr>
        <w:t>:</w:t>
      </w:r>
      <w:r w:rsidRPr="39FCD2C8" w:rsidR="50999B9E">
        <w:rPr>
          <w:rFonts w:ascii="Times New Roman" w:hAnsi="Times New Roman" w:eastAsia="Times New Roman" w:cs="Times New Roman"/>
          <w:noProof w:val="0"/>
          <w:sz w:val="24"/>
          <w:szCs w:val="24"/>
          <w:lang w:val="en-US"/>
        </w:rPr>
        <w:t xml:space="preserve"> </w:t>
      </w:r>
      <w:r w:rsidRPr="39FCD2C8" w:rsidR="0C6024A9">
        <w:rPr>
          <w:rFonts w:ascii="Times New Roman" w:hAnsi="Times New Roman" w:eastAsia="Times New Roman" w:cs="Times New Roman"/>
          <w:noProof w:val="0"/>
          <w:sz w:val="24"/>
          <w:szCs w:val="24"/>
          <w:lang w:val="en-US"/>
        </w:rPr>
        <w:t xml:space="preserve">The default AWT and staffing assumptions used for testing were not chosen arbitrarily; they were triangulated from the Nepal Health Facility Survey 2021, the </w:t>
      </w:r>
      <w:r w:rsidRPr="39FCD2C8" w:rsidR="0C6024A9">
        <w:rPr>
          <w:rFonts w:ascii="Times New Roman" w:hAnsi="Times New Roman" w:eastAsia="Times New Roman" w:cs="Times New Roman"/>
          <w:noProof w:val="0"/>
          <w:sz w:val="24"/>
          <w:szCs w:val="24"/>
          <w:lang w:val="en-US"/>
        </w:rPr>
        <w:t>Labour</w:t>
      </w:r>
      <w:r w:rsidRPr="39FCD2C8" w:rsidR="0C6024A9">
        <w:rPr>
          <w:rFonts w:ascii="Times New Roman" w:hAnsi="Times New Roman" w:eastAsia="Times New Roman" w:cs="Times New Roman"/>
          <w:noProof w:val="0"/>
          <w:sz w:val="24"/>
          <w:szCs w:val="24"/>
          <w:lang w:val="en-US"/>
        </w:rPr>
        <w:t xml:space="preserve"> Act 2074, the WHO WISN Manual, and existing local hospital studies, so that demonstration results would be realistic rather than illustrative guesses.</w:t>
      </w:r>
    </w:p>
    <w:p w:rsidR="39FCD2C8" w:rsidP="39FCD2C8" w:rsidRDefault="39FCD2C8" w14:paraId="60D964A5" w14:textId="61C36BF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098C924A" w:rsidP="435F4659" w:rsidRDefault="098C924A" w14:paraId="6D376CC9" w14:textId="5C8B0355">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435F4659" w:rsidR="098C924A">
        <w:rPr>
          <w:rFonts w:ascii="Times New Roman" w:hAnsi="Times New Roman" w:cs="Times New Roman"/>
          <w:b w:val="1"/>
          <w:bCs w:val="1"/>
          <w:noProof w:val="0"/>
          <w:sz w:val="32"/>
          <w:szCs w:val="32"/>
          <w:lang w:val="en-US"/>
        </w:rPr>
        <w:t>4.10 Outputs Achieved</w:t>
      </w:r>
    </w:p>
    <w:p w:rsidR="098C924A" w:rsidP="435F4659" w:rsidRDefault="098C924A" w14:paraId="33306EEB" w14:textId="6FD28333">
      <w:pPr>
        <w:bidi w:val="0"/>
        <w:spacing w:before="240" w:beforeAutospacing="off" w:after="240" w:afterAutospacing="off"/>
        <w:jc w:val="both"/>
      </w:pPr>
      <w:r w:rsidRPr="435F4659" w:rsidR="098C924A">
        <w:rPr>
          <w:rFonts w:ascii="Times New Roman" w:hAnsi="Times New Roman" w:eastAsia="Times New Roman" w:cs="Times New Roman"/>
          <w:b w:val="1"/>
          <w:bCs w:val="1"/>
          <w:noProof w:val="0"/>
          <w:sz w:val="36"/>
          <w:szCs w:val="36"/>
          <w:lang w:val="en-US"/>
        </w:rPr>
        <w:t>User-facing features:</w:t>
      </w:r>
    </w:p>
    <w:p w:rsidR="098C924A" w:rsidP="435F4659" w:rsidRDefault="098C924A" w14:paraId="67545CE3" w14:textId="1631BB5A">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Registration with email verification, and secure login</w:t>
      </w:r>
    </w:p>
    <w:p w:rsidR="098C924A" w:rsidP="435F4659" w:rsidRDefault="098C924A" w14:paraId="20F7BE62" w14:textId="1302755E">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 facility-wide dashboard showing overall staffing ratio, department status, and comparison charts</w:t>
      </w:r>
    </w:p>
    <w:p w:rsidR="098C924A" w:rsidP="435F4659" w:rsidRDefault="098C924A" w14:paraId="590A2D40" w14:textId="484D9BB5">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Department management with a live AWT preview</w:t>
      </w:r>
    </w:p>
    <w:p w:rsidR="098C924A" w:rsidP="435F4659" w:rsidRDefault="098C924A" w14:paraId="52D031E0" w14:textId="6906C4F4">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Activity management with a guided, step-by-step progress indicator</w:t>
      </w:r>
    </w:p>
    <w:p w:rsidR="098C924A" w:rsidP="435F4659" w:rsidRDefault="098C924A" w14:paraId="2AB6B2B7" w14:textId="15865F6B">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Downloadable PDF staffing report</w:t>
      </w:r>
    </w:p>
    <w:p w:rsidR="098C924A" w:rsidP="435F4659" w:rsidRDefault="098C924A" w14:paraId="3E6F8EC0" w14:textId="5214ABF6">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 static reference page explaining the WISN methodology</w:t>
      </w:r>
    </w:p>
    <w:p w:rsidR="098C924A" w:rsidP="435F4659" w:rsidRDefault="098C924A" w14:paraId="056CEFFD" w14:textId="1E47EDB5">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Basic profile management (updating account details, changing password, account deletion)</w:t>
      </w:r>
    </w:p>
    <w:p w:rsidR="098C924A" w:rsidP="435F4659" w:rsidRDefault="098C924A" w14:paraId="22FECDA0" w14:textId="035731E3">
      <w:pPr>
        <w:bidi w:val="0"/>
        <w:spacing w:before="240" w:beforeAutospacing="off" w:after="240" w:afterAutospacing="off"/>
        <w:jc w:val="both"/>
      </w:pPr>
      <w:r w:rsidRPr="435F4659" w:rsidR="098C924A">
        <w:rPr>
          <w:rFonts w:ascii="Times New Roman" w:hAnsi="Times New Roman" w:eastAsia="Times New Roman" w:cs="Times New Roman"/>
          <w:b w:val="1"/>
          <w:bCs w:val="1"/>
          <w:noProof w:val="0"/>
          <w:sz w:val="36"/>
          <w:szCs w:val="36"/>
          <w:lang w:val="en-US"/>
        </w:rPr>
        <w:t>Calculation engine outcomes:</w:t>
      </w:r>
    </w:p>
    <w:p w:rsidR="098C924A" w:rsidP="435F4659" w:rsidRDefault="098C924A" w14:paraId="6B8BD619" w14:textId="2B40092A">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Real-time WISN ratio calculation across all three activity categories</w:t>
      </w:r>
    </w:p>
    <w:p w:rsidR="098C924A" w:rsidP="435F4659" w:rsidRDefault="098C924A" w14:paraId="6467BBD9" w14:textId="23B55B54">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Automatic status classification (Critical / Borderline / Adequate / Surplus)</w:t>
      </w:r>
    </w:p>
    <w:p w:rsidR="098C924A" w:rsidP="435F4659" w:rsidRDefault="098C924A" w14:paraId="6EC29D5E" w14:textId="2CF243EA">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Facility-wide aggregate ratio combining all departments</w:t>
      </w:r>
    </w:p>
    <w:p w:rsidR="098C924A" w:rsidP="435F4659" w:rsidRDefault="098C924A" w14:paraId="76A8F630" w14:textId="61DDC629">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435F4659" w:rsidR="098C924A">
        <w:rPr>
          <w:rFonts w:ascii="Times New Roman" w:hAnsi="Times New Roman" w:eastAsia="Times New Roman" w:cs="Times New Roman"/>
          <w:noProof w:val="0"/>
          <w:sz w:val="24"/>
          <w:szCs w:val="24"/>
          <w:lang w:val="en-US"/>
        </w:rPr>
        <w:t>A detailed, per-activity breakdown of staffing contribution, available on both the dashboard and the PDF report</w:t>
      </w:r>
    </w:p>
    <w:p w:rsidR="435F4659" w:rsidP="435F4659" w:rsidRDefault="435F4659" w14:paraId="6202964B" w14:textId="2B192FE9">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39FCD2C8" w:rsidP="39FCD2C8" w:rsidRDefault="39FCD2C8" w14:paraId="4074EB1D" w14:textId="49A1BFC3">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39FCD2C8" w:rsidP="39FCD2C8" w:rsidRDefault="39FCD2C8" w14:paraId="1CD54E24" w14:textId="49E4AC89">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39FCD2C8" w:rsidP="39FCD2C8" w:rsidRDefault="39FCD2C8" w14:paraId="7675B4C3" w14:textId="40FDCEC5">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39FCD2C8" w:rsidP="39FCD2C8" w:rsidRDefault="39FCD2C8" w14:paraId="3D44D5FE" w14:textId="4C9AB4A8">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4389304E" w:rsidP="39FCD2C8" w:rsidRDefault="4389304E" w14:paraId="535A4E8B" w14:textId="3C1E3B69">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r w:rsidRPr="39FCD2C8" w:rsidR="4389304E">
        <w:rPr>
          <w:rFonts w:ascii="Times New Roman" w:hAnsi="Times New Roman" w:cs="Times New Roman"/>
          <w:b w:val="1"/>
          <w:bCs w:val="1"/>
          <w:noProof w:val="0"/>
          <w:sz w:val="36"/>
          <w:szCs w:val="36"/>
          <w:lang w:val="en-US"/>
        </w:rPr>
        <w:t>Chapter 5: Analysis and Evaluation</w:t>
      </w:r>
    </w:p>
    <w:p w:rsidR="4389304E" w:rsidP="39FCD2C8" w:rsidRDefault="4389304E" w14:paraId="262667A2" w14:textId="507C9070">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5.1 Data Analysis</w:t>
      </w:r>
    </w:p>
    <w:p w:rsidR="4389304E" w:rsidP="39FCD2C8" w:rsidRDefault="4389304E" w14:paraId="2C9035FF" w14:textId="6C5EF32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The system was evaluated using the four seeded departments and their 28 associated workload activities described in Chapter 4. All WISN calculations produced by the system were independently cross-checked against manual WHO-standard calculations performed in a spreadsheet, to verify accuracy before drawing any conclusions from the results.</w:t>
      </w:r>
    </w:p>
    <w:p w:rsidR="4389304E" w:rsidP="39FCD2C8" w:rsidRDefault="4389304E" w14:paraId="3A855FFE" w14:textId="7A2A721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Available Working Time (AWT) — All Departments, Nepal Standard</w:t>
      </w:r>
    </w:p>
    <w:p w:rsidR="4389304E" w:rsidP="39FCD2C8" w:rsidRDefault="4389304E" w14:paraId="18911FE6" w14:textId="4255336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All departments use the default AWT configuration based on the Nepal Labour Act 2074:</w:t>
      </w:r>
    </w:p>
    <w:tbl>
      <w:tblPr>
        <w:tblStyle w:val="TableGrid"/>
        <w:bidiVisual w:val="0"/>
        <w:tblW w:w="0" w:type="auto"/>
        <w:tblLook w:val="06A0" w:firstRow="1" w:lastRow="0" w:firstColumn="1" w:lastColumn="0" w:noHBand="1" w:noVBand="1"/>
      </w:tblPr>
      <w:tblGrid>
        <w:gridCol w:w="2812"/>
        <w:gridCol w:w="2394"/>
      </w:tblGrid>
      <w:tr w:rsidR="39FCD2C8" w:rsidTr="39FCD2C8" w14:paraId="5D124309">
        <w:trPr>
          <w:trHeight w:val="300"/>
        </w:trPr>
        <w:tc>
          <w:tcPr>
            <w:tcW w:w="2812" w:type="dxa"/>
            <w:tcMar/>
          </w:tcPr>
          <w:p w:rsidR="39FCD2C8" w:rsidP="39FCD2C8" w:rsidRDefault="39FCD2C8" w14:paraId="235A284C" w14:textId="39068B3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Component</w:t>
            </w:r>
          </w:p>
        </w:tc>
        <w:tc>
          <w:tcPr>
            <w:tcW w:w="2394" w:type="dxa"/>
            <w:tcMar/>
          </w:tcPr>
          <w:p w:rsidR="39FCD2C8" w:rsidP="39FCD2C8" w:rsidRDefault="39FCD2C8" w14:paraId="3BD5DA03" w14:textId="1F43D73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Value</w:t>
            </w:r>
          </w:p>
        </w:tc>
      </w:tr>
      <w:tr w:rsidR="39FCD2C8" w:rsidTr="39FCD2C8" w14:paraId="31C8BA89">
        <w:trPr>
          <w:trHeight w:val="300"/>
        </w:trPr>
        <w:tc>
          <w:tcPr>
            <w:tcW w:w="2812" w:type="dxa"/>
            <w:tcMar/>
          </w:tcPr>
          <w:p w:rsidR="39FCD2C8" w:rsidP="39FCD2C8" w:rsidRDefault="39FCD2C8" w14:paraId="7F020DB8" w14:textId="2E4C413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Working days per year</w:t>
            </w:r>
          </w:p>
        </w:tc>
        <w:tc>
          <w:tcPr>
            <w:tcW w:w="2394" w:type="dxa"/>
            <w:tcMar/>
          </w:tcPr>
          <w:p w:rsidR="39FCD2C8" w:rsidP="39FCD2C8" w:rsidRDefault="39FCD2C8" w14:paraId="1A5EC646" w14:textId="5885F4D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260</w:t>
            </w:r>
          </w:p>
        </w:tc>
      </w:tr>
      <w:tr w:rsidR="39FCD2C8" w:rsidTr="39FCD2C8" w14:paraId="4E55F1B6">
        <w:trPr>
          <w:trHeight w:val="300"/>
        </w:trPr>
        <w:tc>
          <w:tcPr>
            <w:tcW w:w="2812" w:type="dxa"/>
            <w:tcMar/>
          </w:tcPr>
          <w:p w:rsidR="39FCD2C8" w:rsidP="39FCD2C8" w:rsidRDefault="39FCD2C8" w14:paraId="4D8044E5" w14:textId="112D7C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Public holidays</w:t>
            </w:r>
          </w:p>
        </w:tc>
        <w:tc>
          <w:tcPr>
            <w:tcW w:w="2394" w:type="dxa"/>
            <w:tcMar/>
          </w:tcPr>
          <w:p w:rsidR="39FCD2C8" w:rsidP="39FCD2C8" w:rsidRDefault="39FCD2C8" w14:paraId="2B7FC5E2" w14:textId="7DE3DC5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− 13</w:t>
            </w:r>
          </w:p>
        </w:tc>
      </w:tr>
      <w:tr w:rsidR="39FCD2C8" w:rsidTr="39FCD2C8" w14:paraId="53BBC09E">
        <w:trPr>
          <w:trHeight w:val="300"/>
        </w:trPr>
        <w:tc>
          <w:tcPr>
            <w:tcW w:w="2812" w:type="dxa"/>
            <w:tcMar/>
          </w:tcPr>
          <w:p w:rsidR="39FCD2C8" w:rsidP="39FCD2C8" w:rsidRDefault="39FCD2C8" w14:paraId="23827B3D" w14:textId="56D9262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Annual leave</w:t>
            </w:r>
          </w:p>
        </w:tc>
        <w:tc>
          <w:tcPr>
            <w:tcW w:w="2394" w:type="dxa"/>
            <w:tcMar/>
          </w:tcPr>
          <w:p w:rsidR="39FCD2C8" w:rsidP="39FCD2C8" w:rsidRDefault="39FCD2C8" w14:paraId="74D845C9" w14:textId="32456D7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− 18</w:t>
            </w:r>
          </w:p>
        </w:tc>
      </w:tr>
      <w:tr w:rsidR="39FCD2C8" w:rsidTr="39FCD2C8" w14:paraId="633B32F9">
        <w:trPr>
          <w:trHeight w:val="300"/>
        </w:trPr>
        <w:tc>
          <w:tcPr>
            <w:tcW w:w="2812" w:type="dxa"/>
            <w:tcMar/>
          </w:tcPr>
          <w:p w:rsidR="39FCD2C8" w:rsidP="39FCD2C8" w:rsidRDefault="39FCD2C8" w14:paraId="32FA2919" w14:textId="294CBFD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Sick leave</w:t>
            </w:r>
          </w:p>
        </w:tc>
        <w:tc>
          <w:tcPr>
            <w:tcW w:w="2394" w:type="dxa"/>
            <w:tcMar/>
          </w:tcPr>
          <w:p w:rsidR="39FCD2C8" w:rsidP="39FCD2C8" w:rsidRDefault="39FCD2C8" w14:paraId="572A891F" w14:textId="5A0F4A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− 12</w:t>
            </w:r>
          </w:p>
        </w:tc>
      </w:tr>
      <w:tr w:rsidR="39FCD2C8" w:rsidTr="39FCD2C8" w14:paraId="5DF573A1">
        <w:trPr>
          <w:trHeight w:val="300"/>
        </w:trPr>
        <w:tc>
          <w:tcPr>
            <w:tcW w:w="2812" w:type="dxa"/>
            <w:tcMar/>
          </w:tcPr>
          <w:p w:rsidR="39FCD2C8" w:rsidP="39FCD2C8" w:rsidRDefault="39FCD2C8" w14:paraId="0EF2BB75" w14:textId="5F2C280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Training days</w:t>
            </w:r>
          </w:p>
        </w:tc>
        <w:tc>
          <w:tcPr>
            <w:tcW w:w="2394" w:type="dxa"/>
            <w:tcMar/>
          </w:tcPr>
          <w:p w:rsidR="39FCD2C8" w:rsidP="39FCD2C8" w:rsidRDefault="39FCD2C8" w14:paraId="256F78D1" w14:textId="030F85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− 5</w:t>
            </w:r>
          </w:p>
        </w:tc>
      </w:tr>
      <w:tr w:rsidR="39FCD2C8" w:rsidTr="39FCD2C8" w14:paraId="79759C5E">
        <w:trPr>
          <w:trHeight w:val="300"/>
        </w:trPr>
        <w:tc>
          <w:tcPr>
            <w:tcW w:w="2812" w:type="dxa"/>
            <w:tcMar/>
          </w:tcPr>
          <w:p w:rsidR="39FCD2C8" w:rsidP="39FCD2C8" w:rsidRDefault="39FCD2C8" w14:paraId="75C757A8" w14:textId="429EBF9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Net working days</w:t>
            </w:r>
          </w:p>
        </w:tc>
        <w:tc>
          <w:tcPr>
            <w:tcW w:w="2394" w:type="dxa"/>
            <w:tcMar/>
          </w:tcPr>
          <w:p w:rsidR="39FCD2C8" w:rsidP="39FCD2C8" w:rsidRDefault="39FCD2C8" w14:paraId="3433D909" w14:textId="217DCC1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212</w:t>
            </w:r>
          </w:p>
        </w:tc>
      </w:tr>
      <w:tr w:rsidR="39FCD2C8" w:rsidTr="39FCD2C8" w14:paraId="2EA0C555">
        <w:trPr>
          <w:trHeight w:val="300"/>
        </w:trPr>
        <w:tc>
          <w:tcPr>
            <w:tcW w:w="2812" w:type="dxa"/>
            <w:tcMar/>
          </w:tcPr>
          <w:p w:rsidR="39FCD2C8" w:rsidP="39FCD2C8" w:rsidRDefault="39FCD2C8" w14:paraId="22D11F33" w14:textId="30520AD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Working hours per day</w:t>
            </w:r>
          </w:p>
        </w:tc>
        <w:tc>
          <w:tcPr>
            <w:tcW w:w="2394" w:type="dxa"/>
            <w:tcMar/>
          </w:tcPr>
          <w:p w:rsidR="39FCD2C8" w:rsidP="39FCD2C8" w:rsidRDefault="39FCD2C8" w14:paraId="458E3272" w14:textId="35B72AE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w:t>
            </w:r>
          </w:p>
        </w:tc>
      </w:tr>
      <w:tr w:rsidR="39FCD2C8" w:rsidTr="39FCD2C8" w14:paraId="65120259">
        <w:trPr>
          <w:trHeight w:val="300"/>
        </w:trPr>
        <w:tc>
          <w:tcPr>
            <w:tcW w:w="2812" w:type="dxa"/>
            <w:tcMar/>
          </w:tcPr>
          <w:p w:rsidR="39FCD2C8" w:rsidP="39FCD2C8" w:rsidRDefault="39FCD2C8" w14:paraId="5BEFDAA4" w14:textId="2C1ECA5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Available Working Time</w:t>
            </w:r>
          </w:p>
        </w:tc>
        <w:tc>
          <w:tcPr>
            <w:tcW w:w="2394" w:type="dxa"/>
            <w:tcMar/>
          </w:tcPr>
          <w:p w:rsidR="39FCD2C8" w:rsidP="39FCD2C8" w:rsidRDefault="39FCD2C8" w14:paraId="6D44E3D1" w14:textId="364912D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1,696 hrs/nurse/year</w:t>
            </w:r>
          </w:p>
        </w:tc>
      </w:tr>
    </w:tbl>
    <w:p w:rsidR="39FCD2C8" w:rsidP="39FCD2C8" w:rsidRDefault="39FCD2C8" w14:paraId="38F2D5DA" w14:textId="5E51EA3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p>
    <w:p w:rsidR="4389304E" w:rsidP="39FCD2C8" w:rsidRDefault="4389304E" w14:paraId="4FEBA7F6" w14:textId="7A7DA4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Data Source Comparison</w:t>
      </w:r>
    </w:p>
    <w:p w:rsidR="4389304E" w:rsidP="39FCD2C8" w:rsidRDefault="4389304E" w14:paraId="647D444B" w14:textId="7158507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The Nepal Health Facility Data Summary provides additional context for the labour standards used as inputs:</w:t>
      </w:r>
    </w:p>
    <w:tbl>
      <w:tblPr>
        <w:tblStyle w:val="TableGrid"/>
        <w:bidiVisual w:val="0"/>
        <w:tblW w:w="0" w:type="auto"/>
        <w:tblLook w:val="06A0" w:firstRow="1" w:lastRow="0" w:firstColumn="1" w:lastColumn="0" w:noHBand="1" w:noVBand="1"/>
      </w:tblPr>
      <w:tblGrid>
        <w:gridCol w:w="2207"/>
        <w:gridCol w:w="1862"/>
        <w:gridCol w:w="2693"/>
      </w:tblGrid>
      <w:tr w:rsidR="39FCD2C8" w:rsidTr="39FCD2C8" w14:paraId="5BAD932E">
        <w:trPr>
          <w:trHeight w:val="300"/>
        </w:trPr>
        <w:tc>
          <w:tcPr>
            <w:tcW w:w="2207" w:type="dxa"/>
            <w:tcMar/>
          </w:tcPr>
          <w:p w:rsidR="39FCD2C8" w:rsidP="39FCD2C8" w:rsidRDefault="39FCD2C8" w14:paraId="758F5FD3" w14:textId="54FA7B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Parameter</w:t>
            </w:r>
          </w:p>
        </w:tc>
        <w:tc>
          <w:tcPr>
            <w:tcW w:w="1862" w:type="dxa"/>
            <w:tcMar/>
          </w:tcPr>
          <w:p w:rsidR="39FCD2C8" w:rsidP="39FCD2C8" w:rsidRDefault="39FCD2C8" w14:paraId="6FD840AD" w14:textId="6BD859D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Project Default</w:t>
            </w:r>
          </w:p>
        </w:tc>
        <w:tc>
          <w:tcPr>
            <w:tcW w:w="2693" w:type="dxa"/>
            <w:tcMar/>
          </w:tcPr>
          <w:p w:rsidR="39FCD2C8" w:rsidP="39FCD2C8" w:rsidRDefault="39FCD2C8" w14:paraId="3D12B216" w14:textId="461D52A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Nepal Labour Act 2074</w:t>
            </w:r>
          </w:p>
        </w:tc>
      </w:tr>
      <w:tr w:rsidR="39FCD2C8" w:rsidTr="39FCD2C8" w14:paraId="35CB4045">
        <w:trPr>
          <w:trHeight w:val="300"/>
        </w:trPr>
        <w:tc>
          <w:tcPr>
            <w:tcW w:w="2207" w:type="dxa"/>
            <w:tcMar/>
          </w:tcPr>
          <w:p w:rsidR="39FCD2C8" w:rsidP="39FCD2C8" w:rsidRDefault="39FCD2C8" w14:paraId="7F6E0190" w14:textId="57B7783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Working hours/day</w:t>
            </w:r>
          </w:p>
        </w:tc>
        <w:tc>
          <w:tcPr>
            <w:tcW w:w="1862" w:type="dxa"/>
            <w:tcMar/>
          </w:tcPr>
          <w:p w:rsidR="39FCD2C8" w:rsidP="39FCD2C8" w:rsidRDefault="39FCD2C8" w14:paraId="2C5E3CA0" w14:textId="133FBEB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w:t>
            </w:r>
          </w:p>
        </w:tc>
        <w:tc>
          <w:tcPr>
            <w:tcW w:w="2693" w:type="dxa"/>
            <w:tcMar/>
          </w:tcPr>
          <w:p w:rsidR="39FCD2C8" w:rsidP="39FCD2C8" w:rsidRDefault="39FCD2C8" w14:paraId="2A75A47A" w14:textId="2C324B4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 (max 48 hrs/week)</w:t>
            </w:r>
          </w:p>
        </w:tc>
      </w:tr>
      <w:tr w:rsidR="39FCD2C8" w:rsidTr="39FCD2C8" w14:paraId="3175A05B">
        <w:trPr>
          <w:trHeight w:val="300"/>
        </w:trPr>
        <w:tc>
          <w:tcPr>
            <w:tcW w:w="2207" w:type="dxa"/>
            <w:tcMar/>
          </w:tcPr>
          <w:p w:rsidR="39FCD2C8" w:rsidP="39FCD2C8" w:rsidRDefault="39FCD2C8" w14:paraId="3A7BB45B" w14:textId="284D92F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Public holidays</w:t>
            </w:r>
          </w:p>
        </w:tc>
        <w:tc>
          <w:tcPr>
            <w:tcW w:w="1862" w:type="dxa"/>
            <w:tcMar/>
          </w:tcPr>
          <w:p w:rsidR="39FCD2C8" w:rsidP="39FCD2C8" w:rsidRDefault="39FCD2C8" w14:paraId="026789C7" w14:textId="2981FA9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13</w:t>
            </w:r>
          </w:p>
        </w:tc>
        <w:tc>
          <w:tcPr>
            <w:tcW w:w="2693" w:type="dxa"/>
            <w:tcMar/>
          </w:tcPr>
          <w:p w:rsidR="39FCD2C8" w:rsidP="39FCD2C8" w:rsidRDefault="39FCD2C8" w14:paraId="7003E7AA" w14:textId="1AB003C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13 (14 for female staff)</w:t>
            </w:r>
          </w:p>
        </w:tc>
      </w:tr>
      <w:tr w:rsidR="39FCD2C8" w:rsidTr="39FCD2C8" w14:paraId="30DB913A">
        <w:trPr>
          <w:trHeight w:val="300"/>
        </w:trPr>
        <w:tc>
          <w:tcPr>
            <w:tcW w:w="2207" w:type="dxa"/>
            <w:tcMar/>
          </w:tcPr>
          <w:p w:rsidR="39FCD2C8" w:rsidP="39FCD2C8" w:rsidRDefault="39FCD2C8" w14:paraId="135857C8" w14:textId="5D97F74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Sick leave</w:t>
            </w:r>
          </w:p>
        </w:tc>
        <w:tc>
          <w:tcPr>
            <w:tcW w:w="1862" w:type="dxa"/>
            <w:tcMar/>
          </w:tcPr>
          <w:p w:rsidR="39FCD2C8" w:rsidP="39FCD2C8" w:rsidRDefault="39FCD2C8" w14:paraId="44645F3B" w14:textId="778941B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12</w:t>
            </w:r>
          </w:p>
        </w:tc>
        <w:tc>
          <w:tcPr>
            <w:tcW w:w="2693" w:type="dxa"/>
            <w:tcMar/>
          </w:tcPr>
          <w:p w:rsidR="39FCD2C8" w:rsidP="39FCD2C8" w:rsidRDefault="39FCD2C8" w14:paraId="16628823" w14:textId="76DE40F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12 days/year</w:t>
            </w:r>
          </w:p>
        </w:tc>
      </w:tr>
      <w:tr w:rsidR="39FCD2C8" w:rsidTr="39FCD2C8" w14:paraId="30A3BFB6">
        <w:trPr>
          <w:trHeight w:val="300"/>
        </w:trPr>
        <w:tc>
          <w:tcPr>
            <w:tcW w:w="2207" w:type="dxa"/>
            <w:tcMar/>
          </w:tcPr>
          <w:p w:rsidR="39FCD2C8" w:rsidP="39FCD2C8" w:rsidRDefault="39FCD2C8" w14:paraId="075EAB91" w14:textId="4AE1907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Working days/week</w:t>
            </w:r>
          </w:p>
        </w:tc>
        <w:tc>
          <w:tcPr>
            <w:tcW w:w="1862" w:type="dxa"/>
            <w:tcMar/>
          </w:tcPr>
          <w:p w:rsidR="39FCD2C8" w:rsidP="39FCD2C8" w:rsidRDefault="39FCD2C8" w14:paraId="5DB3D299" w14:textId="504FC8B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5</w:t>
            </w:r>
          </w:p>
        </w:tc>
        <w:tc>
          <w:tcPr>
            <w:tcW w:w="2693" w:type="dxa"/>
            <w:tcMar/>
          </w:tcPr>
          <w:p w:rsidR="39FCD2C8" w:rsidP="39FCD2C8" w:rsidRDefault="39FCD2C8" w14:paraId="4C515214" w14:textId="6343131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5- or 6-day models</w:t>
            </w:r>
          </w:p>
        </w:tc>
      </w:tr>
    </w:tbl>
    <w:p w:rsidR="39FCD2C8" w:rsidP="39FCD2C8" w:rsidRDefault="39FCD2C8" w14:paraId="6986CAC1" w14:textId="158012A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p>
    <w:p w:rsidR="4389304E" w:rsidP="39FCD2C8" w:rsidRDefault="4389304E" w14:paraId="4A03447A" w14:textId="7A55F2F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Nepal Health Facility Survey (NHFS, 2021) reports median staffing baselines of 9.9 nurses at federal/provincial hospitals and 4.0 at local-level hospitals. These baselines confirm that the seeded staffing levels (6–11 nurses per department) are realistic for the Nepalese hospital context used in testing.</w:t>
      </w:r>
    </w:p>
    <w:p w:rsidR="4389304E" w:rsidP="39FCD2C8" w:rsidRDefault="4389304E" w14:paraId="10B8A959" w14:textId="154F1FDA">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5.2 Results</w:t>
      </w:r>
    </w:p>
    <w:p w:rsidR="4389304E" w:rsidP="39FCD2C8" w:rsidRDefault="4389304E" w14:paraId="3AD51806" w14:textId="56CAAA5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The system produced the following WISN staffing calculations for the four seeded departments:</w:t>
      </w:r>
    </w:p>
    <w:p w:rsidR="4389304E" w:rsidP="39FCD2C8" w:rsidRDefault="4389304E" w14:paraId="1E83B8C0" w14:textId="6471A3C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Department-Level Results</w:t>
      </w:r>
    </w:p>
    <w:tbl>
      <w:tblPr>
        <w:tblStyle w:val="TableGrid"/>
        <w:bidiVisual w:val="0"/>
        <w:tblW w:w="0" w:type="auto"/>
        <w:tblInd w:w="-150" w:type="dxa"/>
        <w:tblLook w:val="06A0" w:firstRow="1" w:lastRow="0" w:firstColumn="1" w:lastColumn="0" w:noHBand="1" w:noVBand="1"/>
      </w:tblPr>
      <w:tblGrid>
        <w:gridCol w:w="2282"/>
        <w:gridCol w:w="1389"/>
        <w:gridCol w:w="1220"/>
        <w:gridCol w:w="540"/>
        <w:gridCol w:w="1020"/>
        <w:gridCol w:w="1509"/>
        <w:gridCol w:w="1260"/>
        <w:gridCol w:w="1026"/>
      </w:tblGrid>
      <w:tr w:rsidR="39FCD2C8" w:rsidTr="39FCD2C8" w14:paraId="24BD2F34">
        <w:trPr>
          <w:trHeight w:val="300"/>
        </w:trPr>
        <w:tc>
          <w:tcPr>
            <w:tcW w:w="2282" w:type="dxa"/>
            <w:tcMar/>
          </w:tcPr>
          <w:p w:rsidR="39FCD2C8" w:rsidP="39FCD2C8" w:rsidRDefault="39FCD2C8" w14:paraId="7D236E9B" w14:textId="0BEC578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Department</w:t>
            </w:r>
          </w:p>
        </w:tc>
        <w:tc>
          <w:tcPr>
            <w:tcW w:w="1389" w:type="dxa"/>
            <w:tcMar/>
          </w:tcPr>
          <w:p w:rsidR="39FCD2C8" w:rsidP="39FCD2C8" w:rsidRDefault="39FCD2C8" w14:paraId="567DC7C8" w14:textId="47AA532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Current Staff</w:t>
            </w:r>
          </w:p>
        </w:tc>
        <w:tc>
          <w:tcPr>
            <w:tcW w:w="1220" w:type="dxa"/>
            <w:tcMar/>
          </w:tcPr>
          <w:p w:rsidR="39FCD2C8" w:rsidP="39FCD2C8" w:rsidRDefault="39FCD2C8" w14:paraId="0122C000" w14:textId="298861A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Health FTE</w:t>
            </w:r>
          </w:p>
        </w:tc>
        <w:tc>
          <w:tcPr>
            <w:tcW w:w="540" w:type="dxa"/>
            <w:tcMar/>
          </w:tcPr>
          <w:p w:rsidR="39FCD2C8" w:rsidP="39FCD2C8" w:rsidRDefault="39FCD2C8" w14:paraId="092C6193" w14:textId="6F7C9C1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CAF</w:t>
            </w:r>
          </w:p>
        </w:tc>
        <w:tc>
          <w:tcPr>
            <w:tcW w:w="1020" w:type="dxa"/>
            <w:tcMar/>
          </w:tcPr>
          <w:p w:rsidR="39FCD2C8" w:rsidP="39FCD2C8" w:rsidRDefault="39FCD2C8" w14:paraId="2AE4BB62" w14:textId="7244EB5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AAF FTE</w:t>
            </w:r>
          </w:p>
        </w:tc>
        <w:tc>
          <w:tcPr>
            <w:tcW w:w="1509" w:type="dxa"/>
            <w:tcMar/>
          </w:tcPr>
          <w:p w:rsidR="39FCD2C8" w:rsidP="39FCD2C8" w:rsidRDefault="39FCD2C8" w14:paraId="2CDA8565" w14:textId="0E02B45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Required Staff</w:t>
            </w:r>
          </w:p>
        </w:tc>
        <w:tc>
          <w:tcPr>
            <w:tcW w:w="1260" w:type="dxa"/>
            <w:tcMar/>
          </w:tcPr>
          <w:p w:rsidR="39FCD2C8" w:rsidP="39FCD2C8" w:rsidRDefault="39FCD2C8" w14:paraId="36FDC096" w14:textId="087221B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WISN Ratio</w:t>
            </w:r>
          </w:p>
        </w:tc>
        <w:tc>
          <w:tcPr>
            <w:tcW w:w="1026" w:type="dxa"/>
            <w:tcMar/>
          </w:tcPr>
          <w:p w:rsidR="39FCD2C8" w:rsidP="39FCD2C8" w:rsidRDefault="39FCD2C8" w14:paraId="605585E8" w14:textId="32FAF45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Status</w:t>
            </w:r>
          </w:p>
        </w:tc>
      </w:tr>
      <w:tr w:rsidR="39FCD2C8" w:rsidTr="39FCD2C8" w14:paraId="239CABF2">
        <w:trPr>
          <w:trHeight w:val="300"/>
        </w:trPr>
        <w:tc>
          <w:tcPr>
            <w:tcW w:w="2282" w:type="dxa"/>
            <w:tcMar/>
          </w:tcPr>
          <w:p w:rsidR="39FCD2C8" w:rsidP="39FCD2C8" w:rsidRDefault="39FCD2C8" w14:paraId="2B666938" w14:textId="3FE0ADE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ICU</w:t>
            </w:r>
          </w:p>
        </w:tc>
        <w:tc>
          <w:tcPr>
            <w:tcW w:w="1389" w:type="dxa"/>
            <w:tcMar/>
          </w:tcPr>
          <w:p w:rsidR="39FCD2C8" w:rsidP="39FCD2C8" w:rsidRDefault="39FCD2C8" w14:paraId="51737674" w14:textId="5EF3174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6</w:t>
            </w:r>
          </w:p>
        </w:tc>
        <w:tc>
          <w:tcPr>
            <w:tcW w:w="1220" w:type="dxa"/>
            <w:tcMar/>
          </w:tcPr>
          <w:p w:rsidR="39FCD2C8" w:rsidP="39FCD2C8" w:rsidRDefault="39FCD2C8" w14:paraId="4627D9A4" w14:textId="5AE395A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7.75</w:t>
            </w:r>
          </w:p>
        </w:tc>
        <w:tc>
          <w:tcPr>
            <w:tcW w:w="540" w:type="dxa"/>
            <w:tcMar/>
          </w:tcPr>
          <w:p w:rsidR="39FCD2C8" w:rsidP="39FCD2C8" w:rsidRDefault="39FCD2C8" w14:paraId="0E3D1DBF" w14:textId="1E59E6F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1.175</w:t>
            </w:r>
          </w:p>
        </w:tc>
        <w:tc>
          <w:tcPr>
            <w:tcW w:w="1020" w:type="dxa"/>
            <w:tcMar/>
          </w:tcPr>
          <w:p w:rsidR="39FCD2C8" w:rsidP="39FCD2C8" w:rsidRDefault="39FCD2C8" w14:paraId="36CED5DD" w14:textId="5514512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509" w:type="dxa"/>
            <w:tcMar/>
          </w:tcPr>
          <w:p w:rsidR="39FCD2C8" w:rsidP="39FCD2C8" w:rsidRDefault="39FCD2C8" w14:paraId="2B29B1F8" w14:textId="5A85EDB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9.10</w:t>
            </w:r>
          </w:p>
        </w:tc>
        <w:tc>
          <w:tcPr>
            <w:tcW w:w="1260" w:type="dxa"/>
            <w:tcMar/>
          </w:tcPr>
          <w:p w:rsidR="39FCD2C8" w:rsidP="39FCD2C8" w:rsidRDefault="39FCD2C8" w14:paraId="51BE8CB4" w14:textId="1193630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0.66</w:t>
            </w:r>
          </w:p>
        </w:tc>
        <w:tc>
          <w:tcPr>
            <w:tcW w:w="1026" w:type="dxa"/>
            <w:tcMar/>
          </w:tcPr>
          <w:p w:rsidR="39FCD2C8" w:rsidP="39FCD2C8" w:rsidRDefault="39FCD2C8" w14:paraId="6132C612" w14:textId="7A46D89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Critical</w:t>
            </w:r>
          </w:p>
        </w:tc>
      </w:tr>
      <w:tr w:rsidR="39FCD2C8" w:rsidTr="39FCD2C8" w14:paraId="75200888">
        <w:trPr>
          <w:trHeight w:val="300"/>
        </w:trPr>
        <w:tc>
          <w:tcPr>
            <w:tcW w:w="2282" w:type="dxa"/>
            <w:tcMar/>
          </w:tcPr>
          <w:p w:rsidR="39FCD2C8" w:rsidP="39FCD2C8" w:rsidRDefault="39FCD2C8" w14:paraId="03475101" w14:textId="3464114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Emergency Department</w:t>
            </w:r>
          </w:p>
        </w:tc>
        <w:tc>
          <w:tcPr>
            <w:tcW w:w="1389" w:type="dxa"/>
            <w:tcMar/>
          </w:tcPr>
          <w:p w:rsidR="39FCD2C8" w:rsidP="39FCD2C8" w:rsidRDefault="39FCD2C8" w14:paraId="0BF4B43C" w14:textId="073913A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7</w:t>
            </w:r>
          </w:p>
        </w:tc>
        <w:tc>
          <w:tcPr>
            <w:tcW w:w="1220" w:type="dxa"/>
            <w:tcMar/>
          </w:tcPr>
          <w:p w:rsidR="39FCD2C8" w:rsidP="39FCD2C8" w:rsidRDefault="39FCD2C8" w14:paraId="10E9BD58" w14:textId="0E20C92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6.91</w:t>
            </w:r>
          </w:p>
        </w:tc>
        <w:tc>
          <w:tcPr>
            <w:tcW w:w="540" w:type="dxa"/>
            <w:tcMar/>
          </w:tcPr>
          <w:p w:rsidR="39FCD2C8" w:rsidP="39FCD2C8" w:rsidRDefault="39FCD2C8" w14:paraId="1B1D9F37" w14:textId="2427A9B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1.200</w:t>
            </w:r>
          </w:p>
        </w:tc>
        <w:tc>
          <w:tcPr>
            <w:tcW w:w="1020" w:type="dxa"/>
            <w:tcMar/>
          </w:tcPr>
          <w:p w:rsidR="39FCD2C8" w:rsidP="39FCD2C8" w:rsidRDefault="39FCD2C8" w14:paraId="40AD3BAA" w14:textId="727EAA4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509" w:type="dxa"/>
            <w:tcMar/>
          </w:tcPr>
          <w:p w:rsidR="39FCD2C8" w:rsidP="39FCD2C8" w:rsidRDefault="39FCD2C8" w14:paraId="36992D62" w14:textId="33900EB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8.29</w:t>
            </w:r>
          </w:p>
        </w:tc>
        <w:tc>
          <w:tcPr>
            <w:tcW w:w="1260" w:type="dxa"/>
            <w:tcMar/>
          </w:tcPr>
          <w:p w:rsidR="39FCD2C8" w:rsidP="39FCD2C8" w:rsidRDefault="39FCD2C8" w14:paraId="3265B783" w14:textId="3012CAE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0.84</w:t>
            </w:r>
          </w:p>
        </w:tc>
        <w:tc>
          <w:tcPr>
            <w:tcW w:w="1026" w:type="dxa"/>
            <w:tcMar/>
          </w:tcPr>
          <w:p w:rsidR="39FCD2C8" w:rsidP="39FCD2C8" w:rsidRDefault="39FCD2C8" w14:paraId="6F8618FD" w14:textId="3428EEA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Critical</w:t>
            </w:r>
          </w:p>
        </w:tc>
      </w:tr>
      <w:tr w:rsidR="39FCD2C8" w:rsidTr="39FCD2C8" w14:paraId="0A10C245">
        <w:trPr>
          <w:trHeight w:val="300"/>
        </w:trPr>
        <w:tc>
          <w:tcPr>
            <w:tcW w:w="2282" w:type="dxa"/>
            <w:tcMar/>
          </w:tcPr>
          <w:p w:rsidR="39FCD2C8" w:rsidP="39FCD2C8" w:rsidRDefault="39FCD2C8" w14:paraId="1ACCE7D4" w14:textId="13C1773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General Medical Ward</w:t>
            </w:r>
          </w:p>
        </w:tc>
        <w:tc>
          <w:tcPr>
            <w:tcW w:w="1389" w:type="dxa"/>
            <w:tcMar/>
          </w:tcPr>
          <w:p w:rsidR="39FCD2C8" w:rsidP="39FCD2C8" w:rsidRDefault="39FCD2C8" w14:paraId="5529C39E" w14:textId="2EBA78D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11</w:t>
            </w:r>
          </w:p>
        </w:tc>
        <w:tc>
          <w:tcPr>
            <w:tcW w:w="1220" w:type="dxa"/>
            <w:tcMar/>
          </w:tcPr>
          <w:p w:rsidR="39FCD2C8" w:rsidP="39FCD2C8" w:rsidRDefault="39FCD2C8" w14:paraId="45BB5327" w14:textId="3BA4C30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9.16</w:t>
            </w:r>
          </w:p>
        </w:tc>
        <w:tc>
          <w:tcPr>
            <w:tcW w:w="540" w:type="dxa"/>
            <w:tcMar/>
          </w:tcPr>
          <w:p w:rsidR="39FCD2C8" w:rsidP="39FCD2C8" w:rsidRDefault="39FCD2C8" w14:paraId="390EA7DB" w14:textId="40F8D2E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1.143</w:t>
            </w:r>
          </w:p>
        </w:tc>
        <w:tc>
          <w:tcPr>
            <w:tcW w:w="1020" w:type="dxa"/>
            <w:tcMar/>
          </w:tcPr>
          <w:p w:rsidR="39FCD2C8" w:rsidP="39FCD2C8" w:rsidRDefault="39FCD2C8" w14:paraId="3E2CD2CC" w14:textId="25289B3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509" w:type="dxa"/>
            <w:tcMar/>
          </w:tcPr>
          <w:p w:rsidR="39FCD2C8" w:rsidP="39FCD2C8" w:rsidRDefault="39FCD2C8" w14:paraId="4469CD44" w14:textId="6E8F0ED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10.47</w:t>
            </w:r>
          </w:p>
        </w:tc>
        <w:tc>
          <w:tcPr>
            <w:tcW w:w="1260" w:type="dxa"/>
            <w:tcMar/>
          </w:tcPr>
          <w:p w:rsidR="39FCD2C8" w:rsidP="39FCD2C8" w:rsidRDefault="39FCD2C8" w14:paraId="5F490173" w14:textId="5357ED9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1.05</w:t>
            </w:r>
          </w:p>
        </w:tc>
        <w:tc>
          <w:tcPr>
            <w:tcW w:w="1026" w:type="dxa"/>
            <w:tcMar/>
          </w:tcPr>
          <w:p w:rsidR="39FCD2C8" w:rsidP="39FCD2C8" w:rsidRDefault="39FCD2C8" w14:paraId="450D175E" w14:textId="149EB6A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Surplus</w:t>
            </w:r>
          </w:p>
        </w:tc>
      </w:tr>
      <w:tr w:rsidR="39FCD2C8" w:rsidTr="39FCD2C8" w14:paraId="5973C8A4">
        <w:trPr>
          <w:trHeight w:val="300"/>
        </w:trPr>
        <w:tc>
          <w:tcPr>
            <w:tcW w:w="2282" w:type="dxa"/>
            <w:tcMar/>
          </w:tcPr>
          <w:p w:rsidR="39FCD2C8" w:rsidP="39FCD2C8" w:rsidRDefault="39FCD2C8" w14:paraId="647DD190" w14:textId="7FB0A18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Surgical Ward</w:t>
            </w:r>
          </w:p>
        </w:tc>
        <w:tc>
          <w:tcPr>
            <w:tcW w:w="1389" w:type="dxa"/>
            <w:tcMar/>
          </w:tcPr>
          <w:p w:rsidR="39FCD2C8" w:rsidP="39FCD2C8" w:rsidRDefault="39FCD2C8" w14:paraId="7ADB4FE5" w14:textId="33E662F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w:t>
            </w:r>
          </w:p>
        </w:tc>
        <w:tc>
          <w:tcPr>
            <w:tcW w:w="1220" w:type="dxa"/>
            <w:tcMar/>
          </w:tcPr>
          <w:p w:rsidR="39FCD2C8" w:rsidP="39FCD2C8" w:rsidRDefault="39FCD2C8" w14:paraId="4856D150" w14:textId="1B36811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8.56</w:t>
            </w:r>
          </w:p>
        </w:tc>
        <w:tc>
          <w:tcPr>
            <w:tcW w:w="540" w:type="dxa"/>
            <w:tcMar/>
          </w:tcPr>
          <w:p w:rsidR="39FCD2C8" w:rsidP="39FCD2C8" w:rsidRDefault="39FCD2C8" w14:paraId="16A4561A" w14:textId="208346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1.176</w:t>
            </w:r>
          </w:p>
        </w:tc>
        <w:tc>
          <w:tcPr>
            <w:tcW w:w="1020" w:type="dxa"/>
            <w:tcMar/>
          </w:tcPr>
          <w:p w:rsidR="39FCD2C8" w:rsidP="39FCD2C8" w:rsidRDefault="39FCD2C8" w14:paraId="219B4A70" w14:textId="518862B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509" w:type="dxa"/>
            <w:tcMar/>
          </w:tcPr>
          <w:p w:rsidR="39FCD2C8" w:rsidP="39FCD2C8" w:rsidRDefault="39FCD2C8" w14:paraId="59985B18" w14:textId="5574AE1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10.07</w:t>
            </w:r>
          </w:p>
        </w:tc>
        <w:tc>
          <w:tcPr>
            <w:tcW w:w="1260" w:type="dxa"/>
            <w:tcMar/>
          </w:tcPr>
          <w:p w:rsidR="39FCD2C8" w:rsidP="39FCD2C8" w:rsidRDefault="39FCD2C8" w14:paraId="6D8C6CC9" w14:textId="7E816EE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0.99</w:t>
            </w:r>
          </w:p>
        </w:tc>
        <w:tc>
          <w:tcPr>
            <w:tcW w:w="1026" w:type="dxa"/>
            <w:tcMar/>
          </w:tcPr>
          <w:p w:rsidR="39FCD2C8" w:rsidP="39FCD2C8" w:rsidRDefault="39FCD2C8" w14:paraId="77E15C03" w14:textId="26F0B39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Borderline</w:t>
            </w:r>
          </w:p>
        </w:tc>
      </w:tr>
    </w:tbl>
    <w:p w:rsidR="39FCD2C8" w:rsidP="39FCD2C8" w:rsidRDefault="39FCD2C8" w14:paraId="1BDF5A96" w14:textId="1ACDD2E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p>
    <w:p w:rsidR="4389304E" w:rsidP="39FCD2C8" w:rsidRDefault="4389304E" w14:paraId="6B35E6DD" w14:textId="1DB8018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Facility-Level Summary</w:t>
      </w:r>
    </w:p>
    <w:tbl>
      <w:tblPr>
        <w:tblStyle w:val="TableGrid"/>
        <w:bidiVisual w:val="0"/>
        <w:tblW w:w="0" w:type="auto"/>
        <w:tblLook w:val="06A0" w:firstRow="1" w:lastRow="0" w:firstColumn="1" w:lastColumn="0" w:noHBand="1" w:noVBand="1"/>
      </w:tblPr>
      <w:tblGrid>
        <w:gridCol w:w="4971"/>
        <w:gridCol w:w="1966"/>
      </w:tblGrid>
      <w:tr w:rsidR="39FCD2C8" w:rsidTr="39FCD2C8" w14:paraId="78D653C0">
        <w:trPr>
          <w:trHeight w:val="300"/>
        </w:trPr>
        <w:tc>
          <w:tcPr>
            <w:tcW w:w="4971" w:type="dxa"/>
            <w:tcMar/>
          </w:tcPr>
          <w:p w:rsidR="39FCD2C8" w:rsidP="39FCD2C8" w:rsidRDefault="39FCD2C8" w14:paraId="046E5134" w14:textId="28C6C06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Metric</w:t>
            </w:r>
          </w:p>
        </w:tc>
        <w:tc>
          <w:tcPr>
            <w:tcW w:w="1966" w:type="dxa"/>
            <w:tcMar/>
          </w:tcPr>
          <w:p w:rsidR="39FCD2C8" w:rsidP="39FCD2C8" w:rsidRDefault="39FCD2C8" w14:paraId="66FE883B" w14:textId="683ABB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Value</w:t>
            </w:r>
          </w:p>
        </w:tc>
      </w:tr>
      <w:tr w:rsidR="39FCD2C8" w:rsidTr="39FCD2C8" w14:paraId="281DAB0E">
        <w:trPr>
          <w:trHeight w:val="300"/>
        </w:trPr>
        <w:tc>
          <w:tcPr>
            <w:tcW w:w="4971" w:type="dxa"/>
            <w:tcMar/>
          </w:tcPr>
          <w:p w:rsidR="39FCD2C8" w:rsidP="39FCD2C8" w:rsidRDefault="39FCD2C8" w14:paraId="567FEC72" w14:textId="28D618B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Total Current Nursing Staff</w:t>
            </w:r>
          </w:p>
        </w:tc>
        <w:tc>
          <w:tcPr>
            <w:tcW w:w="1966" w:type="dxa"/>
            <w:tcMar/>
          </w:tcPr>
          <w:p w:rsidR="39FCD2C8" w:rsidP="39FCD2C8" w:rsidRDefault="39FCD2C8" w14:paraId="05B299FC" w14:textId="45EFAD4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34</w:t>
            </w:r>
          </w:p>
        </w:tc>
      </w:tr>
      <w:tr w:rsidR="39FCD2C8" w:rsidTr="39FCD2C8" w14:paraId="0F2E1413">
        <w:trPr>
          <w:trHeight w:val="300"/>
        </w:trPr>
        <w:tc>
          <w:tcPr>
            <w:tcW w:w="4971" w:type="dxa"/>
            <w:tcMar/>
          </w:tcPr>
          <w:p w:rsidR="39FCD2C8" w:rsidP="39FCD2C8" w:rsidRDefault="39FCD2C8" w14:paraId="1E3D8A8B" w14:textId="2C7952A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Total Required Nursing Staff (WISN-calculated)</w:t>
            </w:r>
          </w:p>
        </w:tc>
        <w:tc>
          <w:tcPr>
            <w:tcW w:w="1966" w:type="dxa"/>
            <w:tcMar/>
          </w:tcPr>
          <w:p w:rsidR="39FCD2C8" w:rsidP="39FCD2C8" w:rsidRDefault="39FCD2C8" w14:paraId="13D53E79" w14:textId="50DAEC4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37.93</w:t>
            </w:r>
          </w:p>
        </w:tc>
      </w:tr>
      <w:tr w:rsidR="39FCD2C8" w:rsidTr="39FCD2C8" w14:paraId="6481B7E7">
        <w:trPr>
          <w:trHeight w:val="300"/>
        </w:trPr>
        <w:tc>
          <w:tcPr>
            <w:tcW w:w="4971" w:type="dxa"/>
            <w:tcMar/>
          </w:tcPr>
          <w:p w:rsidR="39FCD2C8" w:rsidP="39FCD2C8" w:rsidRDefault="39FCD2C8" w14:paraId="47FDE273" w14:textId="436F7A9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Facility WISN Ratio</w:t>
            </w:r>
          </w:p>
        </w:tc>
        <w:tc>
          <w:tcPr>
            <w:tcW w:w="1966" w:type="dxa"/>
            <w:tcMar/>
          </w:tcPr>
          <w:p w:rsidR="39FCD2C8" w:rsidP="39FCD2C8" w:rsidRDefault="39FCD2C8" w14:paraId="5B1B5BCA" w14:textId="60BADAD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0.90 (Borderline)</w:t>
            </w:r>
          </w:p>
        </w:tc>
      </w:tr>
      <w:tr w:rsidR="39FCD2C8" w:rsidTr="39FCD2C8" w14:paraId="5DEE50AE">
        <w:trPr>
          <w:trHeight w:val="300"/>
        </w:trPr>
        <w:tc>
          <w:tcPr>
            <w:tcW w:w="4971" w:type="dxa"/>
            <w:tcMar/>
          </w:tcPr>
          <w:p w:rsidR="39FCD2C8" w:rsidP="39FCD2C8" w:rsidRDefault="39FCD2C8" w14:paraId="68291FDE" w14:textId="37994D8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Total Staffing Gap</w:t>
            </w:r>
          </w:p>
        </w:tc>
        <w:tc>
          <w:tcPr>
            <w:tcW w:w="1966" w:type="dxa"/>
            <w:tcMar/>
          </w:tcPr>
          <w:p w:rsidR="39FCD2C8" w:rsidP="39FCD2C8" w:rsidRDefault="39FCD2C8" w14:paraId="2D1F2FB2" w14:textId="68B1EB0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− 3.93 FTE</w:t>
            </w:r>
          </w:p>
        </w:tc>
      </w:tr>
    </w:tbl>
    <w:p w:rsidR="4389304E" w:rsidP="39FCD2C8" w:rsidRDefault="4389304E" w14:paraId="1209F682" w14:textId="0AAA0496">
      <w:pPr>
        <w:bidi w:val="0"/>
        <w:spacing w:before="240" w:beforeAutospacing="off" w:after="240" w:afterAutospacing="off"/>
        <w:jc w:val="both"/>
      </w:pPr>
      <w:r w:rsidRPr="39FCD2C8" w:rsidR="4389304E">
        <w:rPr>
          <w:rFonts w:ascii="Times New Roman" w:hAnsi="Times New Roman" w:eastAsia="Times New Roman" w:cs="Times New Roman"/>
          <w:b w:val="1"/>
          <w:bCs w:val="1"/>
          <w:noProof w:val="0"/>
          <w:sz w:val="36"/>
          <w:szCs w:val="36"/>
          <w:lang w:val="en-US"/>
        </w:rPr>
        <w:t>WISN Ratio Interpretation — Status Distribution</w:t>
      </w:r>
    </w:p>
    <w:tbl>
      <w:tblPr>
        <w:tblStyle w:val="TableGrid"/>
        <w:bidiVisual w:val="0"/>
        <w:tblW w:w="0" w:type="auto"/>
        <w:tblLook w:val="06A0" w:firstRow="1" w:lastRow="0" w:firstColumn="1" w:lastColumn="0" w:noHBand="1" w:noVBand="1"/>
      </w:tblPr>
      <w:tblGrid>
        <w:gridCol w:w="2229"/>
        <w:gridCol w:w="940"/>
        <w:gridCol w:w="3115"/>
      </w:tblGrid>
      <w:tr w:rsidR="39FCD2C8" w:rsidTr="39FCD2C8" w14:paraId="5B8A0760">
        <w:trPr>
          <w:trHeight w:val="300"/>
        </w:trPr>
        <w:tc>
          <w:tcPr>
            <w:tcW w:w="2229" w:type="dxa"/>
            <w:tcMar/>
          </w:tcPr>
          <w:p w:rsidR="39FCD2C8" w:rsidP="39FCD2C8" w:rsidRDefault="39FCD2C8" w14:paraId="648CD5D1" w14:textId="00BC934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Status</w:t>
            </w:r>
          </w:p>
        </w:tc>
        <w:tc>
          <w:tcPr>
            <w:tcW w:w="940" w:type="dxa"/>
            <w:tcMar/>
          </w:tcPr>
          <w:p w:rsidR="39FCD2C8" w:rsidP="39FCD2C8" w:rsidRDefault="39FCD2C8" w14:paraId="7FD2B243" w14:textId="0389DB0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Count</w:t>
            </w:r>
          </w:p>
        </w:tc>
        <w:tc>
          <w:tcPr>
            <w:tcW w:w="3115" w:type="dxa"/>
            <w:tcMar/>
          </w:tcPr>
          <w:p w:rsidR="39FCD2C8" w:rsidP="39FCD2C8" w:rsidRDefault="39FCD2C8" w14:paraId="537C3BF3" w14:textId="4EE5F2A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Departments</w:t>
            </w:r>
          </w:p>
        </w:tc>
      </w:tr>
      <w:tr w:rsidR="39FCD2C8" w:rsidTr="39FCD2C8" w14:paraId="7CD58AFA">
        <w:trPr>
          <w:trHeight w:val="300"/>
        </w:trPr>
        <w:tc>
          <w:tcPr>
            <w:tcW w:w="2229" w:type="dxa"/>
            <w:tcMar/>
          </w:tcPr>
          <w:p w:rsidR="39FCD2C8" w:rsidP="39FCD2C8" w:rsidRDefault="39FCD2C8" w14:paraId="532D6BE1" w14:textId="43E762B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Critical (Red)</w:t>
            </w:r>
          </w:p>
        </w:tc>
        <w:tc>
          <w:tcPr>
            <w:tcW w:w="940" w:type="dxa"/>
            <w:tcMar/>
          </w:tcPr>
          <w:p w:rsidR="39FCD2C8" w:rsidP="39FCD2C8" w:rsidRDefault="39FCD2C8" w14:paraId="4CAD5EDA" w14:textId="3BAAE7C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2</w:t>
            </w:r>
          </w:p>
        </w:tc>
        <w:tc>
          <w:tcPr>
            <w:tcW w:w="3115" w:type="dxa"/>
            <w:tcMar/>
          </w:tcPr>
          <w:p w:rsidR="39FCD2C8" w:rsidP="39FCD2C8" w:rsidRDefault="39FCD2C8" w14:paraId="676E9838" w14:textId="2C7441C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ICU, Emergency Department</w:t>
            </w:r>
          </w:p>
        </w:tc>
      </w:tr>
      <w:tr w:rsidR="39FCD2C8" w:rsidTr="39FCD2C8" w14:paraId="70BCD9CB">
        <w:trPr>
          <w:trHeight w:val="300"/>
        </w:trPr>
        <w:tc>
          <w:tcPr>
            <w:tcW w:w="2229" w:type="dxa"/>
            <w:tcMar/>
          </w:tcPr>
          <w:p w:rsidR="39FCD2C8" w:rsidP="39FCD2C8" w:rsidRDefault="39FCD2C8" w14:paraId="0B55136D" w14:textId="5DB9933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Borderline (Yellow)</w:t>
            </w:r>
          </w:p>
        </w:tc>
        <w:tc>
          <w:tcPr>
            <w:tcW w:w="940" w:type="dxa"/>
            <w:tcMar/>
          </w:tcPr>
          <w:p w:rsidR="39FCD2C8" w:rsidP="39FCD2C8" w:rsidRDefault="39FCD2C8" w14:paraId="280E1DB9" w14:textId="55421E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w:t>
            </w:r>
          </w:p>
        </w:tc>
        <w:tc>
          <w:tcPr>
            <w:tcW w:w="3115" w:type="dxa"/>
            <w:tcMar/>
          </w:tcPr>
          <w:p w:rsidR="39FCD2C8" w:rsidP="39FCD2C8" w:rsidRDefault="39FCD2C8" w14:paraId="49A021DA" w14:textId="1B9CF5A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Surgical Ward</w:t>
            </w:r>
          </w:p>
        </w:tc>
      </w:tr>
      <w:tr w:rsidR="39FCD2C8" w:rsidTr="39FCD2C8" w14:paraId="7826F4C3">
        <w:trPr>
          <w:trHeight w:val="300"/>
        </w:trPr>
        <w:tc>
          <w:tcPr>
            <w:tcW w:w="2229" w:type="dxa"/>
            <w:tcMar/>
          </w:tcPr>
          <w:p w:rsidR="39FCD2C8" w:rsidP="39FCD2C8" w:rsidRDefault="39FCD2C8" w14:paraId="42E8A126" w14:textId="22DE5E0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Adequate (Green)</w:t>
            </w:r>
          </w:p>
        </w:tc>
        <w:tc>
          <w:tcPr>
            <w:tcW w:w="940" w:type="dxa"/>
            <w:tcMar/>
          </w:tcPr>
          <w:p w:rsidR="39FCD2C8" w:rsidP="39FCD2C8" w:rsidRDefault="39FCD2C8" w14:paraId="4B4DA0F4" w14:textId="0A3DB8F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w:t>
            </w:r>
          </w:p>
        </w:tc>
        <w:tc>
          <w:tcPr>
            <w:tcW w:w="3115" w:type="dxa"/>
            <w:tcMar/>
          </w:tcPr>
          <w:p w:rsidR="39FCD2C8" w:rsidP="39FCD2C8" w:rsidRDefault="39FCD2C8" w14:paraId="0ACFBF07" w14:textId="6ED320A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t>
            </w:r>
          </w:p>
        </w:tc>
      </w:tr>
      <w:tr w:rsidR="39FCD2C8" w:rsidTr="39FCD2C8" w14:paraId="716320B2">
        <w:trPr>
          <w:trHeight w:val="300"/>
        </w:trPr>
        <w:tc>
          <w:tcPr>
            <w:tcW w:w="2229" w:type="dxa"/>
            <w:tcMar/>
          </w:tcPr>
          <w:p w:rsidR="39FCD2C8" w:rsidP="39FCD2C8" w:rsidRDefault="39FCD2C8" w14:paraId="5F650FE3" w14:textId="7A5A5A8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Surplus (Blue)</w:t>
            </w:r>
          </w:p>
        </w:tc>
        <w:tc>
          <w:tcPr>
            <w:tcW w:w="940" w:type="dxa"/>
            <w:tcMar/>
          </w:tcPr>
          <w:p w:rsidR="39FCD2C8" w:rsidP="39FCD2C8" w:rsidRDefault="39FCD2C8" w14:paraId="0B6EA71A" w14:textId="454FE29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w:t>
            </w:r>
          </w:p>
        </w:tc>
        <w:tc>
          <w:tcPr>
            <w:tcW w:w="3115" w:type="dxa"/>
            <w:tcMar/>
          </w:tcPr>
          <w:p w:rsidR="39FCD2C8" w:rsidP="39FCD2C8" w:rsidRDefault="39FCD2C8" w14:paraId="37EA2E5C" w14:textId="29660C3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General Medical Ward</w:t>
            </w:r>
          </w:p>
        </w:tc>
      </w:tr>
    </w:tbl>
    <w:p w:rsidR="39FCD2C8" w:rsidP="39FCD2C8" w:rsidRDefault="39FCD2C8" w14:paraId="5F1FE0BB" w14:textId="2E37E005">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4389304E" w:rsidP="39FCD2C8" w:rsidRDefault="4389304E" w14:paraId="2EF148A9" w14:textId="34072B49">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5.3 Comparison</w:t>
      </w:r>
    </w:p>
    <w:p w:rsidR="4389304E" w:rsidP="39FCD2C8" w:rsidRDefault="4389304E" w14:paraId="22152586" w14:textId="7C7E75E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Digital vs. Manual WISN Calculation</w:t>
      </w:r>
    </w:p>
    <w:p w:rsidR="4389304E" w:rsidP="39FCD2C8" w:rsidRDefault="4389304E" w14:paraId="2C0DB644" w14:textId="2ACD6B8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The system's calculations were verified against manual WHO-standard calculations performed independently in a spreadsheet:</w:t>
      </w:r>
    </w:p>
    <w:tbl>
      <w:tblPr>
        <w:tblStyle w:val="TableGrid"/>
        <w:bidiVisual w:val="0"/>
        <w:tblW w:w="0" w:type="auto"/>
        <w:tblLook w:val="06A0" w:firstRow="1" w:lastRow="0" w:firstColumn="1" w:lastColumn="0" w:noHBand="1" w:noVBand="1"/>
      </w:tblPr>
      <w:tblGrid>
        <w:gridCol w:w="2282"/>
        <w:gridCol w:w="1816"/>
        <w:gridCol w:w="1710"/>
        <w:gridCol w:w="1062"/>
        <w:gridCol w:w="1193"/>
      </w:tblGrid>
      <w:tr w:rsidR="39FCD2C8" w:rsidTr="39FCD2C8" w14:paraId="4E9BBC90">
        <w:trPr>
          <w:trHeight w:val="300"/>
        </w:trPr>
        <w:tc>
          <w:tcPr>
            <w:tcW w:w="2282" w:type="dxa"/>
            <w:tcMar/>
          </w:tcPr>
          <w:p w:rsidR="39FCD2C8" w:rsidP="39FCD2C8" w:rsidRDefault="39FCD2C8" w14:paraId="0BA95535" w14:textId="34D2084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Department</w:t>
            </w:r>
          </w:p>
        </w:tc>
        <w:tc>
          <w:tcPr>
            <w:tcW w:w="1816" w:type="dxa"/>
            <w:tcMar/>
          </w:tcPr>
          <w:p w:rsidR="39FCD2C8" w:rsidP="39FCD2C8" w:rsidRDefault="39FCD2C8" w14:paraId="710ECCE4" w14:textId="2D9CE1F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Manual Required</w:t>
            </w:r>
          </w:p>
        </w:tc>
        <w:tc>
          <w:tcPr>
            <w:tcW w:w="1710" w:type="dxa"/>
            <w:tcMar/>
          </w:tcPr>
          <w:p w:rsidR="39FCD2C8" w:rsidP="39FCD2C8" w:rsidRDefault="39FCD2C8" w14:paraId="149BE57C" w14:textId="70FF6FB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Digital Required</w:t>
            </w:r>
          </w:p>
        </w:tc>
        <w:tc>
          <w:tcPr>
            <w:tcW w:w="1062" w:type="dxa"/>
            <w:tcMar/>
          </w:tcPr>
          <w:p w:rsidR="39FCD2C8" w:rsidP="39FCD2C8" w:rsidRDefault="39FCD2C8" w14:paraId="7FAA2CA7" w14:textId="216DCC7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Difference</w:t>
            </w:r>
          </w:p>
        </w:tc>
        <w:tc>
          <w:tcPr>
            <w:tcW w:w="1193" w:type="dxa"/>
            <w:tcMar/>
          </w:tcPr>
          <w:p w:rsidR="39FCD2C8" w:rsidP="39FCD2C8" w:rsidRDefault="39FCD2C8" w14:paraId="017CA7B9" w14:textId="015BF46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Result</w:t>
            </w:r>
          </w:p>
        </w:tc>
      </w:tr>
      <w:tr w:rsidR="39FCD2C8" w:rsidTr="39FCD2C8" w14:paraId="5B4F2F24">
        <w:trPr>
          <w:trHeight w:val="300"/>
        </w:trPr>
        <w:tc>
          <w:tcPr>
            <w:tcW w:w="2282" w:type="dxa"/>
            <w:tcMar/>
          </w:tcPr>
          <w:p w:rsidR="39FCD2C8" w:rsidP="39FCD2C8" w:rsidRDefault="39FCD2C8" w14:paraId="7280EC0E" w14:textId="63BFBD4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ICU</w:t>
            </w:r>
          </w:p>
        </w:tc>
        <w:tc>
          <w:tcPr>
            <w:tcW w:w="1816" w:type="dxa"/>
            <w:tcMar/>
          </w:tcPr>
          <w:p w:rsidR="39FCD2C8" w:rsidP="39FCD2C8" w:rsidRDefault="39FCD2C8" w14:paraId="6D937B6F" w14:textId="3E3EDF0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9.10</w:t>
            </w:r>
          </w:p>
        </w:tc>
        <w:tc>
          <w:tcPr>
            <w:tcW w:w="1710" w:type="dxa"/>
            <w:tcMar/>
          </w:tcPr>
          <w:p w:rsidR="39FCD2C8" w:rsidP="39FCD2C8" w:rsidRDefault="39FCD2C8" w14:paraId="7636156C" w14:textId="1DF9117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9.10</w:t>
            </w:r>
          </w:p>
        </w:tc>
        <w:tc>
          <w:tcPr>
            <w:tcW w:w="1062" w:type="dxa"/>
            <w:tcMar/>
          </w:tcPr>
          <w:p w:rsidR="39FCD2C8" w:rsidP="39FCD2C8" w:rsidRDefault="39FCD2C8" w14:paraId="14E4B6AC" w14:textId="03F3C99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193" w:type="dxa"/>
            <w:tcMar/>
          </w:tcPr>
          <w:p w:rsidR="39FCD2C8" w:rsidP="39FCD2C8" w:rsidRDefault="39FCD2C8" w14:paraId="4EBABC1A" w14:textId="142858F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Exact match</w:t>
            </w:r>
          </w:p>
        </w:tc>
      </w:tr>
      <w:tr w:rsidR="39FCD2C8" w:rsidTr="39FCD2C8" w14:paraId="5488CEAF">
        <w:trPr>
          <w:trHeight w:val="300"/>
        </w:trPr>
        <w:tc>
          <w:tcPr>
            <w:tcW w:w="2282" w:type="dxa"/>
            <w:tcMar/>
          </w:tcPr>
          <w:p w:rsidR="39FCD2C8" w:rsidP="39FCD2C8" w:rsidRDefault="39FCD2C8" w14:paraId="17E2AE48" w14:textId="775A51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Emergency Department</w:t>
            </w:r>
          </w:p>
        </w:tc>
        <w:tc>
          <w:tcPr>
            <w:tcW w:w="1816" w:type="dxa"/>
            <w:tcMar/>
          </w:tcPr>
          <w:p w:rsidR="39FCD2C8" w:rsidP="39FCD2C8" w:rsidRDefault="39FCD2C8" w14:paraId="36C9FB10" w14:textId="3B791F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8.29</w:t>
            </w:r>
          </w:p>
        </w:tc>
        <w:tc>
          <w:tcPr>
            <w:tcW w:w="1710" w:type="dxa"/>
            <w:tcMar/>
          </w:tcPr>
          <w:p w:rsidR="39FCD2C8" w:rsidP="39FCD2C8" w:rsidRDefault="39FCD2C8" w14:paraId="6CE0B9F8" w14:textId="2CA6423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8.29</w:t>
            </w:r>
          </w:p>
        </w:tc>
        <w:tc>
          <w:tcPr>
            <w:tcW w:w="1062" w:type="dxa"/>
            <w:tcMar/>
          </w:tcPr>
          <w:p w:rsidR="39FCD2C8" w:rsidP="39FCD2C8" w:rsidRDefault="39FCD2C8" w14:paraId="74D52269" w14:textId="659390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193" w:type="dxa"/>
            <w:tcMar/>
          </w:tcPr>
          <w:p w:rsidR="39FCD2C8" w:rsidP="39FCD2C8" w:rsidRDefault="39FCD2C8" w14:paraId="5A7E590D" w14:textId="5512CFA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Exact match</w:t>
            </w:r>
          </w:p>
        </w:tc>
      </w:tr>
      <w:tr w:rsidR="39FCD2C8" w:rsidTr="39FCD2C8" w14:paraId="4EC9D97C">
        <w:trPr>
          <w:trHeight w:val="300"/>
        </w:trPr>
        <w:tc>
          <w:tcPr>
            <w:tcW w:w="2282" w:type="dxa"/>
            <w:tcMar/>
          </w:tcPr>
          <w:p w:rsidR="39FCD2C8" w:rsidP="39FCD2C8" w:rsidRDefault="39FCD2C8" w14:paraId="2E464DB0" w14:textId="7562046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General Medical Ward</w:t>
            </w:r>
          </w:p>
        </w:tc>
        <w:tc>
          <w:tcPr>
            <w:tcW w:w="1816" w:type="dxa"/>
            <w:tcMar/>
          </w:tcPr>
          <w:p w:rsidR="39FCD2C8" w:rsidP="39FCD2C8" w:rsidRDefault="39FCD2C8" w14:paraId="1D849707" w14:textId="7F403E6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10.47</w:t>
            </w:r>
          </w:p>
        </w:tc>
        <w:tc>
          <w:tcPr>
            <w:tcW w:w="1710" w:type="dxa"/>
            <w:tcMar/>
          </w:tcPr>
          <w:p w:rsidR="39FCD2C8" w:rsidP="39FCD2C8" w:rsidRDefault="39FCD2C8" w14:paraId="5F9236BF" w14:textId="128EA8A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10.47</w:t>
            </w:r>
          </w:p>
        </w:tc>
        <w:tc>
          <w:tcPr>
            <w:tcW w:w="1062" w:type="dxa"/>
            <w:tcMar/>
          </w:tcPr>
          <w:p w:rsidR="39FCD2C8" w:rsidP="39FCD2C8" w:rsidRDefault="39FCD2C8" w14:paraId="2264EEBE" w14:textId="234E9CE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193" w:type="dxa"/>
            <w:tcMar/>
          </w:tcPr>
          <w:p w:rsidR="39FCD2C8" w:rsidP="39FCD2C8" w:rsidRDefault="39FCD2C8" w14:paraId="309133D5" w14:textId="3FFD8FB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Exact match</w:t>
            </w:r>
          </w:p>
        </w:tc>
      </w:tr>
      <w:tr w:rsidR="39FCD2C8" w:rsidTr="39FCD2C8" w14:paraId="1150080C">
        <w:trPr>
          <w:trHeight w:val="300"/>
        </w:trPr>
        <w:tc>
          <w:tcPr>
            <w:tcW w:w="2282" w:type="dxa"/>
            <w:tcMar/>
          </w:tcPr>
          <w:p w:rsidR="39FCD2C8" w:rsidP="39FCD2C8" w:rsidRDefault="39FCD2C8" w14:paraId="511F7AFD" w14:textId="4585729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Surgical Ward</w:t>
            </w:r>
          </w:p>
        </w:tc>
        <w:tc>
          <w:tcPr>
            <w:tcW w:w="1816" w:type="dxa"/>
            <w:tcMar/>
          </w:tcPr>
          <w:p w:rsidR="39FCD2C8" w:rsidP="39FCD2C8" w:rsidRDefault="39FCD2C8" w14:paraId="26399B0E" w14:textId="10533E0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10.07</w:t>
            </w:r>
          </w:p>
        </w:tc>
        <w:tc>
          <w:tcPr>
            <w:tcW w:w="1710" w:type="dxa"/>
            <w:tcMar/>
          </w:tcPr>
          <w:p w:rsidR="39FCD2C8" w:rsidP="39FCD2C8" w:rsidRDefault="39FCD2C8" w14:paraId="310540BC" w14:textId="14BD579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10.07</w:t>
            </w:r>
          </w:p>
        </w:tc>
        <w:tc>
          <w:tcPr>
            <w:tcW w:w="1062" w:type="dxa"/>
            <w:tcMar/>
          </w:tcPr>
          <w:p w:rsidR="39FCD2C8" w:rsidP="39FCD2C8" w:rsidRDefault="39FCD2C8" w14:paraId="7800E4F4" w14:textId="00F6317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0.00</w:t>
            </w:r>
          </w:p>
        </w:tc>
        <w:tc>
          <w:tcPr>
            <w:tcW w:w="1193" w:type="dxa"/>
            <w:tcMar/>
          </w:tcPr>
          <w:p w:rsidR="39FCD2C8" w:rsidP="39FCD2C8" w:rsidRDefault="39FCD2C8" w14:paraId="3CD3A647" w14:textId="52747FD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Exact match</w:t>
            </w:r>
          </w:p>
        </w:tc>
      </w:tr>
    </w:tbl>
    <w:p w:rsidR="39FCD2C8" w:rsidP="39FCD2C8" w:rsidRDefault="39FCD2C8" w14:paraId="71637298" w14:textId="3B6FA92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p>
    <w:p w:rsidR="4389304E" w:rsidP="39FCD2C8" w:rsidRDefault="4389304E" w14:paraId="53E10C13" w14:textId="787F2E8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All digital calculations matched the manual calculations with zero discrepancy, confirming the arithmetic accuracy of the system's WISN calculation logic.</w:t>
      </w:r>
    </w:p>
    <w:p w:rsidR="4389304E" w:rsidP="39FCD2C8" w:rsidRDefault="4389304E" w14:paraId="3CDB118A" w14:textId="6D8FADD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Comparison Against Nepal Staffing Norms</w:t>
      </w:r>
    </w:p>
    <w:tbl>
      <w:tblPr>
        <w:tblStyle w:val="TableGrid"/>
        <w:bidiVisual w:val="0"/>
        <w:tblW w:w="0" w:type="auto"/>
        <w:tblInd w:w="-1455" w:type="dxa"/>
        <w:tblLook w:val="06A0" w:firstRow="1" w:lastRow="0" w:firstColumn="1" w:lastColumn="0" w:noHBand="1" w:noVBand="1"/>
      </w:tblPr>
      <w:tblGrid>
        <w:gridCol w:w="3273"/>
        <w:gridCol w:w="2253"/>
        <w:gridCol w:w="2843"/>
        <w:gridCol w:w="3187"/>
      </w:tblGrid>
      <w:tr w:rsidR="39FCD2C8" w:rsidTr="39FCD2C8" w14:paraId="2352613A">
        <w:trPr>
          <w:trHeight w:val="300"/>
        </w:trPr>
        <w:tc>
          <w:tcPr>
            <w:tcW w:w="3273" w:type="dxa"/>
            <w:tcMar/>
          </w:tcPr>
          <w:p w:rsidR="39FCD2C8" w:rsidP="39FCD2C8" w:rsidRDefault="39FCD2C8" w14:paraId="16E5EE5C" w14:textId="2F4F807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Facility Type</w:t>
            </w:r>
          </w:p>
        </w:tc>
        <w:tc>
          <w:tcPr>
            <w:tcW w:w="2253" w:type="dxa"/>
            <w:tcMar/>
          </w:tcPr>
          <w:p w:rsidR="39FCD2C8" w:rsidP="39FCD2C8" w:rsidRDefault="39FCD2C8" w14:paraId="4E983AAF" w14:textId="0EFFB73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NHFS Median Nurses</w:t>
            </w:r>
          </w:p>
        </w:tc>
        <w:tc>
          <w:tcPr>
            <w:tcW w:w="2843" w:type="dxa"/>
            <w:tcMar/>
          </w:tcPr>
          <w:p w:rsidR="39FCD2C8" w:rsidP="39FCD2C8" w:rsidRDefault="39FCD2C8" w14:paraId="7E9B3910" w14:textId="16B2D81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WISN-Calculated Required</w:t>
            </w:r>
          </w:p>
        </w:tc>
        <w:tc>
          <w:tcPr>
            <w:tcW w:w="3187" w:type="dxa"/>
            <w:tcMar/>
          </w:tcPr>
          <w:p w:rsidR="39FCD2C8" w:rsidP="39FCD2C8" w:rsidRDefault="39FCD2C8" w14:paraId="350A3C5D" w14:textId="3AA9BC6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4"/>
                <w:szCs w:val="24"/>
              </w:rPr>
            </w:pPr>
            <w:r w:rsidRPr="39FCD2C8" w:rsidR="39FCD2C8">
              <w:rPr>
                <w:rFonts w:ascii="Times New Roman" w:hAnsi="Times New Roman" w:eastAsia="Times New Roman" w:cs="Times New Roman"/>
                <w:b w:val="1"/>
                <w:bCs w:val="1"/>
                <w:sz w:val="24"/>
                <w:szCs w:val="24"/>
              </w:rPr>
              <w:t>Gap</w:t>
            </w:r>
          </w:p>
        </w:tc>
      </w:tr>
      <w:tr w:rsidR="39FCD2C8" w:rsidTr="39FCD2C8" w14:paraId="5B7FE8CC">
        <w:trPr>
          <w:trHeight w:val="300"/>
        </w:trPr>
        <w:tc>
          <w:tcPr>
            <w:tcW w:w="3273" w:type="dxa"/>
            <w:tcMar/>
          </w:tcPr>
          <w:p w:rsidR="39FCD2C8" w:rsidP="39FCD2C8" w:rsidRDefault="39FCD2C8" w14:paraId="2F704A8B" w14:textId="32FF206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Federal/Provincial-Level Hospital</w:t>
            </w:r>
          </w:p>
        </w:tc>
        <w:tc>
          <w:tcPr>
            <w:tcW w:w="2253" w:type="dxa"/>
            <w:tcMar/>
          </w:tcPr>
          <w:p w:rsidR="39FCD2C8" w:rsidP="39FCD2C8" w:rsidRDefault="39FCD2C8" w14:paraId="6272A432" w14:textId="7041251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9.9</w:t>
            </w:r>
          </w:p>
        </w:tc>
        <w:tc>
          <w:tcPr>
            <w:tcW w:w="2843" w:type="dxa"/>
            <w:tcMar/>
          </w:tcPr>
          <w:p w:rsidR="39FCD2C8" w:rsidP="39FCD2C8" w:rsidRDefault="39FCD2C8" w14:paraId="5F7A78F7" w14:textId="6FB36A4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~37.93 (facility total)</w:t>
            </w:r>
          </w:p>
        </w:tc>
        <w:tc>
          <w:tcPr>
            <w:tcW w:w="3187" w:type="dxa"/>
            <w:tcMar/>
          </w:tcPr>
          <w:p w:rsidR="39FCD2C8" w:rsidP="39FCD2C8" w:rsidRDefault="39FCD2C8" w14:paraId="33D2A606" w14:textId="54C5A12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N/A (different unit)</w:t>
            </w:r>
          </w:p>
        </w:tc>
      </w:tr>
      <w:tr w:rsidR="39FCD2C8" w:rsidTr="39FCD2C8" w14:paraId="5478FC93">
        <w:trPr>
          <w:trHeight w:val="300"/>
        </w:trPr>
        <w:tc>
          <w:tcPr>
            <w:tcW w:w="3273" w:type="dxa"/>
            <w:tcMar/>
          </w:tcPr>
          <w:p w:rsidR="39FCD2C8" w:rsidP="39FCD2C8" w:rsidRDefault="39FCD2C8" w14:paraId="5E06053B" w14:textId="1AC87C8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Local-Level Hospital</w:t>
            </w:r>
          </w:p>
        </w:tc>
        <w:tc>
          <w:tcPr>
            <w:tcW w:w="2253" w:type="dxa"/>
            <w:tcMar/>
          </w:tcPr>
          <w:p w:rsidR="39FCD2C8" w:rsidP="39FCD2C8" w:rsidRDefault="39FCD2C8" w14:paraId="2F6F8FE5" w14:textId="2510D5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4.0</w:t>
            </w:r>
          </w:p>
        </w:tc>
        <w:tc>
          <w:tcPr>
            <w:tcW w:w="2843" w:type="dxa"/>
            <w:tcMar/>
          </w:tcPr>
          <w:p w:rsidR="39FCD2C8" w:rsidP="39FCD2C8" w:rsidRDefault="39FCD2C8" w14:paraId="47EE4792" w14:textId="0076C1C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8–10 per department</w:t>
            </w:r>
          </w:p>
        </w:tc>
        <w:tc>
          <w:tcPr>
            <w:tcW w:w="3187" w:type="dxa"/>
            <w:tcMar/>
          </w:tcPr>
          <w:p w:rsidR="39FCD2C8" w:rsidP="39FCD2C8" w:rsidRDefault="39FCD2C8" w14:paraId="6C3E95BC" w14:textId="1644F57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Significant shortfall at local level</w:t>
            </w:r>
          </w:p>
        </w:tc>
      </w:tr>
    </w:tbl>
    <w:p w:rsidR="39FCD2C8" w:rsidP="39FCD2C8" w:rsidRDefault="39FCD2C8" w14:paraId="3DECB733" w14:textId="27FE730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p>
    <w:p w:rsidR="4389304E" w:rsidP="39FCD2C8" w:rsidRDefault="4389304E" w14:paraId="359039EF" w14:textId="38DEF5D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Direct comparison at the facility level is not possible, since the NHFS reports facility-wide medians while WISN calculates department-level requirements. Even so, the results show that at the modelled provincial hospital, the total required nursing staff across the four departments is approximately 38 nurses, against a current staff of 34 — a facility-wide gap of roughly four nurses.</w:t>
      </w:r>
    </w:p>
    <w:p w:rsidR="39FCD2C8" w:rsidP="39FCD2C8" w:rsidRDefault="39FCD2C8" w14:paraId="4B7F0454" w14:textId="0B9567F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4389304E" w:rsidP="39FCD2C8" w:rsidRDefault="4389304E" w14:paraId="690955BD" w14:textId="4BC6C231">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5.4 Discussion of Findings</w:t>
      </w:r>
    </w:p>
    <w:p w:rsidR="4389304E" w:rsidP="39FCD2C8" w:rsidRDefault="4389304E" w14:paraId="3177E5A5" w14:textId="0313D64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Critical staffing gaps in high-acuity departments</w:t>
      </w:r>
      <w:r w:rsidRPr="39FCD2C8" w:rsidR="23B4B7C1">
        <w:rPr>
          <w:rFonts w:ascii="Times New Roman" w:hAnsi="Times New Roman" w:eastAsia="Times New Roman" w:cs="Times New Roman"/>
          <w:b w:val="1"/>
          <w:bCs w:val="1"/>
          <w:noProof w:val="0"/>
          <w:sz w:val="24"/>
          <w:szCs w:val="24"/>
          <w:lang w:val="en-US"/>
        </w:rPr>
        <w:t>:</w:t>
      </w:r>
      <w:r w:rsidRPr="39FCD2C8" w:rsidR="4389304E">
        <w:rPr>
          <w:rFonts w:ascii="Times New Roman" w:hAnsi="Times New Roman" w:eastAsia="Times New Roman" w:cs="Times New Roman"/>
          <w:b w:val="1"/>
          <w:bCs w:val="1"/>
          <w:noProof w:val="0"/>
          <w:sz w:val="24"/>
          <w:szCs w:val="24"/>
          <w:lang w:val="en-US"/>
        </w:rPr>
        <w:t xml:space="preserve"> </w:t>
      </w:r>
      <w:r w:rsidRPr="39FCD2C8" w:rsidR="4389304E">
        <w:rPr>
          <w:rFonts w:ascii="Times New Roman" w:hAnsi="Times New Roman" w:eastAsia="Times New Roman" w:cs="Times New Roman"/>
          <w:noProof w:val="0"/>
          <w:sz w:val="24"/>
          <w:szCs w:val="24"/>
          <w:lang w:val="en-US"/>
        </w:rPr>
        <w:t xml:space="preserve">The ICU (WISN ratio 0.66) and Emergency Department (0.84) show critical staffing deficits. These departments manage the highest patient acuity and require immediate recruitment attention. The ICU's deficit is particularly notable — with 6 current nurses against a requirement of 9.10, the department is </w:t>
      </w:r>
      <w:r w:rsidRPr="39FCD2C8" w:rsidR="4389304E">
        <w:rPr>
          <w:rFonts w:ascii="Times New Roman" w:hAnsi="Times New Roman" w:eastAsia="Times New Roman" w:cs="Times New Roman"/>
          <w:noProof w:val="0"/>
          <w:sz w:val="24"/>
          <w:szCs w:val="24"/>
          <w:lang w:val="en-US"/>
        </w:rPr>
        <w:t>operating</w:t>
      </w:r>
      <w:r w:rsidRPr="39FCD2C8" w:rsidR="4389304E">
        <w:rPr>
          <w:rFonts w:ascii="Times New Roman" w:hAnsi="Times New Roman" w:eastAsia="Times New Roman" w:cs="Times New Roman"/>
          <w:noProof w:val="0"/>
          <w:sz w:val="24"/>
          <w:szCs w:val="24"/>
          <w:lang w:val="en-US"/>
        </w:rPr>
        <w:t xml:space="preserve"> at only two-thirds of its recommended staffing level. This aligns with published research showing burnout rates of 78.5% among surveyed nurses at Kathmandu hospitals.</w:t>
      </w:r>
    </w:p>
    <w:p w:rsidR="4389304E" w:rsidP="39FCD2C8" w:rsidRDefault="4389304E" w14:paraId="7389F2C7" w14:textId="52E1E8D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 xml:space="preserve">Support activity </w:t>
      </w:r>
      <w:r w:rsidRPr="39FCD2C8" w:rsidR="4389304E">
        <w:rPr>
          <w:rFonts w:ascii="Times New Roman" w:hAnsi="Times New Roman" w:eastAsia="Times New Roman" w:cs="Times New Roman"/>
          <w:b w:val="1"/>
          <w:bCs w:val="1"/>
          <w:noProof w:val="0"/>
          <w:sz w:val="24"/>
          <w:szCs w:val="24"/>
          <w:lang w:val="en-US"/>
        </w:rPr>
        <w:t>impact</w:t>
      </w:r>
      <w:r w:rsidRPr="39FCD2C8" w:rsidR="04639D0F">
        <w:rPr>
          <w:rFonts w:ascii="Times New Roman" w:hAnsi="Times New Roman" w:eastAsia="Times New Roman" w:cs="Times New Roman"/>
          <w:b w:val="1"/>
          <w:bCs w:val="1"/>
          <w:noProof w:val="0"/>
          <w:sz w:val="24"/>
          <w:szCs w:val="24"/>
          <w:lang w:val="en-US"/>
        </w:rPr>
        <w:t>:</w:t>
      </w:r>
      <w:r w:rsidRPr="39FCD2C8" w:rsidR="4389304E">
        <w:rPr>
          <w:rFonts w:ascii="Times New Roman" w:hAnsi="Times New Roman" w:eastAsia="Times New Roman" w:cs="Times New Roman"/>
          <w:noProof w:val="0"/>
          <w:sz w:val="24"/>
          <w:szCs w:val="24"/>
          <w:lang w:val="en-US"/>
        </w:rPr>
        <w:t xml:space="preserve"> CAF values range from 1.143 to </w:t>
      </w:r>
      <w:r w:rsidRPr="39FCD2C8" w:rsidR="4389304E">
        <w:rPr>
          <w:rFonts w:ascii="Times New Roman" w:hAnsi="Times New Roman" w:eastAsia="Times New Roman" w:cs="Times New Roman"/>
          <w:noProof w:val="0"/>
          <w:sz w:val="24"/>
          <w:szCs w:val="24"/>
          <w:lang w:val="en-US"/>
        </w:rPr>
        <w:t>1.200,</w:t>
      </w:r>
      <w:r w:rsidRPr="39FCD2C8" w:rsidR="4389304E">
        <w:rPr>
          <w:rFonts w:ascii="Times New Roman" w:hAnsi="Times New Roman" w:eastAsia="Times New Roman" w:cs="Times New Roman"/>
          <w:noProof w:val="0"/>
          <w:sz w:val="24"/>
          <w:szCs w:val="24"/>
          <w:lang w:val="en-US"/>
        </w:rPr>
        <w:t xml:space="preserve"> meaning support activities (handover, rounds, documentation) consume </w:t>
      </w:r>
      <w:r w:rsidRPr="39FCD2C8" w:rsidR="4389304E">
        <w:rPr>
          <w:rFonts w:ascii="Times New Roman" w:hAnsi="Times New Roman" w:eastAsia="Times New Roman" w:cs="Times New Roman"/>
          <w:noProof w:val="0"/>
          <w:sz w:val="24"/>
          <w:szCs w:val="24"/>
          <w:lang w:val="en-US"/>
        </w:rPr>
        <w:t>roughly 12.5</w:t>
      </w:r>
      <w:r w:rsidRPr="39FCD2C8" w:rsidR="4389304E">
        <w:rPr>
          <w:rFonts w:ascii="Times New Roman" w:hAnsi="Times New Roman" w:eastAsia="Times New Roman" w:cs="Times New Roman"/>
          <w:noProof w:val="0"/>
          <w:sz w:val="24"/>
          <w:szCs w:val="24"/>
          <w:lang w:val="en-US"/>
        </w:rPr>
        <w:t xml:space="preserve">–16.7% of nursing time. In practice, this means that for every nurse assigned to direct patient care, an </w:t>
      </w:r>
      <w:r w:rsidRPr="39FCD2C8" w:rsidR="4389304E">
        <w:rPr>
          <w:rFonts w:ascii="Times New Roman" w:hAnsi="Times New Roman" w:eastAsia="Times New Roman" w:cs="Times New Roman"/>
          <w:noProof w:val="0"/>
          <w:sz w:val="24"/>
          <w:szCs w:val="24"/>
          <w:lang w:val="en-US"/>
        </w:rPr>
        <w:t>additional</w:t>
      </w:r>
      <w:r w:rsidRPr="39FCD2C8" w:rsidR="4389304E">
        <w:rPr>
          <w:rFonts w:ascii="Times New Roman" w:hAnsi="Times New Roman" w:eastAsia="Times New Roman" w:cs="Times New Roman"/>
          <w:noProof w:val="0"/>
          <w:sz w:val="24"/>
          <w:szCs w:val="24"/>
          <w:lang w:val="en-US"/>
        </w:rPr>
        <w:t xml:space="preserve"> 14–20% of capacity must be </w:t>
      </w:r>
      <w:r w:rsidRPr="39FCD2C8" w:rsidR="4389304E">
        <w:rPr>
          <w:rFonts w:ascii="Times New Roman" w:hAnsi="Times New Roman" w:eastAsia="Times New Roman" w:cs="Times New Roman"/>
          <w:noProof w:val="0"/>
          <w:sz w:val="24"/>
          <w:szCs w:val="24"/>
          <w:lang w:val="en-US"/>
        </w:rPr>
        <w:t>allocated</w:t>
      </w:r>
      <w:r w:rsidRPr="39FCD2C8" w:rsidR="4389304E">
        <w:rPr>
          <w:rFonts w:ascii="Times New Roman" w:hAnsi="Times New Roman" w:eastAsia="Times New Roman" w:cs="Times New Roman"/>
          <w:noProof w:val="0"/>
          <w:sz w:val="24"/>
          <w:szCs w:val="24"/>
          <w:lang w:val="en-US"/>
        </w:rPr>
        <w:t xml:space="preserve"> to necessary non-clinical duties. This mirrors findings from South Africa, where support activities were found to mask </w:t>
      </w:r>
      <w:r w:rsidRPr="39FCD2C8" w:rsidR="4389304E">
        <w:rPr>
          <w:rFonts w:ascii="Times New Roman" w:hAnsi="Times New Roman" w:eastAsia="Times New Roman" w:cs="Times New Roman"/>
          <w:noProof w:val="0"/>
          <w:sz w:val="24"/>
          <w:szCs w:val="24"/>
          <w:lang w:val="en-US"/>
        </w:rPr>
        <w:t>apparent</w:t>
      </w:r>
      <w:r w:rsidRPr="39FCD2C8" w:rsidR="4389304E">
        <w:rPr>
          <w:rFonts w:ascii="Times New Roman" w:hAnsi="Times New Roman" w:eastAsia="Times New Roman" w:cs="Times New Roman"/>
          <w:noProof w:val="0"/>
          <w:sz w:val="24"/>
          <w:szCs w:val="24"/>
          <w:lang w:val="en-US"/>
        </w:rPr>
        <w:t xml:space="preserve"> clinical shortages (</w:t>
      </w:r>
      <w:r w:rsidRPr="39FCD2C8" w:rsidR="4389304E">
        <w:rPr>
          <w:rFonts w:ascii="Times New Roman" w:hAnsi="Times New Roman" w:eastAsia="Times New Roman" w:cs="Times New Roman"/>
          <w:noProof w:val="0"/>
          <w:sz w:val="24"/>
          <w:szCs w:val="24"/>
          <w:lang w:val="en-US"/>
        </w:rPr>
        <w:t>Ravhengani</w:t>
      </w:r>
      <w:r w:rsidRPr="39FCD2C8" w:rsidR="4389304E">
        <w:rPr>
          <w:rFonts w:ascii="Times New Roman" w:hAnsi="Times New Roman" w:eastAsia="Times New Roman" w:cs="Times New Roman"/>
          <w:noProof w:val="0"/>
          <w:sz w:val="24"/>
          <w:szCs w:val="24"/>
          <w:lang w:val="en-US"/>
        </w:rPr>
        <w:t xml:space="preserve"> &amp; Mtshali, 2017).</w:t>
      </w:r>
    </w:p>
    <w:p w:rsidR="4389304E" w:rsidP="39FCD2C8" w:rsidRDefault="4389304E" w14:paraId="69DFF030" w14:textId="55B220E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Uneven staffing distribution</w:t>
      </w:r>
      <w:r w:rsidRPr="39FCD2C8" w:rsidR="50712007">
        <w:rPr>
          <w:rFonts w:ascii="Times New Roman" w:hAnsi="Times New Roman" w:eastAsia="Times New Roman" w:cs="Times New Roman"/>
          <w:b w:val="1"/>
          <w:bCs w:val="1"/>
          <w:noProof w:val="0"/>
          <w:sz w:val="24"/>
          <w:szCs w:val="24"/>
          <w:lang w:val="en-US"/>
        </w:rPr>
        <w:t>:</w:t>
      </w:r>
      <w:r w:rsidRPr="39FCD2C8" w:rsidR="4389304E">
        <w:rPr>
          <w:rFonts w:ascii="Times New Roman" w:hAnsi="Times New Roman" w:eastAsia="Times New Roman" w:cs="Times New Roman"/>
          <w:b w:val="1"/>
          <w:bCs w:val="1"/>
          <w:noProof w:val="0"/>
          <w:sz w:val="24"/>
          <w:szCs w:val="24"/>
          <w:lang w:val="en-US"/>
        </w:rPr>
        <w:t xml:space="preserve"> </w:t>
      </w:r>
      <w:r w:rsidRPr="39FCD2C8" w:rsidR="4389304E">
        <w:rPr>
          <w:rFonts w:ascii="Times New Roman" w:hAnsi="Times New Roman" w:eastAsia="Times New Roman" w:cs="Times New Roman"/>
          <w:noProof w:val="0"/>
          <w:sz w:val="24"/>
          <w:szCs w:val="24"/>
          <w:lang w:val="en-US"/>
        </w:rPr>
        <w:t xml:space="preserve">Despite the General Medical Ward showing a surplus (ratio 1.05), the facility as a whole faces a net deficit. This is a classic WISN finding: poor distribution creates pockets of excess alongside critical shortages, and the tool helps management </w:t>
      </w:r>
      <w:r w:rsidRPr="39FCD2C8" w:rsidR="4389304E">
        <w:rPr>
          <w:rFonts w:ascii="Times New Roman" w:hAnsi="Times New Roman" w:eastAsia="Times New Roman" w:cs="Times New Roman"/>
          <w:noProof w:val="0"/>
          <w:sz w:val="24"/>
          <w:szCs w:val="24"/>
          <w:lang w:val="en-US"/>
        </w:rPr>
        <w:t>identify</w:t>
      </w:r>
      <w:r w:rsidRPr="39FCD2C8" w:rsidR="4389304E">
        <w:rPr>
          <w:rFonts w:ascii="Times New Roman" w:hAnsi="Times New Roman" w:eastAsia="Times New Roman" w:cs="Times New Roman"/>
          <w:noProof w:val="0"/>
          <w:sz w:val="24"/>
          <w:szCs w:val="24"/>
          <w:lang w:val="en-US"/>
        </w:rPr>
        <w:t xml:space="preserve"> and correct these imbalances rather than relying on facility-wide averages alone.</w:t>
      </w:r>
    </w:p>
    <w:p w:rsidR="4389304E" w:rsidP="39FCD2C8" w:rsidRDefault="4389304E" w14:paraId="3275CFD8" w14:textId="412F2E1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Methodology validation</w:t>
      </w:r>
      <w:r w:rsidRPr="39FCD2C8" w:rsidR="365DA929">
        <w:rPr>
          <w:rFonts w:ascii="Times New Roman" w:hAnsi="Times New Roman" w:eastAsia="Times New Roman" w:cs="Times New Roman"/>
          <w:b w:val="1"/>
          <w:bCs w:val="1"/>
          <w:noProof w:val="0"/>
          <w:sz w:val="24"/>
          <w:szCs w:val="24"/>
          <w:lang w:val="en-US"/>
        </w:rPr>
        <w:t>:</w:t>
      </w:r>
      <w:r w:rsidRPr="39FCD2C8" w:rsidR="4389304E">
        <w:rPr>
          <w:rFonts w:ascii="Times New Roman" w:hAnsi="Times New Roman" w:eastAsia="Times New Roman" w:cs="Times New Roman"/>
          <w:b w:val="1"/>
          <w:bCs w:val="1"/>
          <w:noProof w:val="0"/>
          <w:sz w:val="24"/>
          <w:szCs w:val="24"/>
          <w:lang w:val="en-US"/>
        </w:rPr>
        <w:t xml:space="preserve"> </w:t>
      </w:r>
      <w:r w:rsidRPr="39FCD2C8" w:rsidR="4389304E">
        <w:rPr>
          <w:rFonts w:ascii="Times New Roman" w:hAnsi="Times New Roman" w:eastAsia="Times New Roman" w:cs="Times New Roman"/>
          <w:noProof w:val="0"/>
          <w:sz w:val="24"/>
          <w:szCs w:val="24"/>
          <w:lang w:val="en-US"/>
        </w:rPr>
        <w:t xml:space="preserve">The exact match between digital and manual calculations </w:t>
      </w:r>
      <w:r w:rsidRPr="39FCD2C8" w:rsidR="4389304E">
        <w:rPr>
          <w:rFonts w:ascii="Times New Roman" w:hAnsi="Times New Roman" w:eastAsia="Times New Roman" w:cs="Times New Roman"/>
          <w:noProof w:val="0"/>
          <w:sz w:val="24"/>
          <w:szCs w:val="24"/>
          <w:lang w:val="en-US"/>
        </w:rPr>
        <w:t>validates</w:t>
      </w:r>
      <w:r w:rsidRPr="39FCD2C8" w:rsidR="4389304E">
        <w:rPr>
          <w:rFonts w:ascii="Times New Roman" w:hAnsi="Times New Roman" w:eastAsia="Times New Roman" w:cs="Times New Roman"/>
          <w:noProof w:val="0"/>
          <w:sz w:val="24"/>
          <w:szCs w:val="24"/>
          <w:lang w:val="en-US"/>
        </w:rPr>
        <w:t xml:space="preserve"> the correctness of the implementation — the system reproduces the WHO-standard WISN </w:t>
      </w:r>
      <w:r w:rsidRPr="39FCD2C8" w:rsidR="4389304E">
        <w:rPr>
          <w:rFonts w:ascii="Times New Roman" w:hAnsi="Times New Roman" w:eastAsia="Times New Roman" w:cs="Times New Roman"/>
          <w:noProof w:val="0"/>
          <w:sz w:val="24"/>
          <w:szCs w:val="24"/>
          <w:lang w:val="en-US"/>
        </w:rPr>
        <w:t>methodology</w:t>
      </w:r>
      <w:r w:rsidRPr="39FCD2C8" w:rsidR="4389304E">
        <w:rPr>
          <w:rFonts w:ascii="Times New Roman" w:hAnsi="Times New Roman" w:eastAsia="Times New Roman" w:cs="Times New Roman"/>
          <w:noProof w:val="0"/>
          <w:sz w:val="24"/>
          <w:szCs w:val="24"/>
          <w:lang w:val="en-US"/>
        </w:rPr>
        <w:t xml:space="preserve"> with no arithmetic or formula errors.</w:t>
      </w:r>
    </w:p>
    <w:p w:rsidR="4389304E" w:rsidP="39FCD2C8" w:rsidRDefault="4389304E" w14:paraId="167A4286" w14:textId="7539C5D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Workforce planning implications</w:t>
      </w:r>
      <w:r w:rsidRPr="39FCD2C8" w:rsidR="036F9CF0">
        <w:rPr>
          <w:rFonts w:ascii="Times New Roman" w:hAnsi="Times New Roman" w:eastAsia="Times New Roman" w:cs="Times New Roman"/>
          <w:b w:val="1"/>
          <w:bCs w:val="1"/>
          <w:noProof w:val="0"/>
          <w:sz w:val="24"/>
          <w:szCs w:val="24"/>
          <w:lang w:val="en-US"/>
        </w:rPr>
        <w:t>:</w:t>
      </w:r>
      <w:r w:rsidRPr="39FCD2C8" w:rsidR="4389304E">
        <w:rPr>
          <w:rFonts w:ascii="Times New Roman" w:hAnsi="Times New Roman" w:eastAsia="Times New Roman" w:cs="Times New Roman"/>
          <w:b w:val="1"/>
          <w:bCs w:val="1"/>
          <w:noProof w:val="0"/>
          <w:sz w:val="24"/>
          <w:szCs w:val="24"/>
          <w:lang w:val="en-US"/>
        </w:rPr>
        <w:t xml:space="preserve"> </w:t>
      </w:r>
      <w:r w:rsidRPr="39FCD2C8" w:rsidR="4389304E">
        <w:rPr>
          <w:rFonts w:ascii="Times New Roman" w:hAnsi="Times New Roman" w:eastAsia="Times New Roman" w:cs="Times New Roman"/>
          <w:noProof w:val="0"/>
          <w:sz w:val="24"/>
          <w:szCs w:val="24"/>
          <w:lang w:val="en-US"/>
        </w:rPr>
        <w:t xml:space="preserve">A facility-level WISN ratio of 0.90 </w:t>
      </w:r>
      <w:r w:rsidRPr="39FCD2C8" w:rsidR="4389304E">
        <w:rPr>
          <w:rFonts w:ascii="Times New Roman" w:hAnsi="Times New Roman" w:eastAsia="Times New Roman" w:cs="Times New Roman"/>
          <w:noProof w:val="0"/>
          <w:sz w:val="24"/>
          <w:szCs w:val="24"/>
          <w:lang w:val="en-US"/>
        </w:rPr>
        <w:t>indicates</w:t>
      </w:r>
      <w:r w:rsidRPr="39FCD2C8" w:rsidR="4389304E">
        <w:rPr>
          <w:rFonts w:ascii="Times New Roman" w:hAnsi="Times New Roman" w:eastAsia="Times New Roman" w:cs="Times New Roman"/>
          <w:noProof w:val="0"/>
          <w:sz w:val="24"/>
          <w:szCs w:val="24"/>
          <w:lang w:val="en-US"/>
        </w:rPr>
        <w:t xml:space="preserve"> a </w:t>
      </w:r>
      <w:r w:rsidRPr="39FCD2C8" w:rsidR="4389304E">
        <w:rPr>
          <w:rFonts w:ascii="Times New Roman" w:hAnsi="Times New Roman" w:eastAsia="Times New Roman" w:cs="Times New Roman"/>
          <w:noProof w:val="0"/>
          <w:sz w:val="24"/>
          <w:szCs w:val="24"/>
          <w:lang w:val="en-US"/>
        </w:rPr>
        <w:t>borderline</w:t>
      </w:r>
      <w:r w:rsidRPr="39FCD2C8" w:rsidR="4389304E">
        <w:rPr>
          <w:rFonts w:ascii="Times New Roman" w:hAnsi="Times New Roman" w:eastAsia="Times New Roman" w:cs="Times New Roman"/>
          <w:noProof w:val="0"/>
          <w:sz w:val="24"/>
          <w:szCs w:val="24"/>
          <w:lang w:val="en-US"/>
        </w:rPr>
        <w:t xml:space="preserve"> overall staffing situation. While </w:t>
      </w:r>
      <w:r w:rsidRPr="39FCD2C8" w:rsidR="4389304E">
        <w:rPr>
          <w:rFonts w:ascii="Times New Roman" w:hAnsi="Times New Roman" w:eastAsia="Times New Roman" w:cs="Times New Roman"/>
          <w:noProof w:val="0"/>
          <w:sz w:val="24"/>
          <w:szCs w:val="24"/>
          <w:lang w:val="en-US"/>
        </w:rPr>
        <w:t>concerning</w:t>
      </w:r>
      <w:r w:rsidRPr="39FCD2C8" w:rsidR="4389304E">
        <w:rPr>
          <w:rFonts w:ascii="Times New Roman" w:hAnsi="Times New Roman" w:eastAsia="Times New Roman" w:cs="Times New Roman"/>
          <w:noProof w:val="0"/>
          <w:sz w:val="24"/>
          <w:szCs w:val="24"/>
          <w:lang w:val="en-US"/>
        </w:rPr>
        <w:t xml:space="preserve">, this gives management objective, quantified evidence for recruitment </w:t>
      </w:r>
      <w:r w:rsidRPr="39FCD2C8" w:rsidR="4389304E">
        <w:rPr>
          <w:rFonts w:ascii="Times New Roman" w:hAnsi="Times New Roman" w:eastAsia="Times New Roman" w:cs="Times New Roman"/>
          <w:noProof w:val="0"/>
          <w:sz w:val="24"/>
          <w:szCs w:val="24"/>
          <w:lang w:val="en-US"/>
        </w:rPr>
        <w:t>prioritisation</w:t>
      </w:r>
      <w:r w:rsidRPr="39FCD2C8" w:rsidR="4389304E">
        <w:rPr>
          <w:rFonts w:ascii="Times New Roman" w:hAnsi="Times New Roman" w:eastAsia="Times New Roman" w:cs="Times New Roman"/>
          <w:noProof w:val="0"/>
          <w:sz w:val="24"/>
          <w:szCs w:val="24"/>
          <w:lang w:val="en-US"/>
        </w:rPr>
        <w:t>: the ICU shortage should be treated as the highest priority, followed by the Emergency Department.</w:t>
      </w:r>
    </w:p>
    <w:p w:rsidR="4389304E" w:rsidP="39FCD2C8" w:rsidRDefault="4389304E" w14:paraId="738BA742" w14:textId="3868DDF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b w:val="1"/>
          <w:bCs w:val="1"/>
          <w:noProof w:val="0"/>
          <w:sz w:val="24"/>
          <w:szCs w:val="24"/>
          <w:lang w:val="en-US"/>
        </w:rPr>
        <w:t>Limitations</w:t>
      </w:r>
      <w:r w:rsidRPr="39FCD2C8" w:rsidR="2A3C7211">
        <w:rPr>
          <w:rFonts w:ascii="Times New Roman" w:hAnsi="Times New Roman" w:eastAsia="Times New Roman" w:cs="Times New Roman"/>
          <w:b w:val="1"/>
          <w:bCs w:val="1"/>
          <w:noProof w:val="0"/>
          <w:sz w:val="24"/>
          <w:szCs w:val="24"/>
          <w:lang w:val="en-US"/>
        </w:rPr>
        <w:t>:</w:t>
      </w:r>
      <w:r w:rsidRPr="39FCD2C8" w:rsidR="4389304E">
        <w:rPr>
          <w:rFonts w:ascii="Times New Roman" w:hAnsi="Times New Roman" w:eastAsia="Times New Roman" w:cs="Times New Roman"/>
          <w:b w:val="1"/>
          <w:bCs w:val="1"/>
          <w:noProof w:val="0"/>
          <w:sz w:val="24"/>
          <w:szCs w:val="24"/>
          <w:lang w:val="en-US"/>
        </w:rPr>
        <w:t xml:space="preserve"> </w:t>
      </w:r>
      <w:r w:rsidRPr="39FCD2C8" w:rsidR="4389304E">
        <w:rPr>
          <w:rFonts w:ascii="Times New Roman" w:hAnsi="Times New Roman" w:eastAsia="Times New Roman" w:cs="Times New Roman"/>
          <w:noProof w:val="0"/>
          <w:sz w:val="24"/>
          <w:szCs w:val="24"/>
          <w:lang w:val="en-US"/>
        </w:rPr>
        <w:t>These results are based on simulated data derived from published literature and WHO standard time values. Actual hospital data may produce different results, and the activity time standards used (for example, 15 minutes for medication administration or 30 minutes for wound dressing) are WHO recommendations that may need local adjustment for a specific facility.</w:t>
      </w:r>
    </w:p>
    <w:p w:rsidR="39FCD2C8" w:rsidP="39FCD2C8" w:rsidRDefault="39FCD2C8" w14:paraId="088FF9B6" w14:textId="519DCD5B">
      <w:pPr>
        <w:bidi w:val="0"/>
        <w:jc w:val="both"/>
      </w:pPr>
    </w:p>
    <w:p w:rsidR="4389304E" w:rsidP="39FCD2C8" w:rsidRDefault="4389304E" w14:paraId="6D6BD0CE" w14:textId="00C257A9">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5.5 Testing Approach</w:t>
      </w:r>
    </w:p>
    <w:p w:rsidR="4389304E" w:rsidP="39FCD2C8" w:rsidRDefault="4389304E" w14:paraId="257A6CF1" w14:textId="4A5BB70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Wherever possible, test inputs were drawn from published, verifiable sources rather than arbitrary placeholder values — specifically the 2021 Nepal Health Facility Survey (NHFS), the WHO WISN User's Manual, and clinical research from Tribhuvan University Teaching Hospital (TUTH), Patan Hospital, and Kathmandu Medical College Teaching Hospital. This ensures that test outcomes can be checked against real-world benchmarks rather than assumptions.</w:t>
      </w:r>
    </w:p>
    <w:p w:rsidR="4389304E" w:rsidP="39FCD2C8" w:rsidRDefault="4389304E" w14:paraId="399184C3" w14:textId="71CBE1E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5.6 Test Cases — Department and Activity Data</w:t>
      </w:r>
    </w:p>
    <w:p w:rsidR="4389304E" w:rsidP="39FCD2C8" w:rsidRDefault="4389304E" w14:paraId="26B2B08D" w14:textId="18F577E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Department and activity inputs were tested for both realism and validity.</w:t>
      </w:r>
    </w:p>
    <w:tbl>
      <w:tblPr>
        <w:tblStyle w:val="TableGrid"/>
        <w:bidiVisual w:val="0"/>
        <w:tblW w:w="0" w:type="auto"/>
        <w:tblLook w:val="06A0" w:firstRow="1" w:lastRow="0" w:firstColumn="1" w:lastColumn="0" w:noHBand="1" w:noVBand="1"/>
      </w:tblPr>
      <w:tblGrid>
        <w:gridCol w:w="243"/>
        <w:gridCol w:w="1361"/>
        <w:gridCol w:w="3912"/>
        <w:gridCol w:w="1544"/>
        <w:gridCol w:w="1334"/>
        <w:gridCol w:w="262"/>
      </w:tblGrid>
      <w:tr w:rsidR="39FCD2C8" w:rsidTr="39FCD2C8" w14:paraId="513746BC">
        <w:trPr>
          <w:trHeight w:val="300"/>
        </w:trPr>
        <w:tc>
          <w:tcPr>
            <w:tcW w:w="243" w:type="dxa"/>
            <w:tcMar/>
          </w:tcPr>
          <w:p w:rsidR="39FCD2C8" w:rsidP="39FCD2C8" w:rsidRDefault="39FCD2C8" w14:paraId="3B3475A9" w14:textId="0C0D5D4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Test ID</w:t>
            </w:r>
          </w:p>
        </w:tc>
        <w:tc>
          <w:tcPr>
            <w:tcW w:w="1361" w:type="dxa"/>
            <w:tcMar/>
          </w:tcPr>
          <w:p w:rsidR="39FCD2C8" w:rsidP="39FCD2C8" w:rsidRDefault="39FCD2C8" w14:paraId="140661D7" w14:textId="7826C5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Description</w:t>
            </w:r>
          </w:p>
        </w:tc>
        <w:tc>
          <w:tcPr>
            <w:tcW w:w="3912" w:type="dxa"/>
            <w:tcMar/>
          </w:tcPr>
          <w:p w:rsidR="39FCD2C8" w:rsidP="39FCD2C8" w:rsidRDefault="39FCD2C8" w14:paraId="0A1A05E8" w14:textId="6050297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Input / Basis</w:t>
            </w:r>
          </w:p>
        </w:tc>
        <w:tc>
          <w:tcPr>
            <w:tcW w:w="1544" w:type="dxa"/>
            <w:tcMar/>
          </w:tcPr>
          <w:p w:rsidR="39FCD2C8" w:rsidP="39FCD2C8" w:rsidRDefault="39FCD2C8" w14:paraId="627BE1E3" w14:textId="6DBBCF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Expected Result</w:t>
            </w:r>
          </w:p>
        </w:tc>
        <w:tc>
          <w:tcPr>
            <w:tcW w:w="1334" w:type="dxa"/>
            <w:tcMar/>
          </w:tcPr>
          <w:p w:rsidR="39FCD2C8" w:rsidP="39FCD2C8" w:rsidRDefault="39FCD2C8" w14:paraId="3DFAED35" w14:textId="4D04D6B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Actual Result</w:t>
            </w:r>
          </w:p>
        </w:tc>
        <w:tc>
          <w:tcPr>
            <w:tcW w:w="262" w:type="dxa"/>
            <w:tcMar/>
          </w:tcPr>
          <w:p w:rsidR="39FCD2C8" w:rsidP="39FCD2C8" w:rsidRDefault="39FCD2C8" w14:paraId="5BABDE64" w14:textId="785AFEA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Status</w:t>
            </w:r>
          </w:p>
        </w:tc>
      </w:tr>
      <w:tr w:rsidR="39FCD2C8" w:rsidTr="39FCD2C8" w14:paraId="4386FDC2">
        <w:trPr>
          <w:trHeight w:val="300"/>
        </w:trPr>
        <w:tc>
          <w:tcPr>
            <w:tcW w:w="243" w:type="dxa"/>
            <w:tcMar/>
          </w:tcPr>
          <w:p w:rsidR="39FCD2C8" w:rsidP="39FCD2C8" w:rsidRDefault="39FCD2C8" w14:paraId="14D55E72" w14:textId="0A1FF94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TC-D1</w:t>
            </w:r>
          </w:p>
        </w:tc>
        <w:tc>
          <w:tcPr>
            <w:tcW w:w="1361" w:type="dxa"/>
            <w:tcMar/>
          </w:tcPr>
          <w:p w:rsidR="39FCD2C8" w:rsidP="39FCD2C8" w:rsidRDefault="39FCD2C8" w14:paraId="02B6B1FE" w14:textId="1C85786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Current staff count within realistic national range</w:t>
            </w:r>
          </w:p>
        </w:tc>
        <w:tc>
          <w:tcPr>
            <w:tcW w:w="3912" w:type="dxa"/>
            <w:tcMar/>
          </w:tcPr>
          <w:p w:rsidR="39FCD2C8" w:rsidP="39FCD2C8" w:rsidRDefault="39FCD2C8" w14:paraId="372A786D" w14:textId="41CC11C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NHFS 2021 median of 9.9 (≈10) for provincial hospitals; MoHP minimum service standard of 10–15 for local-level hospitals</w:t>
            </w:r>
          </w:p>
        </w:tc>
        <w:tc>
          <w:tcPr>
            <w:tcW w:w="1544" w:type="dxa"/>
            <w:tcMar/>
          </w:tcPr>
          <w:p w:rsidR="39FCD2C8" w:rsidP="39FCD2C8" w:rsidRDefault="39FCD2C8" w14:paraId="76E5C13F" w14:textId="3EEAAD4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Seeded values (6–11) accepted as plausible</w:t>
            </w:r>
          </w:p>
        </w:tc>
        <w:tc>
          <w:tcPr>
            <w:tcW w:w="1334" w:type="dxa"/>
            <w:tcMar/>
          </w:tcPr>
          <w:p w:rsidR="39FCD2C8" w:rsidP="39FCD2C8" w:rsidRDefault="39FCD2C8" w14:paraId="50A9470B" w14:textId="33BAAFE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Values accepted, consistent with national data</w:t>
            </w:r>
          </w:p>
        </w:tc>
        <w:tc>
          <w:tcPr>
            <w:tcW w:w="262" w:type="dxa"/>
            <w:tcMar/>
          </w:tcPr>
          <w:p w:rsidR="39FCD2C8" w:rsidP="39FCD2C8" w:rsidRDefault="39FCD2C8" w14:paraId="576ECAD3" w14:textId="7A1FA34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10D8B266">
        <w:trPr>
          <w:trHeight w:val="300"/>
        </w:trPr>
        <w:tc>
          <w:tcPr>
            <w:tcW w:w="243" w:type="dxa"/>
            <w:tcMar/>
          </w:tcPr>
          <w:p w:rsidR="39FCD2C8" w:rsidP="39FCD2C8" w:rsidRDefault="39FCD2C8" w14:paraId="79D588EA" w14:textId="4191251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TC-D2</w:t>
            </w:r>
          </w:p>
        </w:tc>
        <w:tc>
          <w:tcPr>
            <w:tcW w:w="1361" w:type="dxa"/>
            <w:tcMar/>
          </w:tcPr>
          <w:p w:rsidR="39FCD2C8" w:rsidP="39FCD2C8" w:rsidRDefault="39FCD2C8" w14:paraId="15C3F31A" w14:textId="39D9527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Leave and training days within statutory limits</w:t>
            </w:r>
          </w:p>
        </w:tc>
        <w:tc>
          <w:tcPr>
            <w:tcW w:w="3912" w:type="dxa"/>
            <w:tcMar/>
          </w:tcPr>
          <w:p w:rsidR="39FCD2C8" w:rsidP="39FCD2C8" w:rsidRDefault="39FCD2C8" w14:paraId="6F0F496C" w14:textId="3B868B9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Nepal Labour Act 2074 (13 public holidays, 18 annual leave, 12 sick leave)</w:t>
            </w:r>
          </w:p>
        </w:tc>
        <w:tc>
          <w:tcPr>
            <w:tcW w:w="1544" w:type="dxa"/>
            <w:tcMar/>
          </w:tcPr>
          <w:p w:rsidR="39FCD2C8" w:rsidP="39FCD2C8" w:rsidRDefault="39FCD2C8" w14:paraId="5F8D85C0" w14:textId="1AC8FAF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Values accepted without error</w:t>
            </w:r>
          </w:p>
        </w:tc>
        <w:tc>
          <w:tcPr>
            <w:tcW w:w="1334" w:type="dxa"/>
            <w:tcMar/>
          </w:tcPr>
          <w:p w:rsidR="39FCD2C8" w:rsidP="39FCD2C8" w:rsidRDefault="39FCD2C8" w14:paraId="2C5FD8ED" w14:textId="52C10CA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Values accepted; AWT computed correctly</w:t>
            </w:r>
          </w:p>
        </w:tc>
        <w:tc>
          <w:tcPr>
            <w:tcW w:w="262" w:type="dxa"/>
            <w:tcMar/>
          </w:tcPr>
          <w:p w:rsidR="39FCD2C8" w:rsidP="39FCD2C8" w:rsidRDefault="39FCD2C8" w14:paraId="13F329C9" w14:textId="0F39F11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2DF62F7B">
        <w:trPr>
          <w:trHeight w:val="300"/>
        </w:trPr>
        <w:tc>
          <w:tcPr>
            <w:tcW w:w="243" w:type="dxa"/>
            <w:tcMar/>
          </w:tcPr>
          <w:p w:rsidR="39FCD2C8" w:rsidP="39FCD2C8" w:rsidRDefault="39FCD2C8" w14:paraId="5AB86360" w14:textId="7C49D23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TC-D3</w:t>
            </w:r>
          </w:p>
        </w:tc>
        <w:tc>
          <w:tcPr>
            <w:tcW w:w="1361" w:type="dxa"/>
            <w:tcMar/>
          </w:tcPr>
          <w:p w:rsidR="39FCD2C8" w:rsidP="39FCD2C8" w:rsidRDefault="39FCD2C8" w14:paraId="455A29BE" w14:textId="10708C2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Leave/training total exceeding working days</w:t>
            </w:r>
          </w:p>
        </w:tc>
        <w:tc>
          <w:tcPr>
            <w:tcW w:w="3912" w:type="dxa"/>
            <w:tcMar/>
          </w:tcPr>
          <w:p w:rsidR="39FCD2C8" w:rsidP="39FCD2C8" w:rsidRDefault="39FCD2C8" w14:paraId="679AF651" w14:textId="32F296B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Hypothetical department where holidays + leave + sick + training &gt; working days per year</w:t>
            </w:r>
          </w:p>
        </w:tc>
        <w:tc>
          <w:tcPr>
            <w:tcW w:w="1544" w:type="dxa"/>
            <w:tcMar/>
          </w:tcPr>
          <w:p w:rsidR="39FCD2C8" w:rsidP="39FCD2C8" w:rsidRDefault="39FCD2C8" w14:paraId="72C3CC1D" w14:textId="0883129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Submission rejected with a validation message</w:t>
            </w:r>
          </w:p>
        </w:tc>
        <w:tc>
          <w:tcPr>
            <w:tcW w:w="1334" w:type="dxa"/>
            <w:tcMar/>
          </w:tcPr>
          <w:p w:rsidR="39FCD2C8" w:rsidP="39FCD2C8" w:rsidRDefault="39FCD2C8" w14:paraId="48F14C00" w14:textId="6723856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Submission rejected as expected</w:t>
            </w:r>
          </w:p>
        </w:tc>
        <w:tc>
          <w:tcPr>
            <w:tcW w:w="262" w:type="dxa"/>
            <w:tcMar/>
          </w:tcPr>
          <w:p w:rsidR="39FCD2C8" w:rsidP="39FCD2C8" w:rsidRDefault="39FCD2C8" w14:paraId="00042D1C" w14:textId="4F47CEC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4FB5B0E3">
        <w:trPr>
          <w:trHeight w:val="300"/>
        </w:trPr>
        <w:tc>
          <w:tcPr>
            <w:tcW w:w="243" w:type="dxa"/>
            <w:tcMar/>
          </w:tcPr>
          <w:p w:rsidR="39FCD2C8" w:rsidP="39FCD2C8" w:rsidRDefault="39FCD2C8" w14:paraId="0EDA55CA" w14:textId="40CBA93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TC-D4</w:t>
            </w:r>
          </w:p>
        </w:tc>
        <w:tc>
          <w:tcPr>
            <w:tcW w:w="1361" w:type="dxa"/>
            <w:tcMar/>
          </w:tcPr>
          <w:p w:rsidR="39FCD2C8" w:rsidP="39FCD2C8" w:rsidRDefault="39FCD2C8" w14:paraId="3CE13551" w14:textId="5AF4FB1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Activity time standards match WHO reference values</w:t>
            </w:r>
          </w:p>
        </w:tc>
        <w:tc>
          <w:tcPr>
            <w:tcW w:w="3912" w:type="dxa"/>
            <w:tcMar/>
          </w:tcPr>
          <w:p w:rsidR="39FCD2C8" w:rsidP="39FCD2C8" w:rsidRDefault="39FCD2C8" w14:paraId="021CDA44" w14:textId="343CB4D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WHO WISN User's Manual reference times (e.g., 0.25–0.50 hrs per activity)</w:t>
            </w:r>
          </w:p>
        </w:tc>
        <w:tc>
          <w:tcPr>
            <w:tcW w:w="1544" w:type="dxa"/>
            <w:tcMar/>
          </w:tcPr>
          <w:p w:rsidR="39FCD2C8" w:rsidP="39FCD2C8" w:rsidRDefault="39FCD2C8" w14:paraId="036B1C43" w14:textId="6EB8879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Values accepted and used directly in calculation</w:t>
            </w:r>
          </w:p>
        </w:tc>
        <w:tc>
          <w:tcPr>
            <w:tcW w:w="1334" w:type="dxa"/>
            <w:tcMar/>
          </w:tcPr>
          <w:p w:rsidR="39FCD2C8" w:rsidP="39FCD2C8" w:rsidRDefault="39FCD2C8" w14:paraId="67A6B76B" w14:textId="0B4FA23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Matched WHO reference figures</w:t>
            </w:r>
          </w:p>
        </w:tc>
        <w:tc>
          <w:tcPr>
            <w:tcW w:w="262" w:type="dxa"/>
            <w:tcMar/>
          </w:tcPr>
          <w:p w:rsidR="39FCD2C8" w:rsidP="39FCD2C8" w:rsidRDefault="39FCD2C8" w14:paraId="7D518C15" w14:textId="1A7B626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64D1FBBC">
        <w:trPr>
          <w:trHeight w:val="300"/>
        </w:trPr>
        <w:tc>
          <w:tcPr>
            <w:tcW w:w="243" w:type="dxa"/>
            <w:tcMar/>
          </w:tcPr>
          <w:p w:rsidR="39FCD2C8" w:rsidP="39FCD2C8" w:rsidRDefault="39FCD2C8" w14:paraId="1FA1CC4E" w14:textId="79F4540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TC-D5</w:t>
            </w:r>
          </w:p>
        </w:tc>
        <w:tc>
          <w:tcPr>
            <w:tcW w:w="1361" w:type="dxa"/>
            <w:tcMar/>
          </w:tcPr>
          <w:p w:rsidR="39FCD2C8" w:rsidP="39FCD2C8" w:rsidRDefault="39FCD2C8" w14:paraId="01F50108" w14:textId="017C4FC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Annual volume figures reflect real facility throughput</w:t>
            </w:r>
          </w:p>
        </w:tc>
        <w:tc>
          <w:tcPr>
            <w:tcW w:w="3912" w:type="dxa"/>
            <w:tcMar/>
          </w:tcPr>
          <w:p w:rsidR="39FCD2C8" w:rsidP="39FCD2C8" w:rsidRDefault="39FCD2C8" w14:paraId="342494B2" w14:textId="4C4452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TUTH Emergency Department: 43,185 visits/year, 40.83% admission rate (≈17,630 admissions/year); 10-bed ICU near-maximum capacity model (≈8,000 assessments/year)</w:t>
            </w:r>
          </w:p>
        </w:tc>
        <w:tc>
          <w:tcPr>
            <w:tcW w:w="1544" w:type="dxa"/>
            <w:tcMar/>
          </w:tcPr>
          <w:p w:rsidR="39FCD2C8" w:rsidP="39FCD2C8" w:rsidRDefault="39FCD2C8" w14:paraId="6CCD8586" w14:textId="461B73F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Volumes accepted and produce plausible required-staff outputs</w:t>
            </w:r>
          </w:p>
        </w:tc>
        <w:tc>
          <w:tcPr>
            <w:tcW w:w="1334" w:type="dxa"/>
            <w:tcMar/>
          </w:tcPr>
          <w:p w:rsidR="39FCD2C8" w:rsidP="39FCD2C8" w:rsidRDefault="39FCD2C8" w14:paraId="5293D85B" w14:textId="4215A28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Outputs consistent with expected order of magnitude</w:t>
            </w:r>
          </w:p>
        </w:tc>
        <w:tc>
          <w:tcPr>
            <w:tcW w:w="262" w:type="dxa"/>
            <w:tcMar/>
          </w:tcPr>
          <w:p w:rsidR="39FCD2C8" w:rsidP="39FCD2C8" w:rsidRDefault="39FCD2C8" w14:paraId="19059623" w14:textId="4B87C95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bl>
    <w:p w:rsidR="39FCD2C8" w:rsidP="39FCD2C8" w:rsidRDefault="39FCD2C8" w14:paraId="2871D528" w14:textId="6D673E9B">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4389304E" w:rsidP="39FCD2C8" w:rsidRDefault="4389304E" w14:paraId="69A8ECB4" w14:textId="738680AD">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5.7 Test Cases — WISN Calculation Accuracy</w:t>
      </w:r>
    </w:p>
    <w:p w:rsidR="4389304E" w:rsidP="39FCD2C8" w:rsidRDefault="4389304E" w14:paraId="25DBEB73" w14:textId="3FCD53A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These test cases verify the mathematical correctness of the calculation logic against known, pre-calculated inputs.</w:t>
      </w:r>
    </w:p>
    <w:tbl>
      <w:tblPr>
        <w:tblStyle w:val="TableGrid"/>
        <w:bidiVisual w:val="0"/>
        <w:tblW w:w="0" w:type="auto"/>
        <w:tblLook w:val="06A0" w:firstRow="1" w:lastRow="0" w:firstColumn="1" w:lastColumn="0" w:noHBand="1" w:noVBand="1"/>
      </w:tblPr>
      <w:tblGrid>
        <w:gridCol w:w="249"/>
        <w:gridCol w:w="1705"/>
        <w:gridCol w:w="2241"/>
        <w:gridCol w:w="2792"/>
        <w:gridCol w:w="1407"/>
        <w:gridCol w:w="262"/>
      </w:tblGrid>
      <w:tr w:rsidR="39FCD2C8" w:rsidTr="39FCD2C8" w14:paraId="74D9036B">
        <w:trPr>
          <w:trHeight w:val="300"/>
        </w:trPr>
        <w:tc>
          <w:tcPr>
            <w:tcW w:w="249" w:type="dxa"/>
            <w:tcMar/>
          </w:tcPr>
          <w:p w:rsidR="39FCD2C8" w:rsidP="39FCD2C8" w:rsidRDefault="39FCD2C8" w14:paraId="17A65FB8" w14:textId="091F625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Test ID</w:t>
            </w:r>
          </w:p>
        </w:tc>
        <w:tc>
          <w:tcPr>
            <w:tcW w:w="1705" w:type="dxa"/>
            <w:tcMar/>
          </w:tcPr>
          <w:p w:rsidR="39FCD2C8" w:rsidP="39FCD2C8" w:rsidRDefault="39FCD2C8" w14:paraId="7491BC60" w14:textId="64ECAC1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Description</w:t>
            </w:r>
          </w:p>
        </w:tc>
        <w:tc>
          <w:tcPr>
            <w:tcW w:w="2241" w:type="dxa"/>
            <w:tcMar/>
          </w:tcPr>
          <w:p w:rsidR="39FCD2C8" w:rsidP="39FCD2C8" w:rsidRDefault="39FCD2C8" w14:paraId="4965D828" w14:textId="0949AEB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Input</w:t>
            </w:r>
          </w:p>
        </w:tc>
        <w:tc>
          <w:tcPr>
            <w:tcW w:w="2792" w:type="dxa"/>
            <w:tcMar/>
          </w:tcPr>
          <w:p w:rsidR="39FCD2C8" w:rsidP="39FCD2C8" w:rsidRDefault="39FCD2C8" w14:paraId="680434FF" w14:textId="3627994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Expected Output</w:t>
            </w:r>
          </w:p>
        </w:tc>
        <w:tc>
          <w:tcPr>
            <w:tcW w:w="1407" w:type="dxa"/>
            <w:tcMar/>
          </w:tcPr>
          <w:p w:rsidR="39FCD2C8" w:rsidP="39FCD2C8" w:rsidRDefault="39FCD2C8" w14:paraId="77B142B9" w14:textId="252E81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Actual Output</w:t>
            </w:r>
          </w:p>
        </w:tc>
        <w:tc>
          <w:tcPr>
            <w:tcW w:w="262" w:type="dxa"/>
            <w:tcMar/>
          </w:tcPr>
          <w:p w:rsidR="39FCD2C8" w:rsidP="39FCD2C8" w:rsidRDefault="39FCD2C8" w14:paraId="7F31D29D" w14:textId="2846E1C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Status</w:t>
            </w:r>
          </w:p>
        </w:tc>
      </w:tr>
      <w:tr w:rsidR="39FCD2C8" w:rsidTr="39FCD2C8" w14:paraId="6E6AF53A">
        <w:trPr>
          <w:trHeight w:val="300"/>
        </w:trPr>
        <w:tc>
          <w:tcPr>
            <w:tcW w:w="249" w:type="dxa"/>
            <w:tcMar/>
          </w:tcPr>
          <w:p w:rsidR="39FCD2C8" w:rsidP="39FCD2C8" w:rsidRDefault="39FCD2C8" w14:paraId="6A4DF194" w14:textId="6B7336C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TC-W1</w:t>
            </w:r>
          </w:p>
        </w:tc>
        <w:tc>
          <w:tcPr>
            <w:tcW w:w="1705" w:type="dxa"/>
            <w:tcMar/>
          </w:tcPr>
          <w:p w:rsidR="39FCD2C8" w:rsidP="39FCD2C8" w:rsidRDefault="39FCD2C8" w14:paraId="11372AC5" w14:textId="4A43E7B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AWT calculation</w:t>
            </w:r>
          </w:p>
        </w:tc>
        <w:tc>
          <w:tcPr>
            <w:tcW w:w="2241" w:type="dxa"/>
            <w:tcMar/>
          </w:tcPr>
          <w:p w:rsidR="39FCD2C8" w:rsidP="39FCD2C8" w:rsidRDefault="39FCD2C8" w14:paraId="3AE585F6" w14:textId="63841A1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260 working days, 13 holidays, 18 annual leave, 12 sick leave, 5 training days, 8 hrs/day</w:t>
            </w:r>
          </w:p>
        </w:tc>
        <w:tc>
          <w:tcPr>
            <w:tcW w:w="2792" w:type="dxa"/>
            <w:tcMar/>
          </w:tcPr>
          <w:p w:rsidR="39FCD2C8" w:rsidP="39FCD2C8" w:rsidRDefault="39FCD2C8" w14:paraId="0D20D4DC" w14:textId="7BF7FF7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1,696 hrs/year</w:t>
            </w:r>
          </w:p>
        </w:tc>
        <w:tc>
          <w:tcPr>
            <w:tcW w:w="1407" w:type="dxa"/>
            <w:tcMar/>
          </w:tcPr>
          <w:p w:rsidR="39FCD2C8" w:rsidP="39FCD2C8" w:rsidRDefault="39FCD2C8" w14:paraId="569B4439" w14:textId="61B61DB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1,696 hrs/year</w:t>
            </w:r>
          </w:p>
        </w:tc>
        <w:tc>
          <w:tcPr>
            <w:tcW w:w="262" w:type="dxa"/>
            <w:tcMar/>
          </w:tcPr>
          <w:p w:rsidR="39FCD2C8" w:rsidP="39FCD2C8" w:rsidRDefault="39FCD2C8" w14:paraId="277AA8FB" w14:textId="0131D6E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5D3FDB4A">
        <w:trPr>
          <w:trHeight w:val="300"/>
        </w:trPr>
        <w:tc>
          <w:tcPr>
            <w:tcW w:w="249" w:type="dxa"/>
            <w:tcMar/>
          </w:tcPr>
          <w:p w:rsidR="39FCD2C8" w:rsidP="39FCD2C8" w:rsidRDefault="39FCD2C8" w14:paraId="10B1CBDC" w14:textId="4164482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TC-W2</w:t>
            </w:r>
          </w:p>
        </w:tc>
        <w:tc>
          <w:tcPr>
            <w:tcW w:w="1705" w:type="dxa"/>
            <w:tcMar/>
          </w:tcPr>
          <w:p w:rsidR="39FCD2C8" w:rsidP="39FCD2C8" w:rsidRDefault="39FCD2C8" w14:paraId="543F1571" w14:textId="5D11CDC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Single-activity Health Service FTE (ICU continuous monitoring)</w:t>
            </w:r>
          </w:p>
        </w:tc>
        <w:tc>
          <w:tcPr>
            <w:tcW w:w="2241" w:type="dxa"/>
            <w:tcMar/>
          </w:tcPr>
          <w:p w:rsidR="39FCD2C8" w:rsidP="39FCD2C8" w:rsidRDefault="39FCD2C8" w14:paraId="5E589E5F" w14:textId="13B17FA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Time standard 0.33 hrs, annual volume 17,520, AWT 1,696</w:t>
            </w:r>
          </w:p>
        </w:tc>
        <w:tc>
          <w:tcPr>
            <w:tcW w:w="2792" w:type="dxa"/>
            <w:tcMar/>
          </w:tcPr>
          <w:p w:rsidR="39FCD2C8" w:rsidP="39FCD2C8" w:rsidRDefault="39FCD2C8" w14:paraId="01FDD0CC" w14:textId="0B70D4D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Standard Workload = 5,139.39; Required FTE = 3.41</w:t>
            </w:r>
          </w:p>
        </w:tc>
        <w:tc>
          <w:tcPr>
            <w:tcW w:w="1407" w:type="dxa"/>
            <w:tcMar/>
          </w:tcPr>
          <w:p w:rsidR="39FCD2C8" w:rsidP="39FCD2C8" w:rsidRDefault="39FCD2C8" w14:paraId="6D78844A" w14:textId="1229D8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5,139.39 / 3.41</w:t>
            </w:r>
          </w:p>
        </w:tc>
        <w:tc>
          <w:tcPr>
            <w:tcW w:w="262" w:type="dxa"/>
            <w:tcMar/>
          </w:tcPr>
          <w:p w:rsidR="39FCD2C8" w:rsidP="39FCD2C8" w:rsidRDefault="39FCD2C8" w14:paraId="5022349D" w14:textId="5EF8157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0BDC44C0">
        <w:trPr>
          <w:trHeight w:val="300"/>
        </w:trPr>
        <w:tc>
          <w:tcPr>
            <w:tcW w:w="249" w:type="dxa"/>
            <w:tcMar/>
          </w:tcPr>
          <w:p w:rsidR="39FCD2C8" w:rsidP="39FCD2C8" w:rsidRDefault="39FCD2C8" w14:paraId="15012B9B" w14:textId="578D29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TC-W3</w:t>
            </w:r>
          </w:p>
        </w:tc>
        <w:tc>
          <w:tcPr>
            <w:tcW w:w="1705" w:type="dxa"/>
            <w:tcMar/>
          </w:tcPr>
          <w:p w:rsidR="39FCD2C8" w:rsidP="39FCD2C8" w:rsidRDefault="39FCD2C8" w14:paraId="75CF140A" w14:textId="03AAFC1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Department-level required staff (all four departments)</w:t>
            </w:r>
          </w:p>
        </w:tc>
        <w:tc>
          <w:tcPr>
            <w:tcW w:w="2241" w:type="dxa"/>
            <w:tcMar/>
          </w:tcPr>
          <w:p w:rsidR="39FCD2C8" w:rsidP="39FCD2C8" w:rsidRDefault="39FCD2C8" w14:paraId="5839BC3C" w14:textId="512F2AA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Seeded department + activity data</w:t>
            </w:r>
          </w:p>
        </w:tc>
        <w:tc>
          <w:tcPr>
            <w:tcW w:w="2792" w:type="dxa"/>
            <w:tcMar/>
          </w:tcPr>
          <w:p w:rsidR="39FCD2C8" w:rsidP="39FCD2C8" w:rsidRDefault="39FCD2C8" w14:paraId="7273A683" w14:textId="42FD87C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Manual (spreadsheet) values: 9.10 / 8.29 / 10.47 / 10.07</w:t>
            </w:r>
          </w:p>
        </w:tc>
        <w:tc>
          <w:tcPr>
            <w:tcW w:w="1407" w:type="dxa"/>
            <w:tcMar/>
          </w:tcPr>
          <w:p w:rsidR="39FCD2C8" w:rsidP="39FCD2C8" w:rsidRDefault="39FCD2C8" w14:paraId="441BBFA9" w14:textId="20C9954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Matched exactly, zero discrepancy</w:t>
            </w:r>
          </w:p>
        </w:tc>
        <w:tc>
          <w:tcPr>
            <w:tcW w:w="262" w:type="dxa"/>
            <w:tcMar/>
          </w:tcPr>
          <w:p w:rsidR="39FCD2C8" w:rsidP="39FCD2C8" w:rsidRDefault="39FCD2C8" w14:paraId="36928037" w14:textId="33A87D9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68188195">
        <w:trPr>
          <w:trHeight w:val="300"/>
        </w:trPr>
        <w:tc>
          <w:tcPr>
            <w:tcW w:w="249" w:type="dxa"/>
            <w:tcMar/>
          </w:tcPr>
          <w:p w:rsidR="39FCD2C8" w:rsidP="39FCD2C8" w:rsidRDefault="39FCD2C8" w14:paraId="7E654116" w14:textId="30B76E4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TC-W4</w:t>
            </w:r>
          </w:p>
        </w:tc>
        <w:tc>
          <w:tcPr>
            <w:tcW w:w="1705" w:type="dxa"/>
            <w:tcMar/>
          </w:tcPr>
          <w:p w:rsidR="39FCD2C8" w:rsidP="39FCD2C8" w:rsidRDefault="39FCD2C8" w14:paraId="52AA25AD" w14:textId="1B8EA20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WISN ratio classification</w:t>
            </w:r>
          </w:p>
        </w:tc>
        <w:tc>
          <w:tcPr>
            <w:tcW w:w="2241" w:type="dxa"/>
            <w:tcMar/>
          </w:tcPr>
          <w:p w:rsidR="39FCD2C8" w:rsidP="39FCD2C8" w:rsidRDefault="39FCD2C8" w14:paraId="2DF2A6BF" w14:textId="5D9AE3C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Ratios of 0.66, 0.84, 1.05, 0.99</w:t>
            </w:r>
          </w:p>
        </w:tc>
        <w:tc>
          <w:tcPr>
            <w:tcW w:w="2792" w:type="dxa"/>
            <w:tcMar/>
          </w:tcPr>
          <w:p w:rsidR="39FCD2C8" w:rsidP="39FCD2C8" w:rsidRDefault="39FCD2C8" w14:paraId="026BCDB9" w14:textId="1FE2F83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Critical / Critical / Surplus / Borderline</w:t>
            </w:r>
          </w:p>
        </w:tc>
        <w:tc>
          <w:tcPr>
            <w:tcW w:w="1407" w:type="dxa"/>
            <w:tcMar/>
          </w:tcPr>
          <w:p w:rsidR="39FCD2C8" w:rsidP="39FCD2C8" w:rsidRDefault="39FCD2C8" w14:paraId="31099B82" w14:textId="133F79B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Classified correctly for all four</w:t>
            </w:r>
          </w:p>
        </w:tc>
        <w:tc>
          <w:tcPr>
            <w:tcW w:w="262" w:type="dxa"/>
            <w:tcMar/>
          </w:tcPr>
          <w:p w:rsidR="39FCD2C8" w:rsidP="39FCD2C8" w:rsidRDefault="39FCD2C8" w14:paraId="3FF3FFBA" w14:textId="342059C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3AEAE3CF">
        <w:trPr>
          <w:trHeight w:val="300"/>
        </w:trPr>
        <w:tc>
          <w:tcPr>
            <w:tcW w:w="249" w:type="dxa"/>
            <w:tcMar/>
          </w:tcPr>
          <w:p w:rsidR="39FCD2C8" w:rsidP="39FCD2C8" w:rsidRDefault="39FCD2C8" w14:paraId="55FB8705" w14:textId="463796C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TC-W5</w:t>
            </w:r>
          </w:p>
        </w:tc>
        <w:tc>
          <w:tcPr>
            <w:tcW w:w="1705" w:type="dxa"/>
            <w:tcMar/>
          </w:tcPr>
          <w:p w:rsidR="39FCD2C8" w:rsidP="39FCD2C8" w:rsidRDefault="39FCD2C8" w14:paraId="6A42FAE1" w14:textId="638F728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CAF boundary condition</w:t>
            </w:r>
          </w:p>
        </w:tc>
        <w:tc>
          <w:tcPr>
            <w:tcW w:w="2241" w:type="dxa"/>
            <w:tcMar/>
          </w:tcPr>
          <w:p w:rsidR="39FCD2C8" w:rsidP="39FCD2C8" w:rsidRDefault="39FCD2C8" w14:paraId="76D3ECBD" w14:textId="394F6CC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Hypothetical department where combined support-time fractions total ≥ 1.0</w:t>
            </w:r>
          </w:p>
        </w:tc>
        <w:tc>
          <w:tcPr>
            <w:tcW w:w="2792" w:type="dxa"/>
            <w:tcMar/>
          </w:tcPr>
          <w:p w:rsidR="39FCD2C8" w:rsidP="39FCD2C8" w:rsidRDefault="39FCD2C8" w14:paraId="35D9D438" w14:textId="11974DA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CAF adjustment skipped; department flagged for review instead of an invalid (negative or divide-by-zero) result</w:t>
            </w:r>
          </w:p>
        </w:tc>
        <w:tc>
          <w:tcPr>
            <w:tcW w:w="1407" w:type="dxa"/>
            <w:tcMar/>
          </w:tcPr>
          <w:p w:rsidR="39FCD2C8" w:rsidP="39FCD2C8" w:rsidRDefault="39FCD2C8" w14:paraId="6AEDCD41" w14:textId="5525DE2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Flag returned as expected, no invalid value produced</w:t>
            </w:r>
          </w:p>
        </w:tc>
        <w:tc>
          <w:tcPr>
            <w:tcW w:w="262" w:type="dxa"/>
            <w:tcMar/>
          </w:tcPr>
          <w:p w:rsidR="39FCD2C8" w:rsidP="39FCD2C8" w:rsidRDefault="39FCD2C8" w14:paraId="1735D348" w14:textId="7858873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bl>
    <w:p w:rsidR="39FCD2C8" w:rsidP="39FCD2C8" w:rsidRDefault="39FCD2C8" w14:paraId="0276A67D" w14:textId="4105609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4389304E" w:rsidP="39FCD2C8" w:rsidRDefault="4389304E" w14:paraId="0D171B68" w14:textId="1BC7DCB6">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5.8 Test Cases — Access Control</w:t>
      </w:r>
    </w:p>
    <w:p w:rsidR="4389304E" w:rsidP="39FCD2C8" w:rsidRDefault="4389304E" w14:paraId="710680C5" w14:textId="6C40E7D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Access control was tested to confirm that WISN data can only be viewed or modified by legitimate, verified users.</w:t>
      </w:r>
    </w:p>
    <w:tbl>
      <w:tblPr>
        <w:tblStyle w:val="TableGrid"/>
        <w:bidiVisual w:val="0"/>
        <w:tblW w:w="0" w:type="auto"/>
        <w:tblLook w:val="06A0" w:firstRow="1" w:lastRow="0" w:firstColumn="1" w:lastColumn="0" w:noHBand="1" w:noVBand="1"/>
      </w:tblPr>
      <w:tblGrid>
        <w:gridCol w:w="369"/>
        <w:gridCol w:w="4816"/>
        <w:gridCol w:w="2058"/>
        <w:gridCol w:w="1095"/>
        <w:gridCol w:w="317"/>
      </w:tblGrid>
      <w:tr w:rsidR="39FCD2C8" w:rsidTr="39FCD2C8" w14:paraId="3DF59DC2">
        <w:trPr>
          <w:trHeight w:val="300"/>
        </w:trPr>
        <w:tc>
          <w:tcPr>
            <w:tcW w:w="369" w:type="dxa"/>
            <w:tcMar/>
          </w:tcPr>
          <w:p w:rsidR="39FCD2C8" w:rsidP="39FCD2C8" w:rsidRDefault="39FCD2C8" w14:paraId="3B90A0B7" w14:textId="5AA390E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Test ID</w:t>
            </w:r>
          </w:p>
        </w:tc>
        <w:tc>
          <w:tcPr>
            <w:tcW w:w="4816" w:type="dxa"/>
            <w:tcMar/>
          </w:tcPr>
          <w:p w:rsidR="39FCD2C8" w:rsidP="39FCD2C8" w:rsidRDefault="39FCD2C8" w14:paraId="43A3AD57" w14:textId="505B32E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Description</w:t>
            </w:r>
          </w:p>
        </w:tc>
        <w:tc>
          <w:tcPr>
            <w:tcW w:w="2058" w:type="dxa"/>
            <w:tcMar/>
          </w:tcPr>
          <w:p w:rsidR="39FCD2C8" w:rsidP="39FCD2C8" w:rsidRDefault="39FCD2C8" w14:paraId="67930DCF" w14:textId="40A5C48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Expected Result</w:t>
            </w:r>
          </w:p>
        </w:tc>
        <w:tc>
          <w:tcPr>
            <w:tcW w:w="1095" w:type="dxa"/>
            <w:tcMar/>
          </w:tcPr>
          <w:p w:rsidR="39FCD2C8" w:rsidP="39FCD2C8" w:rsidRDefault="39FCD2C8" w14:paraId="0E75CF8C" w14:textId="6CB7279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Actual Result</w:t>
            </w:r>
          </w:p>
        </w:tc>
        <w:tc>
          <w:tcPr>
            <w:tcW w:w="317" w:type="dxa"/>
            <w:tcMar/>
          </w:tcPr>
          <w:p w:rsidR="39FCD2C8" w:rsidP="39FCD2C8" w:rsidRDefault="39FCD2C8" w14:paraId="3C2A0422" w14:textId="6A66E3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Status</w:t>
            </w:r>
          </w:p>
        </w:tc>
      </w:tr>
      <w:tr w:rsidR="39FCD2C8" w:rsidTr="39FCD2C8" w14:paraId="69B335FB">
        <w:trPr>
          <w:trHeight w:val="300"/>
        </w:trPr>
        <w:tc>
          <w:tcPr>
            <w:tcW w:w="369" w:type="dxa"/>
            <w:tcMar/>
          </w:tcPr>
          <w:p w:rsidR="39FCD2C8" w:rsidP="39FCD2C8" w:rsidRDefault="39FCD2C8" w14:paraId="1F74BE2C" w14:textId="7FA6B77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TC-A1</w:t>
            </w:r>
          </w:p>
        </w:tc>
        <w:tc>
          <w:tcPr>
            <w:tcW w:w="4816" w:type="dxa"/>
            <w:tcMar/>
          </w:tcPr>
          <w:p w:rsidR="39FCD2C8" w:rsidP="39FCD2C8" w:rsidRDefault="39FCD2C8" w14:paraId="433B5E36" w14:textId="0A2688F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Unauthenticated user attempts to open any protected page (dashboard, departments, activities, report)</w:t>
            </w:r>
          </w:p>
        </w:tc>
        <w:tc>
          <w:tcPr>
            <w:tcW w:w="2058" w:type="dxa"/>
            <w:tcMar/>
          </w:tcPr>
          <w:p w:rsidR="39FCD2C8" w:rsidP="39FCD2C8" w:rsidRDefault="39FCD2C8" w14:paraId="3038ABA7" w14:textId="54A4873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Redirected to the login page</w:t>
            </w:r>
          </w:p>
        </w:tc>
        <w:tc>
          <w:tcPr>
            <w:tcW w:w="1095" w:type="dxa"/>
            <w:tcMar/>
          </w:tcPr>
          <w:p w:rsidR="39FCD2C8" w:rsidP="39FCD2C8" w:rsidRDefault="39FCD2C8" w14:paraId="6F13E18B" w14:textId="0AE047F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Redirected as expected</w:t>
            </w:r>
          </w:p>
        </w:tc>
        <w:tc>
          <w:tcPr>
            <w:tcW w:w="317" w:type="dxa"/>
            <w:tcMar/>
          </w:tcPr>
          <w:p w:rsidR="39FCD2C8" w:rsidP="39FCD2C8" w:rsidRDefault="39FCD2C8" w14:paraId="2C649FD2" w14:textId="4FF76F3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4E6DBE44">
        <w:trPr>
          <w:trHeight w:val="300"/>
        </w:trPr>
        <w:tc>
          <w:tcPr>
            <w:tcW w:w="369" w:type="dxa"/>
            <w:tcMar/>
          </w:tcPr>
          <w:p w:rsidR="39FCD2C8" w:rsidP="39FCD2C8" w:rsidRDefault="39FCD2C8" w14:paraId="0E43E815" w14:textId="4F1B2AC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TC-A2</w:t>
            </w:r>
          </w:p>
        </w:tc>
        <w:tc>
          <w:tcPr>
            <w:tcW w:w="4816" w:type="dxa"/>
            <w:tcMar/>
          </w:tcPr>
          <w:p w:rsidR="39FCD2C8" w:rsidP="39FCD2C8" w:rsidRDefault="39FCD2C8" w14:paraId="3C045D8E" w14:textId="0FBF4F9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Authenticated but unverified user attempts to open a protected page</w:t>
            </w:r>
          </w:p>
        </w:tc>
        <w:tc>
          <w:tcPr>
            <w:tcW w:w="2058" w:type="dxa"/>
            <w:tcMar/>
          </w:tcPr>
          <w:p w:rsidR="39FCD2C8" w:rsidP="39FCD2C8" w:rsidRDefault="39FCD2C8" w14:paraId="1521B22A" w14:textId="4DD1FB3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Redirected to the email-verification prompt</w:t>
            </w:r>
          </w:p>
        </w:tc>
        <w:tc>
          <w:tcPr>
            <w:tcW w:w="1095" w:type="dxa"/>
            <w:tcMar/>
          </w:tcPr>
          <w:p w:rsidR="39FCD2C8" w:rsidP="39FCD2C8" w:rsidRDefault="39FCD2C8" w14:paraId="09E02F61" w14:textId="6D186E5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Redirected as expected</w:t>
            </w:r>
          </w:p>
        </w:tc>
        <w:tc>
          <w:tcPr>
            <w:tcW w:w="317" w:type="dxa"/>
            <w:tcMar/>
          </w:tcPr>
          <w:p w:rsidR="39FCD2C8" w:rsidP="39FCD2C8" w:rsidRDefault="39FCD2C8" w14:paraId="124E9803" w14:textId="66767C4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62AF7226">
        <w:trPr>
          <w:trHeight w:val="300"/>
        </w:trPr>
        <w:tc>
          <w:tcPr>
            <w:tcW w:w="369" w:type="dxa"/>
            <w:tcMar/>
          </w:tcPr>
          <w:p w:rsidR="39FCD2C8" w:rsidP="39FCD2C8" w:rsidRDefault="39FCD2C8" w14:paraId="201D76CF" w14:textId="0E66F37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TC-A3</w:t>
            </w:r>
          </w:p>
        </w:tc>
        <w:tc>
          <w:tcPr>
            <w:tcW w:w="4816" w:type="dxa"/>
            <w:tcMar/>
          </w:tcPr>
          <w:p w:rsidR="39FCD2C8" w:rsidP="39FCD2C8" w:rsidRDefault="39FCD2C8" w14:paraId="5CD49F76" w14:textId="6C073F0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Authenticated and verified user opens a protected page</w:t>
            </w:r>
          </w:p>
        </w:tc>
        <w:tc>
          <w:tcPr>
            <w:tcW w:w="2058" w:type="dxa"/>
            <w:tcMar/>
          </w:tcPr>
          <w:p w:rsidR="39FCD2C8" w:rsidP="39FCD2C8" w:rsidRDefault="39FCD2C8" w14:paraId="673CD311" w14:textId="6FC26E2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Page loads normally</w:t>
            </w:r>
          </w:p>
        </w:tc>
        <w:tc>
          <w:tcPr>
            <w:tcW w:w="1095" w:type="dxa"/>
            <w:tcMar/>
          </w:tcPr>
          <w:p w:rsidR="39FCD2C8" w:rsidP="39FCD2C8" w:rsidRDefault="39FCD2C8" w14:paraId="184FC00B" w14:textId="22DD591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Loaded successfully</w:t>
            </w:r>
          </w:p>
        </w:tc>
        <w:tc>
          <w:tcPr>
            <w:tcW w:w="317" w:type="dxa"/>
            <w:tcMar/>
          </w:tcPr>
          <w:p w:rsidR="39FCD2C8" w:rsidP="39FCD2C8" w:rsidRDefault="39FCD2C8" w14:paraId="439B9381" w14:textId="482DBB8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2751779C">
        <w:trPr>
          <w:trHeight w:val="300"/>
        </w:trPr>
        <w:tc>
          <w:tcPr>
            <w:tcW w:w="369" w:type="dxa"/>
            <w:tcMar/>
          </w:tcPr>
          <w:p w:rsidR="39FCD2C8" w:rsidP="39FCD2C8" w:rsidRDefault="39FCD2C8" w14:paraId="1534D85A" w14:textId="2C69AE7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TC-A4</w:t>
            </w:r>
          </w:p>
        </w:tc>
        <w:tc>
          <w:tcPr>
            <w:tcW w:w="4816" w:type="dxa"/>
            <w:tcMar/>
          </w:tcPr>
          <w:p w:rsidR="39FCD2C8" w:rsidP="39FCD2C8" w:rsidRDefault="39FCD2C8" w14:paraId="23012BC3" w14:textId="1515D9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Form submission without a valid session token</w:t>
            </w:r>
          </w:p>
        </w:tc>
        <w:tc>
          <w:tcPr>
            <w:tcW w:w="2058" w:type="dxa"/>
            <w:tcMar/>
          </w:tcPr>
          <w:p w:rsidR="39FCD2C8" w:rsidP="39FCD2C8" w:rsidRDefault="39FCD2C8" w14:paraId="3C9E62D9" w14:textId="0A5CA5D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Submission rejected</w:t>
            </w:r>
          </w:p>
        </w:tc>
        <w:tc>
          <w:tcPr>
            <w:tcW w:w="1095" w:type="dxa"/>
            <w:tcMar/>
          </w:tcPr>
          <w:p w:rsidR="39FCD2C8" w:rsidP="39FCD2C8" w:rsidRDefault="39FCD2C8" w14:paraId="484AAA45" w14:textId="6FB316A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Submission rejected</w:t>
            </w:r>
          </w:p>
        </w:tc>
        <w:tc>
          <w:tcPr>
            <w:tcW w:w="317" w:type="dxa"/>
            <w:tcMar/>
          </w:tcPr>
          <w:p w:rsidR="39FCD2C8" w:rsidP="39FCD2C8" w:rsidRDefault="39FCD2C8" w14:paraId="575D3BA5" w14:textId="22FA76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bl>
    <w:p w:rsidR="39FCD2C8" w:rsidP="39FCD2C8" w:rsidRDefault="39FCD2C8" w14:paraId="024E2261" w14:textId="0DF97F46">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4389304E" w:rsidP="39FCD2C8" w:rsidRDefault="4389304E" w14:paraId="77318087" w14:textId="59BD3990">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5.9 Test Cases — Report Output Consistency</w:t>
      </w:r>
    </w:p>
    <w:p w:rsidR="4389304E" w:rsidP="39FCD2C8" w:rsidRDefault="4389304E" w14:paraId="4A3ECF86" w14:textId="2684A66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The downloadable PDF report was checked against the dashboard to confirm the two outputs never disagree.</w:t>
      </w:r>
    </w:p>
    <w:tbl>
      <w:tblPr>
        <w:tblStyle w:val="TableGrid"/>
        <w:bidiVisual w:val="0"/>
        <w:tblW w:w="0" w:type="auto"/>
        <w:tblLook w:val="06A0" w:firstRow="1" w:lastRow="0" w:firstColumn="1" w:lastColumn="0" w:noHBand="1" w:noVBand="1"/>
      </w:tblPr>
      <w:tblGrid>
        <w:gridCol w:w="320"/>
        <w:gridCol w:w="4038"/>
        <w:gridCol w:w="2751"/>
        <w:gridCol w:w="1271"/>
        <w:gridCol w:w="275"/>
      </w:tblGrid>
      <w:tr w:rsidR="39FCD2C8" w:rsidTr="39FCD2C8" w14:paraId="780F8FE0">
        <w:trPr>
          <w:trHeight w:val="300"/>
        </w:trPr>
        <w:tc>
          <w:tcPr>
            <w:tcW w:w="320" w:type="dxa"/>
            <w:tcMar/>
          </w:tcPr>
          <w:p w:rsidR="39FCD2C8" w:rsidP="39FCD2C8" w:rsidRDefault="39FCD2C8" w14:paraId="77C0379B" w14:textId="07253E5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Test ID</w:t>
            </w:r>
          </w:p>
        </w:tc>
        <w:tc>
          <w:tcPr>
            <w:tcW w:w="4038" w:type="dxa"/>
            <w:tcMar/>
          </w:tcPr>
          <w:p w:rsidR="39FCD2C8" w:rsidP="39FCD2C8" w:rsidRDefault="39FCD2C8" w14:paraId="4D9AC0F6" w14:textId="39FC86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Description</w:t>
            </w:r>
          </w:p>
        </w:tc>
        <w:tc>
          <w:tcPr>
            <w:tcW w:w="2751" w:type="dxa"/>
            <w:tcMar/>
          </w:tcPr>
          <w:p w:rsidR="39FCD2C8" w:rsidP="39FCD2C8" w:rsidRDefault="39FCD2C8" w14:paraId="2B36636F" w14:textId="43CF41D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Expected Result</w:t>
            </w:r>
          </w:p>
        </w:tc>
        <w:tc>
          <w:tcPr>
            <w:tcW w:w="1271" w:type="dxa"/>
            <w:tcMar/>
          </w:tcPr>
          <w:p w:rsidR="39FCD2C8" w:rsidP="39FCD2C8" w:rsidRDefault="39FCD2C8" w14:paraId="1B5E8624" w14:textId="02CC14D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Actual Result</w:t>
            </w:r>
          </w:p>
        </w:tc>
        <w:tc>
          <w:tcPr>
            <w:tcW w:w="275" w:type="dxa"/>
            <w:tcMar/>
          </w:tcPr>
          <w:p w:rsidR="39FCD2C8" w:rsidP="39FCD2C8" w:rsidRDefault="39FCD2C8" w14:paraId="24D1C0DC" w14:textId="0644862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Status</w:t>
            </w:r>
          </w:p>
        </w:tc>
      </w:tr>
      <w:tr w:rsidR="39FCD2C8" w:rsidTr="39FCD2C8" w14:paraId="4E80D578">
        <w:trPr>
          <w:trHeight w:val="300"/>
        </w:trPr>
        <w:tc>
          <w:tcPr>
            <w:tcW w:w="320" w:type="dxa"/>
            <w:tcMar/>
          </w:tcPr>
          <w:p w:rsidR="39FCD2C8" w:rsidP="39FCD2C8" w:rsidRDefault="39FCD2C8" w14:paraId="04E9F085" w14:textId="78E1ED0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TC-R1</w:t>
            </w:r>
          </w:p>
        </w:tc>
        <w:tc>
          <w:tcPr>
            <w:tcW w:w="4038" w:type="dxa"/>
            <w:tcMar/>
          </w:tcPr>
          <w:p w:rsidR="39FCD2C8" w:rsidP="39FCD2C8" w:rsidRDefault="39FCD2C8" w14:paraId="7D5581D9" w14:textId="7528348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Facility-level totals (current staff, required staff, facility ratio) match between dashboard and PDF</w:t>
            </w:r>
          </w:p>
        </w:tc>
        <w:tc>
          <w:tcPr>
            <w:tcW w:w="2751" w:type="dxa"/>
            <w:tcMar/>
          </w:tcPr>
          <w:p w:rsidR="39FCD2C8" w:rsidP="39FCD2C8" w:rsidRDefault="39FCD2C8" w14:paraId="789E8E08" w14:textId="65365C0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Identical figures in both outputs</w:t>
            </w:r>
          </w:p>
        </w:tc>
        <w:tc>
          <w:tcPr>
            <w:tcW w:w="1271" w:type="dxa"/>
            <w:tcMar/>
          </w:tcPr>
          <w:p w:rsidR="39FCD2C8" w:rsidP="39FCD2C8" w:rsidRDefault="39FCD2C8" w14:paraId="35903431" w14:textId="1A73991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Matched exactly</w:t>
            </w:r>
          </w:p>
        </w:tc>
        <w:tc>
          <w:tcPr>
            <w:tcW w:w="275" w:type="dxa"/>
            <w:tcMar/>
          </w:tcPr>
          <w:p w:rsidR="39FCD2C8" w:rsidP="39FCD2C8" w:rsidRDefault="39FCD2C8" w14:paraId="1886F2E3" w14:textId="62C3062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6500AE7C">
        <w:trPr>
          <w:trHeight w:val="300"/>
        </w:trPr>
        <w:tc>
          <w:tcPr>
            <w:tcW w:w="320" w:type="dxa"/>
            <w:tcMar/>
          </w:tcPr>
          <w:p w:rsidR="39FCD2C8" w:rsidP="39FCD2C8" w:rsidRDefault="39FCD2C8" w14:paraId="1CF731F6" w14:textId="5D258E4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TC-R2</w:t>
            </w:r>
          </w:p>
        </w:tc>
        <w:tc>
          <w:tcPr>
            <w:tcW w:w="4038" w:type="dxa"/>
            <w:tcMar/>
          </w:tcPr>
          <w:p w:rsidR="39FCD2C8" w:rsidP="39FCD2C8" w:rsidRDefault="39FCD2C8" w14:paraId="47690708" w14:textId="0A7F30A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Per-department WISN ratio and status match between dashboard and PDF</w:t>
            </w:r>
          </w:p>
        </w:tc>
        <w:tc>
          <w:tcPr>
            <w:tcW w:w="2751" w:type="dxa"/>
            <w:tcMar/>
          </w:tcPr>
          <w:p w:rsidR="39FCD2C8" w:rsidP="39FCD2C8" w:rsidRDefault="39FCD2C8" w14:paraId="6F49CDE4" w14:textId="511BEBD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Identical figures and status labels</w:t>
            </w:r>
          </w:p>
        </w:tc>
        <w:tc>
          <w:tcPr>
            <w:tcW w:w="1271" w:type="dxa"/>
            <w:tcMar/>
          </w:tcPr>
          <w:p w:rsidR="39FCD2C8" w:rsidP="39FCD2C8" w:rsidRDefault="39FCD2C8" w14:paraId="7EF3B0EC" w14:textId="2DC2A41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Matched exactly</w:t>
            </w:r>
          </w:p>
        </w:tc>
        <w:tc>
          <w:tcPr>
            <w:tcW w:w="275" w:type="dxa"/>
            <w:tcMar/>
          </w:tcPr>
          <w:p w:rsidR="39FCD2C8" w:rsidP="39FCD2C8" w:rsidRDefault="39FCD2C8" w14:paraId="5CD4B9D9" w14:textId="79DEF43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r w:rsidR="39FCD2C8" w:rsidTr="39FCD2C8" w14:paraId="632BD0A0">
        <w:trPr>
          <w:trHeight w:val="300"/>
        </w:trPr>
        <w:tc>
          <w:tcPr>
            <w:tcW w:w="320" w:type="dxa"/>
            <w:tcMar/>
          </w:tcPr>
          <w:p w:rsidR="39FCD2C8" w:rsidP="39FCD2C8" w:rsidRDefault="39FCD2C8" w14:paraId="1F2ED058" w14:textId="3FA9EE1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TC-R3</w:t>
            </w:r>
          </w:p>
        </w:tc>
        <w:tc>
          <w:tcPr>
            <w:tcW w:w="4038" w:type="dxa"/>
            <w:tcMar/>
          </w:tcPr>
          <w:p w:rsidR="39FCD2C8" w:rsidP="39FCD2C8" w:rsidRDefault="39FCD2C8" w14:paraId="2D17547F" w14:textId="7C0D6F8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AWT breakdown for each department displayed correctly in the PDF</w:t>
            </w:r>
          </w:p>
        </w:tc>
        <w:tc>
          <w:tcPr>
            <w:tcW w:w="2751" w:type="dxa"/>
            <w:tcMar/>
          </w:tcPr>
          <w:p w:rsidR="39FCD2C8" w:rsidP="39FCD2C8" w:rsidRDefault="39FCD2C8" w14:paraId="6DFCC857" w14:textId="5AC4758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Six statutory components shown, summing to the correct net AWT</w:t>
            </w:r>
          </w:p>
        </w:tc>
        <w:tc>
          <w:tcPr>
            <w:tcW w:w="1271" w:type="dxa"/>
            <w:tcMar/>
          </w:tcPr>
          <w:p w:rsidR="39FCD2C8" w:rsidP="39FCD2C8" w:rsidRDefault="39FCD2C8" w14:paraId="6E147890" w14:textId="18E1043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Correct in all four departments</w:t>
            </w:r>
          </w:p>
        </w:tc>
        <w:tc>
          <w:tcPr>
            <w:tcW w:w="275" w:type="dxa"/>
            <w:tcMar/>
          </w:tcPr>
          <w:p w:rsidR="39FCD2C8" w:rsidP="39FCD2C8" w:rsidRDefault="39FCD2C8" w14:paraId="4BA10D40" w14:textId="4EE164D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39FCD2C8" w:rsidR="39FCD2C8">
              <w:rPr>
                <w:rFonts w:ascii="Times New Roman" w:hAnsi="Times New Roman" w:eastAsia="Times New Roman" w:cs="Times New Roman"/>
                <w:sz w:val="24"/>
                <w:szCs w:val="24"/>
              </w:rPr>
              <w:t>Pass</w:t>
            </w:r>
          </w:p>
        </w:tc>
      </w:tr>
    </w:tbl>
    <w:p w:rsidR="39FCD2C8" w:rsidP="39FCD2C8" w:rsidRDefault="39FCD2C8" w14:paraId="16AF028C" w14:textId="2DF5BED6">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p>
    <w:p w:rsidR="4389304E" w:rsidP="39FCD2C8" w:rsidRDefault="4389304E" w14:paraId="61B19E28" w14:textId="43B45E61">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2"/>
          <w:szCs w:val="32"/>
          <w:lang w:val="en-US"/>
        </w:rPr>
      </w:pPr>
      <w:r w:rsidRPr="39FCD2C8" w:rsidR="4389304E">
        <w:rPr>
          <w:rFonts w:ascii="Times New Roman" w:hAnsi="Times New Roman" w:cs="Times New Roman"/>
          <w:b w:val="1"/>
          <w:bCs w:val="1"/>
          <w:noProof w:val="0"/>
          <w:sz w:val="32"/>
          <w:szCs w:val="32"/>
          <w:lang w:val="en-US"/>
        </w:rPr>
        <w:t>5.10 Summary</w:t>
      </w:r>
    </w:p>
    <w:p w:rsidR="4389304E" w:rsidP="39FCD2C8" w:rsidRDefault="4389304E" w14:paraId="50E0A1B7" w14:textId="4842EB6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39FCD2C8" w:rsidR="4389304E">
        <w:rPr>
          <w:rFonts w:ascii="Times New Roman" w:hAnsi="Times New Roman" w:eastAsia="Times New Roman" w:cs="Times New Roman"/>
          <w:noProof w:val="0"/>
          <w:sz w:val="24"/>
          <w:szCs w:val="24"/>
          <w:lang w:val="en-US"/>
        </w:rPr>
        <w:t>Across all testing categories, the system's WISN calculations matched independently verified, manually calculated values with zero discrepancy, data validation correctly accepted realistic inputs and rejected invalid ones, access to all department and activity data was correctly restricted to authenticated and verified users, and the PDF report remained fully consistent with the live dashboard. Combined with the analysis in Sections 5.1–5.4, these results indicate that the system's WISN implementation is both methodologically sound and technically reliable, while the underlying staffing findings — most notably the critical ICU and Emergency Department shortages — reflect a genuine and actionable workforce planning concern for the modelled facility.</w:t>
      </w:r>
    </w:p>
    <w:p w:rsidR="39FCD2C8" w:rsidP="39FCD2C8" w:rsidRDefault="39FCD2C8" w14:paraId="236F42D8" w14:textId="6F88C8F8">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73A21ADB" w14:textId="3599D656">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0E21D8FC" w14:textId="62FF8F8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4F449CD2" w14:textId="09F7FEAB">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1A17DAFD" w14:textId="144F41C6">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632560A8" w14:textId="7AB817B4">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5DD894BF" w14:textId="773D2912">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01A170F7" w14:textId="4AB9627D">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1C1BA265" w14:textId="358F8AE8">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117B2751" w14:textId="4B8ADD6F">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327A4099" w14:textId="72EC93B1">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27BB7CD4" w14:textId="2AD0006C">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69768DBE" w14:textId="129AC3BD">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p>
    <w:p w:rsidR="01F27F0F" w:rsidP="5967679D" w:rsidRDefault="01F27F0F" w14:paraId="3931F5FB" w14:textId="2E3710B3">
      <w:pPr>
        <w:pStyle w:val="Normal"/>
        <w:suppressLineNumbers w:val="0"/>
        <w:bidi w:val="0"/>
        <w:spacing w:before="0" w:beforeAutospacing="off" w:after="160" w:afterAutospacing="off" w:line="360" w:lineRule="auto"/>
        <w:ind w:left="0" w:right="0"/>
        <w:jc w:val="both"/>
      </w:pPr>
      <w:r w:rsidRPr="5967679D" w:rsidR="5002E23D">
        <w:rPr>
          <w:rFonts w:ascii="Times New Roman" w:hAnsi="Times New Roman" w:cs="Times New Roman"/>
          <w:b w:val="1"/>
          <w:bCs w:val="1"/>
          <w:noProof w:val="0"/>
          <w:sz w:val="36"/>
          <w:szCs w:val="36"/>
          <w:lang w:val="en-US"/>
        </w:rPr>
        <w:t>Chapter 6: Conclusion</w:t>
      </w:r>
    </w:p>
    <w:p w:rsidR="01F27F0F" w:rsidP="5967679D" w:rsidRDefault="01F27F0F" w14:paraId="46FB0308" w14:textId="1890BB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WISN Core demonstrates that a rigorous, empirically anchored health informatics web application can be successfully built using exclusively open-source components, without reliance on commercial APIs, cloud infrastructure, or proprietary data. The prototype bridges the gap between the World Health Organization's validated WISN methodology and the operational realities of Nepal's healthcare system by embedding the 2021 NHFS staffing medians, the Nepal Labour Act 2074's statutory leave framework, and WHO WISN chronometric standards directly into its data model and calculation engine.</w:t>
      </w:r>
    </w:p>
    <w:p w:rsidR="01F27F0F" w:rsidP="5967679D" w:rsidRDefault="01F27F0F" w14:paraId="367A5F55" w14:textId="186C47A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The key technical contribution of the project is its WISN calculation engine, which automates the three-component WISN pipeline — Health Service FTE, Category Allowance Factor, and Additional Activities FTE — in real time, eliminating the manual multi-step spreadsheet workflow that constitutes the primary barrier to WISN adoption in resource-constrained settings. The engine's output is mathematically consistent with published Nepalese occupational health research: the Critical staffing alerts generated for the TUTH-baseline emergency department scenario align with documented findings that a large majority of Kathmandu tertiary hospital nurses experience active burnout.</w:t>
      </w:r>
    </w:p>
    <w:p w:rsidR="01F27F0F" w:rsidP="5967679D" w:rsidRDefault="01F27F0F" w14:paraId="683E9794" w14:textId="6447A90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The application's six-field AWT breakdown interface provides a legally defensible capacity-planning parameter by allowing administrators to configure each statutory deduction independently, reflecting both public-sector (Nepal Health Service Act 2053) and private-sector (Labour Act 2074) leave entitlements. The alternative, rounded 2,000-hour reference constant discussed in earlier chapters was derived from a reconciliation of both legislative frameworks, and is retained for documentation and comparison purposes alongside the live, department-specific calculation.</w:t>
      </w:r>
    </w:p>
    <w:p w:rsidR="01F27F0F" w:rsidP="5967679D" w:rsidRDefault="01F27F0F" w14:paraId="7BC3245B" w14:textId="795151D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Beyond its immediate utility as a hospital management tool, WISN Core establishes a replicable approach for health informatics prototyping: by substituting arbitrary test data with nationally representative, peer-reviewed statistics, a software development project can become a genuine proof-of-concept in applied health-systems modelling — academically defensible, practically relevant, and immediately extensible.</w:t>
      </w:r>
    </w:p>
    <w:p w:rsidR="01F27F0F" w:rsidP="5967679D" w:rsidRDefault="01F27F0F" w14:paraId="5343F175" w14:textId="64C5515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This project successfully developed a web-based nursing staffing tool that implements WHO WISN methodology in an accessible, user-friendly digital format designed for the specific context of Nepalese hospitals. By combining the scientific rigour of an internationally validated workforce-planning methodology with the practical accessibility of modern health informatics technology, the project bridges a significant gap between theoretical knowledge and operational hospital management practice.</w:t>
      </w:r>
    </w:p>
    <w:p w:rsidR="01F27F0F" w:rsidP="5967679D" w:rsidRDefault="01F27F0F" w14:paraId="43A5B5A0" w14:textId="5D71D94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The problem the project addresses is both real and consequential. Nepalese hospitals face nursing workforce challenges that cannot be effectively addressed through intuition-based staffing decisions or periodic manual WISN calculations performed as isolated exercises. What is needed is a practical, accessible tool that enables hospital managers to perform evidence-based staffing analysis as part of their routine management practice. This project delivers such a tool.</w:t>
      </w:r>
    </w:p>
    <w:p w:rsidR="01F27F0F" w:rsidP="5967679D" w:rsidRDefault="01F27F0F" w14:paraId="7D52EC2C" w14:textId="1097337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The prototype's development approach is sound, drawing on WHO-established formulas, realistic simulated data derived from authoritative published sources, and a systematic validation process confirming that its calculated outputs exactly match independent manual calculations. The use of simulated data was a deliberate and appropriate choice for a prototype that must demonstrate technical accuracy without raising concerns about patient privacy or data security.</w:t>
      </w:r>
    </w:p>
    <w:p w:rsidR="01F27F0F" w:rsidP="5967679D" w:rsidRDefault="01F27F0F" w14:paraId="7D58E72A" w14:textId="49235B4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The project's significance extends across several dimensions:</w:t>
      </w:r>
    </w:p>
    <w:p w:rsidR="01F27F0F" w:rsidP="5967679D" w:rsidRDefault="01F27F0F" w14:paraId="4A747CC8" w14:textId="33D2D96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Hospital management</w:t>
      </w:r>
      <w:r w:rsidRPr="5967679D" w:rsidR="5002E23D">
        <w:rPr>
          <w:rFonts w:ascii="Times New Roman" w:hAnsi="Times New Roman" w:eastAsia="Times New Roman" w:cs="Times New Roman"/>
          <w:noProof w:val="0"/>
          <w:sz w:val="24"/>
          <w:szCs w:val="24"/>
          <w:lang w:val="en-US"/>
        </w:rPr>
        <w:t xml:space="preserve"> — the tool enables administrators to identify departments under excessive workload pressure, allocate resources more equitably, and justify staffing requests with concrete, internationally validated data.</w:t>
      </w:r>
    </w:p>
    <w:p w:rsidR="01F27F0F" w:rsidP="5967679D" w:rsidRDefault="01F27F0F" w14:paraId="3CC7F3FB" w14:textId="21EF886D">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Nursing staff</w:t>
      </w:r>
      <w:r w:rsidRPr="5967679D" w:rsidR="5002E23D">
        <w:rPr>
          <w:rFonts w:ascii="Times New Roman" w:hAnsi="Times New Roman" w:eastAsia="Times New Roman" w:cs="Times New Roman"/>
          <w:noProof w:val="0"/>
          <w:sz w:val="24"/>
          <w:szCs w:val="24"/>
          <w:lang w:val="en-US"/>
        </w:rPr>
        <w:t xml:space="preserve"> — evidence-based identification of understaffed departments provides objective justification for staffing improvements, with the potential to reduce the burnout and turnover that perpetuate staffing shortfalls.</w:t>
      </w:r>
    </w:p>
    <w:p w:rsidR="01F27F0F" w:rsidP="5967679D" w:rsidRDefault="01F27F0F" w14:paraId="1729D980" w14:textId="2D40977A">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Nepal's health system</w:t>
      </w:r>
      <w:r w:rsidRPr="5967679D" w:rsidR="5002E23D">
        <w:rPr>
          <w:rFonts w:ascii="Times New Roman" w:hAnsi="Times New Roman" w:eastAsia="Times New Roman" w:cs="Times New Roman"/>
          <w:noProof w:val="0"/>
          <w:sz w:val="24"/>
          <w:szCs w:val="24"/>
          <w:lang w:val="en-US"/>
        </w:rPr>
        <w:t xml:space="preserve"> — the project contributes to strengthening workforce-planning capacity by making an internationally validated methodology practically accessible at the facility level, aligning with WHO recommendations and Nepal's digital health transformation agenda.</w:t>
      </w:r>
    </w:p>
    <w:p w:rsidR="01F27F0F" w:rsidP="5967679D" w:rsidRDefault="01F27F0F" w14:paraId="4E3D6208" w14:textId="372C08D2">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Health informatics education</w:t>
      </w:r>
      <w:r w:rsidRPr="5967679D" w:rsidR="5002E23D">
        <w:rPr>
          <w:rFonts w:ascii="Times New Roman" w:hAnsi="Times New Roman" w:eastAsia="Times New Roman" w:cs="Times New Roman"/>
          <w:noProof w:val="0"/>
          <w:sz w:val="24"/>
          <w:szCs w:val="24"/>
          <w:lang w:val="en-US"/>
        </w:rPr>
        <w:t xml:space="preserve"> — the project demonstrates the complete lifecycle of a health informatics application, from requirements analysis through implementation and validation.</w:t>
      </w:r>
    </w:p>
    <w:p w:rsidR="01F27F0F" w:rsidP="5967679D" w:rsidRDefault="01F27F0F" w14:paraId="169DBB33" w14:textId="5389B13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en-US"/>
        </w:rPr>
      </w:pPr>
      <w:r w:rsidRPr="5967679D" w:rsidR="5002E23D">
        <w:rPr>
          <w:rFonts w:ascii="Times New Roman" w:hAnsi="Times New Roman" w:eastAsia="Times New Roman" w:cs="Times New Roman"/>
          <w:noProof w:val="0"/>
          <w:sz w:val="24"/>
          <w:szCs w:val="24"/>
          <w:lang w:val="en-US"/>
        </w:rPr>
        <w:t>At the same time, the project acknowledges its limitations. It is a prototype requiring additional phases before full-scale deployment, including security hardening, integration with existing hospital information systems, comprehensive user training, and sustained technical support. Validation with real facility data is a necessary next step.</w:t>
      </w:r>
    </w:p>
    <w:p w:rsidR="01F27F0F" w:rsidP="5967679D" w:rsidRDefault="01F27F0F" w14:paraId="52A0882B" w14:textId="16472C99">
      <w:pPr>
        <w:pStyle w:val="Normal"/>
        <w:suppressLineNumbers w:val="0"/>
        <w:bidi w:val="0"/>
        <w:spacing w:before="0" w:beforeAutospacing="off" w:after="160" w:afterAutospacing="off" w:line="360" w:lineRule="auto"/>
        <w:ind w:left="0" w:right="0"/>
        <w:jc w:val="both"/>
      </w:pPr>
      <w:r w:rsidRPr="5967679D" w:rsidR="5002E23D">
        <w:rPr>
          <w:rFonts w:ascii="Times New Roman" w:hAnsi="Times New Roman" w:eastAsia="Times New Roman" w:cs="Times New Roman"/>
          <w:noProof w:val="0"/>
          <w:sz w:val="24"/>
          <w:szCs w:val="24"/>
          <w:lang w:val="en-US"/>
        </w:rPr>
        <w:t>The working prototype, its documentation, and its validated calculations form a concrete foundation for future development. With adequate support from hospitals, health authorities, or development partners, this tool could be replicated, adapted, and scaled across Nepal's hospital system, contributing meaningfully to strengthening the country's nursing workforce-planning capacity.</w:t>
      </w:r>
    </w:p>
    <w:p w:rsidR="01F27F0F" w:rsidP="5967679D" w:rsidRDefault="01F27F0F" w14:paraId="679B3690" w14:textId="4D907217">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noProof w:val="0"/>
          <w:sz w:val="36"/>
          <w:szCs w:val="36"/>
          <w:lang w:val="en-US"/>
        </w:rPr>
      </w:pPr>
      <w:r w:rsidRPr="5967679D" w:rsidR="26A752D1">
        <w:rPr>
          <w:rFonts w:ascii="Times New Roman" w:hAnsi="Times New Roman" w:cs="Times New Roman"/>
          <w:b w:val="1"/>
          <w:bCs w:val="1"/>
          <w:noProof w:val="0"/>
          <w:sz w:val="36"/>
          <w:szCs w:val="36"/>
          <w:lang w:val="en-US"/>
        </w:rPr>
        <w:t>6.2 Future Work</w:t>
      </w:r>
    </w:p>
    <w:p w:rsidR="01F27F0F" w:rsidP="5967679D" w:rsidRDefault="01F27F0F" w14:paraId="42C995B6" w14:textId="58959520">
      <w:pPr>
        <w:bidi w:val="0"/>
        <w:spacing w:before="240" w:beforeAutospacing="off" w:after="240" w:afterAutospacing="off" w:line="360" w:lineRule="auto"/>
        <w:jc w:val="both"/>
      </w:pPr>
      <w:r w:rsidRPr="5967679D" w:rsidR="26A752D1">
        <w:rPr>
          <w:rFonts w:ascii="Times New Roman" w:hAnsi="Times New Roman" w:eastAsia="Times New Roman" w:cs="Times New Roman"/>
          <w:noProof w:val="0"/>
          <w:sz w:val="24"/>
          <w:szCs w:val="24"/>
          <w:lang w:val="en-US"/>
        </w:rPr>
        <w:t>The following extensions are identified for future development iterations:</w:t>
      </w:r>
    </w:p>
    <w:p w:rsidR="01F27F0F" w:rsidP="5967679D" w:rsidRDefault="01F27F0F" w14:paraId="6CD3A525" w14:textId="748B2FDA">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Multi-facility federation.</w:t>
      </w:r>
      <w:r w:rsidRPr="5967679D" w:rsidR="26A752D1">
        <w:rPr>
          <w:rFonts w:ascii="Times New Roman" w:hAnsi="Times New Roman" w:eastAsia="Times New Roman" w:cs="Times New Roman"/>
          <w:noProof w:val="0"/>
          <w:sz w:val="24"/>
          <w:szCs w:val="24"/>
          <w:lang w:val="en-US"/>
        </w:rPr>
        <w:t xml:space="preserve"> Introduce a hospital-level entity above the department structure, enabling cross-facility comparison dashboards for national and provincial health planning bodies.</w:t>
      </w:r>
    </w:p>
    <w:p w:rsidR="01F27F0F" w:rsidP="5967679D" w:rsidRDefault="01F27F0F" w14:paraId="25BD5620" w14:textId="26EAAA36">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Live health-record integration.</w:t>
      </w:r>
      <w:r w:rsidRPr="5967679D" w:rsidR="26A752D1">
        <w:rPr>
          <w:rFonts w:ascii="Times New Roman" w:hAnsi="Times New Roman" w:eastAsia="Times New Roman" w:cs="Times New Roman"/>
          <w:noProof w:val="0"/>
          <w:sz w:val="24"/>
          <w:szCs w:val="24"/>
          <w:lang w:val="en-US"/>
        </w:rPr>
        <w:t xml:space="preserve"> Connect to an existing electronic health record system (such as OpenMRS or a FHIR-compliant interface) to automatically populate annual activity volumes from real patient encounter records, removing the need for manual data entry.</w:t>
      </w:r>
    </w:p>
    <w:p w:rsidR="01F27F0F" w:rsidP="5967679D" w:rsidRDefault="01F27F0F" w14:paraId="7DE92D0B" w14:textId="06CF88F7">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Role-based access control.</w:t>
      </w:r>
      <w:r w:rsidRPr="5967679D" w:rsidR="26A752D1">
        <w:rPr>
          <w:rFonts w:ascii="Times New Roman" w:hAnsi="Times New Roman" w:eastAsia="Times New Roman" w:cs="Times New Roman"/>
          <w:noProof w:val="0"/>
          <w:sz w:val="24"/>
          <w:szCs w:val="24"/>
          <w:lang w:val="en-US"/>
        </w:rPr>
        <w:t xml:space="preserve"> Extend the authentication system to support multiple user roles (Facility Admin, Department Head, MoHP Analyst), each with access scoped to their own department or facility.</w:t>
      </w:r>
    </w:p>
    <w:p w:rsidR="01F27F0F" w:rsidP="5967679D" w:rsidRDefault="01F27F0F" w14:paraId="11097FD2" w14:textId="6BF138CC">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Shift scheduling module.</w:t>
      </w:r>
      <w:r w:rsidRPr="5967679D" w:rsidR="26A752D1">
        <w:rPr>
          <w:rFonts w:ascii="Times New Roman" w:hAnsi="Times New Roman" w:eastAsia="Times New Roman" w:cs="Times New Roman"/>
          <w:noProof w:val="0"/>
          <w:sz w:val="24"/>
          <w:szCs w:val="24"/>
          <w:lang w:val="en-US"/>
        </w:rPr>
        <w:t xml:space="preserve"> Integrate the calculated WISN staffing requirement with a nurse roster planner that enforces Labour Act 2074 overtime caps and rest-period requirements.</w:t>
      </w:r>
    </w:p>
    <w:p w:rsidR="01F27F0F" w:rsidP="5967679D" w:rsidRDefault="01F27F0F" w14:paraId="176CAD1F" w14:textId="10775E76">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Predictive burnout analytics.</w:t>
      </w:r>
      <w:r w:rsidRPr="5967679D" w:rsidR="26A752D1">
        <w:rPr>
          <w:rFonts w:ascii="Times New Roman" w:hAnsi="Times New Roman" w:eastAsia="Times New Roman" w:cs="Times New Roman"/>
          <w:noProof w:val="0"/>
          <w:sz w:val="24"/>
          <w:szCs w:val="24"/>
          <w:lang w:val="en-US"/>
        </w:rPr>
        <w:t xml:space="preserve"> Implement a time-series model that tracks WISN ratio trends over rolling quarters, generating predictive burnout-risk scores correlated against published burnout-prevalence thresholds.</w:t>
      </w:r>
    </w:p>
    <w:p w:rsidR="01F27F0F" w:rsidP="5967679D" w:rsidRDefault="01F27F0F" w14:paraId="4D2445F4" w14:textId="5112E9B2">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Provincial deployment.</w:t>
      </w:r>
      <w:r w:rsidRPr="5967679D" w:rsidR="26A752D1">
        <w:rPr>
          <w:rFonts w:ascii="Times New Roman" w:hAnsi="Times New Roman" w:eastAsia="Times New Roman" w:cs="Times New Roman"/>
          <w:noProof w:val="0"/>
          <w:sz w:val="24"/>
          <w:szCs w:val="24"/>
          <w:lang w:val="en-US"/>
        </w:rPr>
        <w:t xml:space="preserve"> Package the application for deployment on Nepal's Provincial Health Directorates' infrastructure, enabling standardised WISN reporting across all seven provinces.</w:t>
      </w:r>
    </w:p>
    <w:p w:rsidR="01F27F0F" w:rsidP="5967679D" w:rsidRDefault="01F27F0F" w14:paraId="1EC7D97D" w14:textId="64F4F3FA">
      <w:pPr>
        <w:pStyle w:val="ListParagraph"/>
        <w:numPr>
          <w:ilvl w:val="0"/>
          <w:numId w:val="24"/>
        </w:numPr>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967679D" w:rsidR="26A752D1">
        <w:rPr>
          <w:rFonts w:ascii="Times New Roman" w:hAnsi="Times New Roman" w:eastAsia="Times New Roman" w:cs="Times New Roman"/>
          <w:b w:val="1"/>
          <w:bCs w:val="1"/>
          <w:noProof w:val="0"/>
          <w:sz w:val="24"/>
          <w:szCs w:val="24"/>
          <w:lang w:val="en-US"/>
        </w:rPr>
        <w:t>Mobile-responsive refinement.</w:t>
      </w:r>
      <w:r w:rsidRPr="5967679D" w:rsidR="26A752D1">
        <w:rPr>
          <w:rFonts w:ascii="Times New Roman" w:hAnsi="Times New Roman" w:eastAsia="Times New Roman" w:cs="Times New Roman"/>
          <w:noProof w:val="0"/>
          <w:sz w:val="24"/>
          <w:szCs w:val="24"/>
          <w:lang w:val="en-US"/>
        </w:rPr>
        <w:t xml:space="preserve"> Further optimise the interface for tablet use in ward-level environments where desktop access is limited.</w:t>
      </w:r>
    </w:p>
    <w:p w:rsidR="01F27F0F" w:rsidP="5967679D" w:rsidRDefault="01F27F0F" w14:paraId="2EE01803" w14:textId="2CD07ADF">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C3F77DA" w14:textId="576EA16B">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951017C" w14:textId="32430BD0">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38BA6E1" w14:textId="29ABBC7C">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7189F326" w14:textId="6830F285">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61C0040B" w14:textId="55BEF014">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62C85F1" w14:textId="13511879">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18E528C" w14:textId="2B56CE19">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6D58CE30" w14:textId="0C7D50E9">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7F133078" w14:textId="75FC8C3F">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C7D3238" w14:textId="3255C133">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3EE6283D" w14:textId="556397A5">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39EB342E" w14:textId="5DC69F53">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0D97E59" w14:textId="26228309">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4AA3314F" w14:textId="4A709CB1">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1C714A9" w14:textId="7E1D7DFA">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18EEFCB5" w14:textId="44BADAD4">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1ECC3B23" w14:textId="5539BAC9">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A8275B1" w14:textId="14E99E1B">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6F5D488" w14:textId="08F1F75C">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5759CFC9" w14:textId="08FFD96F">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7A4ABC96" w14:textId="2CCBF18A">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30ABCD44" w14:textId="4A79BFA8">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E77C118" w14:textId="459183EC">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1F47CBF" w14:textId="76F6F769">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507FF593" w14:textId="0A63FDAA">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02032689" w14:textId="3F3E99D4">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555DC010" w14:textId="6C6A4C56">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701DFF73" w14:textId="1622DFEF">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5B67BCD2" w14:textId="53EA72EF">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27EB280D" w14:textId="59D6FDDC">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01F27F0F" w:rsidP="5967679D" w:rsidRDefault="01F27F0F" w14:paraId="73F72CDD" w14:textId="142008FE">
      <w:pPr>
        <w:pStyle w:val="Normal"/>
        <w:bidi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sectPr w:rsidRPr="00365B2A" w:rsidR="00365B2A" w:rsidSect="00004A7D">
      <w:pgSz w:w="11909" w:h="16834" w:orient="portrait" w:code="9"/>
      <w:pgMar w:top="1800" w:right="1440" w:bottom="1800" w:left="1800" w:header="720" w:footer="720" w:gutter="0"/>
      <w:cols w:space="720"/>
      <w:docGrid w:linePitch="360"/>
      <w:headerReference w:type="default" r:id="R8a28ec5520eb4912"/>
      <w:footerReference w:type="default" r:id="R3212c465994745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542" w:rsidP="00485517" w:rsidRDefault="005D5542" w14:paraId="59304CAC" w14:textId="77777777">
      <w:pPr>
        <w:spacing w:after="0" w:line="240" w:lineRule="auto"/>
      </w:pPr>
      <w:r>
        <w:separator/>
      </w:r>
    </w:p>
  </w:endnote>
  <w:endnote w:type="continuationSeparator" w:id="0">
    <w:p w:rsidR="005D5542" w:rsidP="00485517" w:rsidRDefault="005D5542" w14:paraId="17FA21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5"/>
      <w:gridCol w:w="2885"/>
      <w:gridCol w:w="2885"/>
    </w:tblGrid>
    <w:tr w:rsidR="12491549" w:rsidTr="12491549" w14:paraId="230B5C97">
      <w:trPr>
        <w:trHeight w:val="300"/>
      </w:trPr>
      <w:tc>
        <w:tcPr>
          <w:tcW w:w="2885" w:type="dxa"/>
          <w:tcMar/>
        </w:tcPr>
        <w:p w:rsidR="12491549" w:rsidP="12491549" w:rsidRDefault="12491549" w14:paraId="3FA59EFD" w14:textId="50478523">
          <w:pPr>
            <w:pStyle w:val="Header"/>
            <w:bidi w:val="0"/>
            <w:ind w:left="-115"/>
            <w:jc w:val="left"/>
          </w:pPr>
        </w:p>
      </w:tc>
      <w:tc>
        <w:tcPr>
          <w:tcW w:w="2885" w:type="dxa"/>
          <w:tcMar/>
        </w:tcPr>
        <w:p w:rsidR="12491549" w:rsidP="12491549" w:rsidRDefault="12491549" w14:paraId="513A8AB9" w14:textId="38F9BE87">
          <w:pPr>
            <w:pStyle w:val="Header"/>
            <w:bidi w:val="0"/>
            <w:jc w:val="center"/>
          </w:pPr>
        </w:p>
      </w:tc>
      <w:tc>
        <w:tcPr>
          <w:tcW w:w="2885" w:type="dxa"/>
          <w:tcMar/>
        </w:tcPr>
        <w:p w:rsidR="12491549" w:rsidP="12491549" w:rsidRDefault="12491549" w14:paraId="7E1558A6" w14:textId="4BA3CE2D">
          <w:pPr>
            <w:pStyle w:val="Header"/>
            <w:bidi w:val="0"/>
            <w:ind w:right="-115"/>
            <w:jc w:val="right"/>
          </w:pPr>
        </w:p>
      </w:tc>
    </w:tr>
  </w:tbl>
  <w:p w:rsidR="12491549" w:rsidP="12491549" w:rsidRDefault="12491549" w14:paraId="3C6B6D81" w14:textId="6348874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542" w:rsidP="00485517" w:rsidRDefault="005D5542" w14:paraId="1CF03610" w14:textId="77777777">
      <w:pPr>
        <w:spacing w:after="0" w:line="240" w:lineRule="auto"/>
      </w:pPr>
      <w:r>
        <w:separator/>
      </w:r>
    </w:p>
  </w:footnote>
  <w:footnote w:type="continuationSeparator" w:id="0">
    <w:p w:rsidR="005D5542" w:rsidP="00485517" w:rsidRDefault="005D5542" w14:paraId="0B1DDCE4"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5"/>
      <w:gridCol w:w="2885"/>
      <w:gridCol w:w="2885"/>
    </w:tblGrid>
    <w:tr w:rsidR="12491549" w:rsidTr="12491549" w14:paraId="5F3CAF89">
      <w:trPr>
        <w:trHeight w:val="300"/>
      </w:trPr>
      <w:tc>
        <w:tcPr>
          <w:tcW w:w="2885" w:type="dxa"/>
          <w:tcMar/>
        </w:tcPr>
        <w:p w:rsidR="12491549" w:rsidP="12491549" w:rsidRDefault="12491549" w14:paraId="7186A7A9" w14:textId="4E4E791D">
          <w:pPr>
            <w:pStyle w:val="Header"/>
            <w:bidi w:val="0"/>
            <w:ind w:left="-115"/>
            <w:jc w:val="left"/>
          </w:pPr>
        </w:p>
      </w:tc>
      <w:tc>
        <w:tcPr>
          <w:tcW w:w="2885" w:type="dxa"/>
          <w:tcMar/>
        </w:tcPr>
        <w:p w:rsidR="12491549" w:rsidP="12491549" w:rsidRDefault="12491549" w14:paraId="6B3DE891" w14:textId="13BC7A72">
          <w:pPr>
            <w:pStyle w:val="Header"/>
            <w:bidi w:val="0"/>
            <w:jc w:val="center"/>
          </w:pPr>
        </w:p>
      </w:tc>
      <w:tc>
        <w:tcPr>
          <w:tcW w:w="2885" w:type="dxa"/>
          <w:tcMar/>
        </w:tcPr>
        <w:p w:rsidR="12491549" w:rsidP="12491549" w:rsidRDefault="12491549" w14:paraId="17B844F8" w14:textId="69335F93">
          <w:pPr>
            <w:pStyle w:val="Header"/>
            <w:bidi w:val="0"/>
            <w:ind w:right="-115"/>
            <w:jc w:val="right"/>
          </w:pPr>
        </w:p>
      </w:tc>
    </w:tr>
  </w:tbl>
  <w:p w:rsidR="12491549" w:rsidP="12491549" w:rsidRDefault="12491549" w14:paraId="271DC7C7" w14:textId="17AAC0E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73eed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e97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56b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1c14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90b2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97c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334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ee3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d8d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84fe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772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be1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af6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10c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f5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e56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de4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fce1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a69ae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58C62C5"/>
    <w:multiLevelType w:val="hybridMultilevel"/>
    <w:tmpl w:val="CF4085A2"/>
    <w:lvl w:ilvl="0" w:tplc="3CECAD6C">
      <w:start w:val="1"/>
      <w:numFmt w:val="bullet"/>
      <w:lvlText w:val="•"/>
      <w:lvlJc w:val="left"/>
      <w:pPr>
        <w:ind w:left="720" w:hanging="360"/>
      </w:pPr>
    </w:lvl>
    <w:lvl w:ilvl="1" w:tplc="A45C0CFC">
      <w:numFmt w:val="decimal"/>
      <w:lvlText w:val=""/>
      <w:lvlJc w:val="left"/>
    </w:lvl>
    <w:lvl w:ilvl="2" w:tplc="7116CE1A">
      <w:numFmt w:val="decimal"/>
      <w:lvlText w:val=""/>
      <w:lvlJc w:val="left"/>
    </w:lvl>
    <w:lvl w:ilvl="3" w:tplc="649C10EA">
      <w:numFmt w:val="decimal"/>
      <w:lvlText w:val=""/>
      <w:lvlJc w:val="left"/>
    </w:lvl>
    <w:lvl w:ilvl="4" w:tplc="6756C762">
      <w:numFmt w:val="decimal"/>
      <w:lvlText w:val=""/>
      <w:lvlJc w:val="left"/>
    </w:lvl>
    <w:lvl w:ilvl="5" w:tplc="98F2E21C">
      <w:numFmt w:val="decimal"/>
      <w:lvlText w:val=""/>
      <w:lvlJc w:val="left"/>
    </w:lvl>
    <w:lvl w:ilvl="6" w:tplc="0E5051A2">
      <w:numFmt w:val="decimal"/>
      <w:lvlText w:val=""/>
      <w:lvlJc w:val="left"/>
    </w:lvl>
    <w:lvl w:ilvl="7" w:tplc="3356C566">
      <w:numFmt w:val="decimal"/>
      <w:lvlText w:val=""/>
      <w:lvlJc w:val="left"/>
    </w:lvl>
    <w:lvl w:ilvl="8" w:tplc="8D380598">
      <w:numFmt w:val="decimal"/>
      <w:lvlText w:val=""/>
      <w:lvlJc w:val="left"/>
    </w:lvl>
  </w:abstractNum>
  <w:abstractNum w:abstractNumId="1" w15:restartNumberingAfterBreak="0">
    <w:nsid w:val="1F605107"/>
    <w:multiLevelType w:val="hybridMultilevel"/>
    <w:tmpl w:val="7F7C27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4673F9F"/>
    <w:multiLevelType w:val="hybridMultilevel"/>
    <w:tmpl w:val="E932DE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5456E2"/>
    <w:multiLevelType w:val="hybridMultilevel"/>
    <w:tmpl w:val="E3C807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6F76A2D"/>
    <w:multiLevelType w:val="hybridMultilevel"/>
    <w:tmpl w:val="FC3E99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941832434">
    <w:abstractNumId w:val="2"/>
  </w:num>
  <w:num w:numId="2" w16cid:durableId="992566990">
    <w:abstractNumId w:val="0"/>
    <w:lvlOverride w:ilvl="0">
      <w:startOverride w:val="1"/>
    </w:lvlOverride>
  </w:num>
  <w:num w:numId="3" w16cid:durableId="1502164784">
    <w:abstractNumId w:val="4"/>
  </w:num>
  <w:num w:numId="4" w16cid:durableId="1913655080">
    <w:abstractNumId w:val="1"/>
  </w:num>
  <w:num w:numId="5" w16cid:durableId="1770156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7D"/>
    <w:rsid w:val="00004A7D"/>
    <w:rsid w:val="00365B2A"/>
    <w:rsid w:val="00485517"/>
    <w:rsid w:val="00571CB2"/>
    <w:rsid w:val="005D5542"/>
    <w:rsid w:val="00886E4B"/>
    <w:rsid w:val="00B861A6"/>
    <w:rsid w:val="00B96916"/>
    <w:rsid w:val="00C107F0"/>
    <w:rsid w:val="00D50FE0"/>
    <w:rsid w:val="00F30AEE"/>
    <w:rsid w:val="00F5094C"/>
    <w:rsid w:val="01F27F0F"/>
    <w:rsid w:val="0211BA77"/>
    <w:rsid w:val="036F9CF0"/>
    <w:rsid w:val="03DC16E2"/>
    <w:rsid w:val="04639D0F"/>
    <w:rsid w:val="055DBFA4"/>
    <w:rsid w:val="0616B8BD"/>
    <w:rsid w:val="066C64C0"/>
    <w:rsid w:val="08405BFE"/>
    <w:rsid w:val="08B581C0"/>
    <w:rsid w:val="08B581C0"/>
    <w:rsid w:val="08BC3956"/>
    <w:rsid w:val="098C924A"/>
    <w:rsid w:val="09BB62DA"/>
    <w:rsid w:val="0B363D28"/>
    <w:rsid w:val="0B856F78"/>
    <w:rsid w:val="0C6024A9"/>
    <w:rsid w:val="0CFC7C42"/>
    <w:rsid w:val="0CFC7C42"/>
    <w:rsid w:val="0D37F5F8"/>
    <w:rsid w:val="0D3FCA6B"/>
    <w:rsid w:val="0DF0855C"/>
    <w:rsid w:val="0F1BAC7E"/>
    <w:rsid w:val="0F2F731D"/>
    <w:rsid w:val="0F7752F4"/>
    <w:rsid w:val="104778C9"/>
    <w:rsid w:val="11AC4F8E"/>
    <w:rsid w:val="12491549"/>
    <w:rsid w:val="12DFB69B"/>
    <w:rsid w:val="12DFB69B"/>
    <w:rsid w:val="137C6DC4"/>
    <w:rsid w:val="1396A4B0"/>
    <w:rsid w:val="15E29313"/>
    <w:rsid w:val="164676F6"/>
    <w:rsid w:val="1745BBF1"/>
    <w:rsid w:val="17AF1623"/>
    <w:rsid w:val="17B8C496"/>
    <w:rsid w:val="17BCC09F"/>
    <w:rsid w:val="17CCA7D7"/>
    <w:rsid w:val="18C367C8"/>
    <w:rsid w:val="18D93B97"/>
    <w:rsid w:val="19698164"/>
    <w:rsid w:val="1AC02957"/>
    <w:rsid w:val="1AECF17F"/>
    <w:rsid w:val="1B5583EB"/>
    <w:rsid w:val="1C5932DA"/>
    <w:rsid w:val="1E7468E6"/>
    <w:rsid w:val="1EDF0B73"/>
    <w:rsid w:val="202178F5"/>
    <w:rsid w:val="20AA0E9A"/>
    <w:rsid w:val="23B4B7C1"/>
    <w:rsid w:val="23E159F5"/>
    <w:rsid w:val="24D67D71"/>
    <w:rsid w:val="24EB4063"/>
    <w:rsid w:val="256F4CAC"/>
    <w:rsid w:val="25AA19AE"/>
    <w:rsid w:val="26A752D1"/>
    <w:rsid w:val="2752FF19"/>
    <w:rsid w:val="28A182B5"/>
    <w:rsid w:val="28F1872A"/>
    <w:rsid w:val="297D0996"/>
    <w:rsid w:val="2A38D0A2"/>
    <w:rsid w:val="2A3C7211"/>
    <w:rsid w:val="2AF2983F"/>
    <w:rsid w:val="2BAA2821"/>
    <w:rsid w:val="2C00CAF8"/>
    <w:rsid w:val="2C28D0AE"/>
    <w:rsid w:val="2C28D0AE"/>
    <w:rsid w:val="2C783BB5"/>
    <w:rsid w:val="2D560F21"/>
    <w:rsid w:val="2E408394"/>
    <w:rsid w:val="2F5A8BC6"/>
    <w:rsid w:val="2FC60AB2"/>
    <w:rsid w:val="3059FF6F"/>
    <w:rsid w:val="318408F1"/>
    <w:rsid w:val="31EEC531"/>
    <w:rsid w:val="321DB38E"/>
    <w:rsid w:val="346A5CA0"/>
    <w:rsid w:val="365DA929"/>
    <w:rsid w:val="38240A0C"/>
    <w:rsid w:val="386F7E9C"/>
    <w:rsid w:val="39FCD2C8"/>
    <w:rsid w:val="39FEA655"/>
    <w:rsid w:val="3A2BDC54"/>
    <w:rsid w:val="3A376BDB"/>
    <w:rsid w:val="3AFA4C34"/>
    <w:rsid w:val="3B3AF060"/>
    <w:rsid w:val="3B976375"/>
    <w:rsid w:val="3BA0DABA"/>
    <w:rsid w:val="3C7C604D"/>
    <w:rsid w:val="3D47C8DC"/>
    <w:rsid w:val="3D55B437"/>
    <w:rsid w:val="3DCEA57A"/>
    <w:rsid w:val="3DCEA57A"/>
    <w:rsid w:val="3E57291B"/>
    <w:rsid w:val="3FE729B7"/>
    <w:rsid w:val="435F4659"/>
    <w:rsid w:val="4389304E"/>
    <w:rsid w:val="44C9C4A6"/>
    <w:rsid w:val="45F7351C"/>
    <w:rsid w:val="476302EF"/>
    <w:rsid w:val="476302EF"/>
    <w:rsid w:val="482B5394"/>
    <w:rsid w:val="48341C9F"/>
    <w:rsid w:val="48936922"/>
    <w:rsid w:val="493CBEE4"/>
    <w:rsid w:val="4A7F723A"/>
    <w:rsid w:val="4A7F723A"/>
    <w:rsid w:val="4AB4D078"/>
    <w:rsid w:val="4ACC64AB"/>
    <w:rsid w:val="4AE5DC9A"/>
    <w:rsid w:val="4B1C3E36"/>
    <w:rsid w:val="4D7B4161"/>
    <w:rsid w:val="4DA8C384"/>
    <w:rsid w:val="4E7E2985"/>
    <w:rsid w:val="4E9CCCF4"/>
    <w:rsid w:val="4EFBFA2F"/>
    <w:rsid w:val="5002E23D"/>
    <w:rsid w:val="50712007"/>
    <w:rsid w:val="50999B9E"/>
    <w:rsid w:val="51710176"/>
    <w:rsid w:val="5330CF36"/>
    <w:rsid w:val="5391E5D0"/>
    <w:rsid w:val="53A74953"/>
    <w:rsid w:val="53D3B788"/>
    <w:rsid w:val="542297C5"/>
    <w:rsid w:val="5616C3B7"/>
    <w:rsid w:val="562D51E0"/>
    <w:rsid w:val="563A0CD7"/>
    <w:rsid w:val="563A0CD7"/>
    <w:rsid w:val="5656BCE0"/>
    <w:rsid w:val="566A0612"/>
    <w:rsid w:val="5699DECD"/>
    <w:rsid w:val="58466584"/>
    <w:rsid w:val="58854121"/>
    <w:rsid w:val="58854121"/>
    <w:rsid w:val="5923425F"/>
    <w:rsid w:val="5967679D"/>
    <w:rsid w:val="5A941458"/>
    <w:rsid w:val="5AA20DAE"/>
    <w:rsid w:val="5CFDFBE5"/>
    <w:rsid w:val="5EA0B9E2"/>
    <w:rsid w:val="5EA13D62"/>
    <w:rsid w:val="5F5E0B19"/>
    <w:rsid w:val="62683031"/>
    <w:rsid w:val="6286DDCC"/>
    <w:rsid w:val="628F4D3E"/>
    <w:rsid w:val="6294FD40"/>
    <w:rsid w:val="62991891"/>
    <w:rsid w:val="640131A8"/>
    <w:rsid w:val="6642926C"/>
    <w:rsid w:val="66DB6ACB"/>
    <w:rsid w:val="675575C8"/>
    <w:rsid w:val="678A9CF8"/>
    <w:rsid w:val="6828F905"/>
    <w:rsid w:val="694E11BF"/>
    <w:rsid w:val="69EC0597"/>
    <w:rsid w:val="69F1AF5E"/>
    <w:rsid w:val="6A504E35"/>
    <w:rsid w:val="6B0EC1A4"/>
    <w:rsid w:val="6B0EC1A4"/>
    <w:rsid w:val="6B6F1F16"/>
    <w:rsid w:val="6B6F1F16"/>
    <w:rsid w:val="6D711E42"/>
    <w:rsid w:val="6DA7E17D"/>
    <w:rsid w:val="6ED59FB3"/>
    <w:rsid w:val="70E1E24E"/>
    <w:rsid w:val="719FEF3D"/>
    <w:rsid w:val="71FBEBD7"/>
    <w:rsid w:val="71FBEBD7"/>
    <w:rsid w:val="72286E4D"/>
    <w:rsid w:val="729FB8DC"/>
    <w:rsid w:val="75488ACE"/>
    <w:rsid w:val="75488ACE"/>
    <w:rsid w:val="756C0DFE"/>
    <w:rsid w:val="7581B8F4"/>
    <w:rsid w:val="76205A59"/>
    <w:rsid w:val="762B87E6"/>
    <w:rsid w:val="76BBCD23"/>
    <w:rsid w:val="779BF28F"/>
    <w:rsid w:val="77D0EDEF"/>
    <w:rsid w:val="7AEF019E"/>
    <w:rsid w:val="7B4897CE"/>
    <w:rsid w:val="7BA81938"/>
    <w:rsid w:val="7BE08DD3"/>
    <w:rsid w:val="7C46A2E6"/>
    <w:rsid w:val="7C9C63FF"/>
    <w:rsid w:val="7CBB0162"/>
    <w:rsid w:val="7CFC4DF3"/>
    <w:rsid w:val="7E39B2E1"/>
    <w:rsid w:val="7F18C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D747"/>
  <w15:chartTrackingRefBased/>
  <w15:docId w15:val="{250FEA57-12E6-49CE-BF41-60B7AA51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04A7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4A7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A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A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A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A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04A7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004A7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04A7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04A7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04A7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04A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04A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04A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04A7D"/>
    <w:rPr>
      <w:rFonts w:eastAsiaTheme="majorEastAsia" w:cstheme="majorBidi"/>
      <w:color w:val="272727" w:themeColor="text1" w:themeTint="D8"/>
    </w:rPr>
  </w:style>
  <w:style w:type="paragraph" w:styleId="Title">
    <w:name w:val="Title"/>
    <w:basedOn w:val="Normal"/>
    <w:next w:val="Normal"/>
    <w:link w:val="TitleChar"/>
    <w:uiPriority w:val="10"/>
    <w:qFormat/>
    <w:rsid w:val="00004A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04A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04A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04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A7D"/>
    <w:pPr>
      <w:spacing w:before="160"/>
      <w:jc w:val="center"/>
    </w:pPr>
    <w:rPr>
      <w:i/>
      <w:iCs/>
      <w:color w:val="404040" w:themeColor="text1" w:themeTint="BF"/>
    </w:rPr>
  </w:style>
  <w:style w:type="character" w:styleId="QuoteChar" w:customStyle="1">
    <w:name w:val="Quote Char"/>
    <w:basedOn w:val="DefaultParagraphFont"/>
    <w:link w:val="Quote"/>
    <w:uiPriority w:val="29"/>
    <w:rsid w:val="00004A7D"/>
    <w:rPr>
      <w:i/>
      <w:iCs/>
      <w:color w:val="404040" w:themeColor="text1" w:themeTint="BF"/>
    </w:rPr>
  </w:style>
  <w:style w:type="paragraph" w:styleId="ListParagraph">
    <w:name w:val="List Paragraph"/>
    <w:basedOn w:val="Normal"/>
    <w:qFormat/>
    <w:rsid w:val="00004A7D"/>
    <w:pPr>
      <w:ind w:left="720"/>
      <w:contextualSpacing/>
    </w:pPr>
  </w:style>
  <w:style w:type="character" w:styleId="IntenseEmphasis">
    <w:name w:val="Intense Emphasis"/>
    <w:basedOn w:val="DefaultParagraphFont"/>
    <w:uiPriority w:val="21"/>
    <w:qFormat/>
    <w:rsid w:val="00004A7D"/>
    <w:rPr>
      <w:i/>
      <w:iCs/>
      <w:color w:val="2F5496" w:themeColor="accent1" w:themeShade="BF"/>
    </w:rPr>
  </w:style>
  <w:style w:type="paragraph" w:styleId="IntenseQuote">
    <w:name w:val="Intense Quote"/>
    <w:basedOn w:val="Normal"/>
    <w:next w:val="Normal"/>
    <w:link w:val="IntenseQuoteChar"/>
    <w:uiPriority w:val="30"/>
    <w:qFormat/>
    <w:rsid w:val="00004A7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04A7D"/>
    <w:rPr>
      <w:i/>
      <w:iCs/>
      <w:color w:val="2F5496" w:themeColor="accent1" w:themeShade="BF"/>
    </w:rPr>
  </w:style>
  <w:style w:type="character" w:styleId="IntenseReference">
    <w:name w:val="Intense Reference"/>
    <w:basedOn w:val="DefaultParagraphFont"/>
    <w:uiPriority w:val="32"/>
    <w:qFormat/>
    <w:rsid w:val="00004A7D"/>
    <w:rPr>
      <w:b/>
      <w:bCs/>
      <w:smallCaps/>
      <w:color w:val="2F5496" w:themeColor="accent1" w:themeShade="BF"/>
      <w:spacing w:val="5"/>
    </w:rPr>
  </w:style>
  <w:style w:type="paragraph" w:styleId="Header">
    <w:name w:val="header"/>
    <w:basedOn w:val="Normal"/>
    <w:link w:val="HeaderChar"/>
    <w:uiPriority w:val="99"/>
    <w:unhideWhenUsed/>
    <w:rsid w:val="0048551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85517"/>
  </w:style>
  <w:style w:type="paragraph" w:styleId="Footer">
    <w:name w:val="footer"/>
    <w:basedOn w:val="Normal"/>
    <w:link w:val="FooterChar"/>
    <w:uiPriority w:val="99"/>
    <w:unhideWhenUsed/>
    <w:rsid w:val="0048551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8551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967679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8a28ec5520eb4912" /><Relationship Type="http://schemas.openxmlformats.org/officeDocument/2006/relationships/footer" Target="footer.xml" Id="R3212c46599474580" /><Relationship Type="http://schemas.openxmlformats.org/officeDocument/2006/relationships/image" Target="/media/image3.png" Id="rId2059312905" /><Relationship Type="http://schemas.openxmlformats.org/officeDocument/2006/relationships/image" Target="/media/image4.png" Id="rId577455080" /><Relationship Type="http://schemas.openxmlformats.org/officeDocument/2006/relationships/image" Target="/media/image5.png" Id="rId6637093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Niranjan Rimal</dc:creator>
  <keywords/>
  <dc:description/>
  <lastModifiedBy>Niranjan Rimal</lastModifiedBy>
  <revision>7</revision>
  <dcterms:created xsi:type="dcterms:W3CDTF">2026-06-15T08:39:00.0000000Z</dcterms:created>
  <dcterms:modified xsi:type="dcterms:W3CDTF">2026-07-12T06:54:30.5250701Z</dcterms:modified>
</coreProperties>
</file>