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CineStream Backend Database Implementation Report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Name: Nirjara Jain</w:t>
        <w:br w:type="textWrapping"/>
        <w:t xml:space="preserve">Technology: MySQL</w:t>
        <w:br w:type="textWrapping"/>
        <w:br w:type="textWrapping"/>
      </w:r>
    </w:p>
    <w:p w:rsidR="00000000" w:rsidDel="00000000" w:rsidP="00000000" w:rsidRDefault="00000000" w:rsidRPr="00000000" w14:paraId="00000003">
      <w:pPr>
        <w:pStyle w:val="Heading1"/>
        <w:rPr/>
      </w:pPr>
      <w:r w:rsidDel="00000000" w:rsidR="00000000" w:rsidRPr="00000000">
        <w:rPr>
          <w:rtl w:val="0"/>
        </w:rPr>
        <w:t xml:space="preserve">Abstract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This project implements a relational database backend for the CineStream movie streaming platform. The system manages movies, users, and watch history through a normalized relational schema. CRUD operations, foreign key constraints, and analytical SQL JOIN queries were implemented to demonstrate practical database management and reporting.</w:t>
      </w:r>
    </w:p>
    <w:p w:rsidR="00000000" w:rsidDel="00000000" w:rsidP="00000000" w:rsidRDefault="00000000" w:rsidRPr="00000000" w14:paraId="00000005">
      <w:pPr>
        <w:pStyle w:val="Heading1"/>
        <w:rPr/>
      </w:pPr>
      <w:r w:rsidDel="00000000" w:rsidR="00000000" w:rsidRPr="00000000">
        <w:rPr>
          <w:rtl w:val="0"/>
        </w:rPr>
        <w:t xml:space="preserve">Introduction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The objective of this project is to design and implement a relational database capable of managing movie catalogs, customer accounts, and viewing activity while maintaining data integrity and supporting business analytics.</w:t>
      </w:r>
    </w:p>
    <w:p w:rsidR="00000000" w:rsidDel="00000000" w:rsidP="00000000" w:rsidRDefault="00000000" w:rsidRPr="00000000" w14:paraId="00000007">
      <w:pPr>
        <w:pStyle w:val="Heading1"/>
        <w:rPr/>
      </w:pPr>
      <w:r w:rsidDel="00000000" w:rsidR="00000000" w:rsidRPr="00000000">
        <w:rPr>
          <w:rtl w:val="0"/>
        </w:rPr>
        <w:t xml:space="preserve">Objectives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Design a relational database</w:t>
        <w:br w:type="textWrapping"/>
        <w:t xml:space="preserve">- Implement primary and foreign keys</w:t>
        <w:br w:type="textWrapping"/>
        <w:t xml:space="preserve">- Perform CRUD operations</w:t>
        <w:br w:type="textWrapping"/>
        <w:t xml:space="preserve">- Generate analytical reports using SQL JOINs</w:t>
      </w:r>
    </w:p>
    <w:p w:rsidR="00000000" w:rsidDel="00000000" w:rsidP="00000000" w:rsidRDefault="00000000" w:rsidRPr="00000000" w14:paraId="00000009">
      <w:pPr>
        <w:pStyle w:val="Heading1"/>
        <w:rPr/>
      </w:pPr>
      <w:r w:rsidDel="00000000" w:rsidR="00000000" w:rsidRPr="00000000">
        <w:rPr>
          <w:rtl w:val="0"/>
        </w:rPr>
        <w:t xml:space="preserve">Database Design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Tables: Movies, Users, and WatchLog. WatchLog acts as a junction table connecting users and movies.</w:t>
      </w:r>
    </w:p>
    <w:p w:rsidR="00000000" w:rsidDel="00000000" w:rsidP="00000000" w:rsidRDefault="00000000" w:rsidRPr="00000000" w14:paraId="0000000B">
      <w:pPr>
        <w:pStyle w:val="Heading1"/>
        <w:rPr/>
      </w:pPr>
      <w:r w:rsidDel="00000000" w:rsidR="00000000" w:rsidRPr="00000000">
        <w:rPr/>
        <w:drawing>
          <wp:inline distB="114300" distT="114300" distL="114300" distR="114300">
            <wp:extent cx="4410075" cy="135255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1352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Database Creation and USE cinestream</w:t>
      </w:r>
    </w:p>
    <w:p w:rsidR="00000000" w:rsidDel="00000000" w:rsidP="00000000" w:rsidRDefault="00000000" w:rsidRPr="00000000" w14:paraId="0000000D">
      <w:pPr>
        <w:pStyle w:val="Heading1"/>
        <w:rPr/>
      </w:pPr>
      <w:r w:rsidDel="00000000" w:rsidR="00000000" w:rsidRPr="00000000">
        <w:rPr>
          <w:rtl w:val="0"/>
        </w:rPr>
        <w:t xml:space="preserve">Table Creation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Movies, Users, and WatchLog tables were created with primary and foreign key constraints.</w:t>
      </w:r>
    </w:p>
    <w:p w:rsidR="00000000" w:rsidDel="00000000" w:rsidP="00000000" w:rsidRDefault="00000000" w:rsidRPr="00000000" w14:paraId="0000000F">
      <w:pPr>
        <w:pStyle w:val="Heading1"/>
        <w:rPr/>
      </w:pPr>
      <w:r w:rsidDel="00000000" w:rsidR="00000000" w:rsidRPr="00000000">
        <w:rPr/>
        <w:drawing>
          <wp:inline distB="114300" distT="114300" distL="114300" distR="114300">
            <wp:extent cx="5486400" cy="4394200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9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CREATE TABLE statements</w:t>
      </w:r>
    </w:p>
    <w:p w:rsidR="00000000" w:rsidDel="00000000" w:rsidP="00000000" w:rsidRDefault="00000000" w:rsidRPr="00000000" w14:paraId="00000011">
      <w:pPr>
        <w:pStyle w:val="Heading1"/>
        <w:rPr/>
      </w:pPr>
      <w:r w:rsidDel="00000000" w:rsidR="00000000" w:rsidRPr="00000000">
        <w:rPr>
          <w:rtl w:val="0"/>
        </w:rPr>
        <w:t xml:space="preserve">Data Insertion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10 records were inserted into Movies, Users, and WatchLog tables.</w:t>
      </w:r>
    </w:p>
    <w:p w:rsidR="00000000" w:rsidDel="00000000" w:rsidP="00000000" w:rsidRDefault="00000000" w:rsidRPr="00000000" w14:paraId="00000013">
      <w:pPr>
        <w:pStyle w:val="Heading1"/>
        <w:rPr/>
      </w:pPr>
      <w:r w:rsidDel="00000000" w:rsidR="00000000" w:rsidRPr="00000000">
        <w:rPr/>
        <w:drawing>
          <wp:inline distB="114300" distT="114300" distL="114300" distR="114300">
            <wp:extent cx="5486400" cy="4622800"/>
            <wp:effectExtent b="0" l="0" r="0" t="0"/>
            <wp:docPr id="1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62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Movies Table Records</w:t>
      </w:r>
    </w:p>
    <w:p w:rsidR="00000000" w:rsidDel="00000000" w:rsidP="00000000" w:rsidRDefault="00000000" w:rsidRPr="00000000" w14:paraId="00000015">
      <w:pPr>
        <w:pStyle w:val="Heading1"/>
        <w:rPr/>
      </w:pPr>
      <w:r w:rsidDel="00000000" w:rsidR="00000000" w:rsidRPr="00000000">
        <w:rPr/>
        <w:drawing>
          <wp:inline distB="114300" distT="114300" distL="114300" distR="114300">
            <wp:extent cx="5486400" cy="4546600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4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Users Table Records</w:t>
      </w:r>
    </w:p>
    <w:p w:rsidR="00000000" w:rsidDel="00000000" w:rsidP="00000000" w:rsidRDefault="00000000" w:rsidRPr="00000000" w14:paraId="00000017">
      <w:pPr>
        <w:pStyle w:val="Heading1"/>
        <w:rPr/>
      </w:pPr>
      <w:r w:rsidDel="00000000" w:rsidR="00000000" w:rsidRPr="00000000">
        <w:rPr/>
        <w:drawing>
          <wp:inline distB="114300" distT="114300" distL="114300" distR="114300">
            <wp:extent cx="5486400" cy="4267200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6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WatchLog Table Records</w:t>
      </w:r>
    </w:p>
    <w:p w:rsidR="00000000" w:rsidDel="00000000" w:rsidP="00000000" w:rsidRDefault="00000000" w:rsidRPr="00000000" w14:paraId="00000019">
      <w:pPr>
        <w:pStyle w:val="Heading1"/>
        <w:rPr/>
      </w:pPr>
      <w:r w:rsidDel="00000000" w:rsidR="00000000" w:rsidRPr="00000000">
        <w:rPr>
          <w:rtl w:val="0"/>
        </w:rPr>
        <w:t xml:space="preserve">CRUD Operations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Create, Read, Update, and Delete operations were successfully executed.</w:t>
      </w:r>
    </w:p>
    <w:p w:rsidR="00000000" w:rsidDel="00000000" w:rsidP="00000000" w:rsidRDefault="00000000" w:rsidRPr="00000000" w14:paraId="0000001B">
      <w:pPr>
        <w:pStyle w:val="Heading1"/>
        <w:rPr/>
      </w:pPr>
      <w:r w:rsidDel="00000000" w:rsidR="00000000" w:rsidRPr="00000000">
        <w:rPr/>
        <w:drawing>
          <wp:inline distB="114300" distT="114300" distL="114300" distR="114300">
            <wp:extent cx="4505325" cy="695325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695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CREATE Operation</w:t>
      </w:r>
    </w:p>
    <w:p w:rsidR="00000000" w:rsidDel="00000000" w:rsidP="00000000" w:rsidRDefault="00000000" w:rsidRPr="00000000" w14:paraId="0000001D">
      <w:pPr>
        <w:pStyle w:val="Heading1"/>
        <w:rPr/>
      </w:pPr>
      <w:r w:rsidDel="00000000" w:rsidR="00000000" w:rsidRPr="00000000">
        <w:rPr/>
        <w:drawing>
          <wp:inline distB="114300" distT="114300" distL="114300" distR="114300">
            <wp:extent cx="5486400" cy="2108200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0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READ Operation</w:t>
      </w:r>
    </w:p>
    <w:p w:rsidR="00000000" w:rsidDel="00000000" w:rsidP="00000000" w:rsidRDefault="00000000" w:rsidRPr="00000000" w14:paraId="0000001F">
      <w:pPr>
        <w:pStyle w:val="Heading1"/>
        <w:rPr/>
      </w:pPr>
      <w:r w:rsidDel="00000000" w:rsidR="00000000" w:rsidRPr="00000000">
        <w:rPr/>
        <w:drawing>
          <wp:inline distB="114300" distT="114300" distL="114300" distR="114300">
            <wp:extent cx="4857750" cy="1247775"/>
            <wp:effectExtent b="0" l="0" r="0" t="0"/>
            <wp:docPr id="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1247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UPDATE Operation</w:t>
      </w:r>
    </w:p>
    <w:p w:rsidR="00000000" w:rsidDel="00000000" w:rsidP="00000000" w:rsidRDefault="00000000" w:rsidRPr="00000000" w14:paraId="00000021">
      <w:pPr>
        <w:pStyle w:val="Heading1"/>
        <w:rPr/>
      </w:pPr>
      <w:r w:rsidDel="00000000" w:rsidR="00000000" w:rsidRPr="00000000">
        <w:rPr/>
        <w:drawing>
          <wp:inline distB="114300" distT="114300" distL="114300" distR="114300">
            <wp:extent cx="4448175" cy="177165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1771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DELETE Operation</w:t>
      </w:r>
    </w:p>
    <w:p w:rsidR="00000000" w:rsidDel="00000000" w:rsidP="00000000" w:rsidRDefault="00000000" w:rsidRPr="00000000" w14:paraId="00000023">
      <w:pPr>
        <w:pStyle w:val="Heading1"/>
        <w:rPr/>
      </w:pPr>
      <w:r w:rsidDel="00000000" w:rsidR="00000000" w:rsidRPr="00000000">
        <w:rPr>
          <w:rtl w:val="0"/>
        </w:rPr>
        <w:t xml:space="preserve">Error Handling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Several syntax and foreign-key errors were encountered and resolved during implementation.</w:t>
      </w:r>
    </w:p>
    <w:p w:rsidR="00000000" w:rsidDel="00000000" w:rsidP="00000000" w:rsidRDefault="00000000" w:rsidRPr="00000000" w14:paraId="00000025">
      <w:pPr>
        <w:pStyle w:val="Heading1"/>
        <w:rPr/>
      </w:pPr>
      <w:r w:rsidDel="00000000" w:rsidR="00000000" w:rsidRPr="00000000">
        <w:rPr/>
        <w:drawing>
          <wp:inline distB="114300" distT="114300" distL="114300" distR="114300">
            <wp:extent cx="5486400" cy="2794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Foreign Key Constraint Error</w:t>
      </w:r>
    </w:p>
    <w:p w:rsidR="00000000" w:rsidDel="00000000" w:rsidP="00000000" w:rsidRDefault="00000000" w:rsidRPr="00000000" w14:paraId="00000027">
      <w:pPr>
        <w:pStyle w:val="Heading1"/>
        <w:rPr/>
      </w:pPr>
      <w:r w:rsidDel="00000000" w:rsidR="00000000" w:rsidRPr="00000000">
        <w:rPr>
          <w:rtl w:val="0"/>
        </w:rPr>
        <w:t xml:space="preserve">Analytical JOIN Query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Genre popularity was determined using INNER JOIN, GROUP BY, and ORDER BY clauses.</w:t>
      </w:r>
    </w:p>
    <w:p w:rsidR="00000000" w:rsidDel="00000000" w:rsidP="00000000" w:rsidRDefault="00000000" w:rsidRPr="00000000" w14:paraId="00000029">
      <w:pPr>
        <w:pStyle w:val="Heading1"/>
        <w:rPr/>
      </w:pPr>
      <w:r w:rsidDel="00000000" w:rsidR="00000000" w:rsidRPr="00000000">
        <w:rPr/>
        <w:drawing>
          <wp:inline distB="114300" distT="114300" distL="114300" distR="114300">
            <wp:extent cx="4552950" cy="3752850"/>
            <wp:effectExtent b="0" l="0" r="0" t="0"/>
            <wp:docPr id="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52950" cy="3752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Genre Popularity Report</w:t>
      </w:r>
    </w:p>
    <w:p w:rsidR="00000000" w:rsidDel="00000000" w:rsidP="00000000" w:rsidRDefault="00000000" w:rsidRPr="00000000" w14:paraId="0000002B">
      <w:pPr>
        <w:pStyle w:val="Heading1"/>
        <w:rPr/>
      </w:pPr>
      <w:r w:rsidDel="00000000" w:rsidR="00000000" w:rsidRPr="00000000">
        <w:rPr>
          <w:rtl w:val="0"/>
        </w:rPr>
        <w:t xml:space="preserve">Important Concepts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Primary Keys, Foreign Keys, INNER JOIN, GROUP BY, ORDER BY, Referential Integrity.</w:t>
      </w:r>
    </w:p>
    <w:p w:rsidR="00000000" w:rsidDel="00000000" w:rsidP="00000000" w:rsidRDefault="00000000" w:rsidRPr="00000000" w14:paraId="0000002D">
      <w:pPr>
        <w:pStyle w:val="Heading1"/>
        <w:rPr/>
      </w:pPr>
      <w:r w:rsidDel="00000000" w:rsidR="00000000" w:rsidRPr="00000000">
        <w:rPr>
          <w:rtl w:val="0"/>
        </w:rPr>
        <w:t xml:space="preserve">Conclusion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The CineStream database successfully demonstrates relational database design, CRUD functionality, referential integrity, and analytical reporting using SQL.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8.png"/><Relationship Id="rId13" Type="http://schemas.openxmlformats.org/officeDocument/2006/relationships/image" Target="media/image10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15" Type="http://schemas.openxmlformats.org/officeDocument/2006/relationships/image" Target="media/image3.png"/><Relationship Id="rId14" Type="http://schemas.openxmlformats.org/officeDocument/2006/relationships/image" Target="media/image2.png"/><Relationship Id="rId16" Type="http://schemas.openxmlformats.org/officeDocument/2006/relationships/image" Target="media/image11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4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