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Consolidation Decision</w:t>
      </w:r>
    </w:p>
    <w:p>
      <w:r>
        <w:t xml:space="preserve">This document outlines the recommendation to consolidate analytics vendors.</w:t>
      </w:r>
    </w:p>
    <w:p>
      <w:pPr>
        <w:pStyle w:val="Heading2"/>
      </w:pPr>
      <w:r>
        <w:t xml:space="preserve">Background</w:t>
      </w:r>
    </w:p>
    <w:p>
      <w:r>
        <w:t xml:space="preserve">Our engineering team currently manages </w:t>
      </w:r>
      <w:r>
        <w:rPr>
          <w:b/>
          <w:bCs/>
        </w:rPr>
        <w:t xml:space="preserve">three separate analytics vendors</w:t>
      </w:r>
      <w:r>
        <w:t xml:space="preserve"> with significant overlap in capabilities.</w:t>
      </w:r>
    </w:p>
    <w:p>
      <w:pPr>
        <w:pStyle w:val="Heading2"/>
      </w:pPr>
      <w:r>
        <w:t xml:space="preserve">Recommendation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Consolidate onto Vendor A this quarter</w:t>
      </w:r>
    </w:p>
    <w:p>
      <w:pPr>
        <w:pStyle w:val="ListParagraph"/>
        <w:numPr>
          <w:ilvl w:val="0"/>
          <w:numId w:val="1"/>
        </w:numPr>
      </w:pPr>
      <w:r>
        <w:t xml:space="preserve">Migrate reporting dashboards by end of Q3</w:t>
      </w:r>
    </w:p>
    <w:p>
      <w:pPr>
        <w:pStyle w:val="ListParagraph"/>
        <w:numPr>
          <w:ilvl w:val="0"/>
          <w:numId w:val="1"/>
        </w:numPr>
      </w:pPr>
      <w:r>
        <w:t xml:space="preserve">Negotiate a volume discount</w:t>
      </w:r>
    </w:p>
    <w:p>
      <w:pPr>
        <w:pStyle w:val="Heading2"/>
      </w:pPr>
      <w:r>
        <w:t xml:space="preserve">Cost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Vendor</w:t>
            </w:r>
          </w:p>
        </w:tc>
        <w:tc>
          <w:p>
            <w:r>
              <w:rPr>
                <w:b/>
                <w:bCs/>
              </w:rPr>
              <w:t xml:space="preserve">Monthly Cost</w:t>
            </w:r>
          </w:p>
        </w:tc>
        <w:tc>
          <w:p>
            <w:r>
              <w:rPr>
                <w:b/>
                <w:bCs/>
              </w:rPr>
              <w:t xml:space="preserve">Features</w:t>
            </w:r>
          </w:p>
        </w:tc>
      </w:tr>
      <w:tr>
        <w:tc>
          <w:p>
            <w:r>
              <w:t xml:space="preserve">Vendor A</w:t>
            </w:r>
          </w:p>
        </w:tc>
        <w:tc>
          <w:p>
            <w:r>
              <w:t xml:space="preserve">$8,000</w:t>
            </w:r>
          </w:p>
        </w:tc>
        <w:tc>
          <w:p>
            <w:r>
              <w:t xml:space="preserve">Full suite</w:t>
            </w:r>
          </w:p>
        </w:tc>
      </w:tr>
      <w:tr>
        <w:tc>
          <w:p>
            <w:r>
              <w:t xml:space="preserve">Vendor B</w:t>
            </w:r>
          </w:p>
        </w:tc>
        <w:tc>
          <w:p>
            <w:r>
              <w:t xml:space="preserve">$5,000</w:t>
            </w:r>
          </w:p>
        </w:tc>
        <w:tc>
          <w:p>
            <w:r>
              <w:t xml:space="preserve">Limited reporting</w:t>
            </w:r>
          </w:p>
        </w:tc>
      </w:tr>
    </w:tbl>
    <w:p>
      <w:pPr>
        <w:pStyle w:val="Heading2"/>
      </w:pPr>
      <w:r>
        <w:t xml:space="preserve">Conclusion</w:t>
      </w:r>
    </w:p>
    <w:p>
      <w:r>
        <w:t xml:space="preserve">Consolidation will save </w:t>
      </w:r>
      <w:r>
        <w:rPr>
          <w:b/>
          <w:bCs/>
        </w:rPr>
        <w:t xml:space="preserve">$120k per year</w:t>
      </w:r>
      <w:r>
        <w:t xml:space="preserve"> and reduce integration overhead.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2026-06-09T05:26:07.135Z</dcterms:created>
  <dcterms:modified xsi:type="dcterms:W3CDTF">2026-06-09T05:26:07.156Z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