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A0077" w14:textId="77777777" w:rsidR="00296B97" w:rsidRPr="00B32AF4" w:rsidRDefault="00296B97" w:rsidP="00296B97">
      <w:pPr>
        <w:widowControl w:val="0"/>
        <w:overflowPunct w:val="0"/>
        <w:autoSpaceDE w:val="0"/>
        <w:autoSpaceDN w:val="0"/>
        <w:adjustRightInd w:val="0"/>
        <w:spacing w:after="0" w:line="240" w:lineRule="auto"/>
        <w:ind w:right="-79"/>
        <w:jc w:val="both"/>
        <w:rPr>
          <w:b/>
          <w:bCs/>
          <w:sz w:val="28"/>
          <w:szCs w:val="28"/>
        </w:rPr>
      </w:pPr>
      <w:r w:rsidRPr="00B32AF4">
        <w:rPr>
          <w:b/>
          <w:bCs/>
          <w:sz w:val="28"/>
          <w:szCs w:val="28"/>
        </w:rPr>
        <w:t xml:space="preserve">Lab Practical #03:  </w:t>
      </w:r>
    </w:p>
    <w:p w14:paraId="41609080" w14:textId="77777777" w:rsidR="00296B97" w:rsidRPr="00B32AF4" w:rsidRDefault="00296B97" w:rsidP="00296B97">
      <w:pPr>
        <w:widowControl w:val="0"/>
        <w:overflowPunct w:val="0"/>
        <w:autoSpaceDE w:val="0"/>
        <w:autoSpaceDN w:val="0"/>
        <w:adjustRightInd w:val="0"/>
        <w:spacing w:after="0" w:line="240" w:lineRule="auto"/>
        <w:ind w:right="-79"/>
        <w:jc w:val="both"/>
        <w:rPr>
          <w:b/>
          <w:bCs/>
          <w:sz w:val="28"/>
          <w:szCs w:val="28"/>
        </w:rPr>
      </w:pPr>
      <w:r w:rsidRPr="00B32AF4">
        <w:rPr>
          <w:sz w:val="24"/>
          <w:szCs w:val="24"/>
        </w:rPr>
        <w:t>Study of different network devices in detail.</w:t>
      </w:r>
    </w:p>
    <w:p w14:paraId="30944BFA" w14:textId="77777777" w:rsidR="00296B97" w:rsidRPr="00B32AF4" w:rsidRDefault="00296B97" w:rsidP="00296B97">
      <w:pPr>
        <w:widowControl w:val="0"/>
        <w:overflowPunct w:val="0"/>
        <w:autoSpaceDE w:val="0"/>
        <w:autoSpaceDN w:val="0"/>
        <w:adjustRightInd w:val="0"/>
        <w:spacing w:before="120" w:after="0" w:line="240" w:lineRule="auto"/>
        <w:ind w:right="-79"/>
        <w:jc w:val="both"/>
        <w:rPr>
          <w:b/>
          <w:bCs/>
          <w:sz w:val="28"/>
          <w:szCs w:val="28"/>
        </w:rPr>
      </w:pPr>
      <w:r w:rsidRPr="00B32AF4">
        <w:rPr>
          <w:b/>
          <w:bCs/>
          <w:sz w:val="28"/>
          <w:szCs w:val="28"/>
        </w:rPr>
        <w:t>Practical Assignment #03:</w:t>
      </w:r>
    </w:p>
    <w:p w14:paraId="4433889E" w14:textId="77777777" w:rsidR="00296B97" w:rsidRPr="00B32AF4" w:rsidRDefault="00296B97" w:rsidP="00296B97">
      <w:pPr>
        <w:pStyle w:val="ListParagraph"/>
        <w:numPr>
          <w:ilvl w:val="0"/>
          <w:numId w:val="37"/>
        </w:numPr>
        <w:spacing w:after="0"/>
        <w:rPr>
          <w:rFonts w:ascii="Calibri" w:hAnsi="Calibri" w:cs="Calibri"/>
          <w:sz w:val="24"/>
          <w:szCs w:val="24"/>
        </w:rPr>
      </w:pPr>
      <w:r w:rsidRPr="00B32AF4">
        <w:rPr>
          <w:rFonts w:ascii="Calibri" w:hAnsi="Calibri" w:cs="Calibri"/>
          <w:sz w:val="24"/>
          <w:szCs w:val="24"/>
        </w:rPr>
        <w:t>Give difference between below network devices.</w:t>
      </w:r>
    </w:p>
    <w:p w14:paraId="080CE43A" w14:textId="77777777" w:rsidR="00296B97" w:rsidRPr="00B32AF4" w:rsidRDefault="00296B97" w:rsidP="00296B97">
      <w:pPr>
        <w:pStyle w:val="ListParagraph"/>
        <w:numPr>
          <w:ilvl w:val="0"/>
          <w:numId w:val="36"/>
        </w:numPr>
        <w:rPr>
          <w:rFonts w:ascii="Calibri" w:hAnsi="Calibri" w:cs="Calibri"/>
        </w:rPr>
      </w:pPr>
      <w:r w:rsidRPr="00B32AF4">
        <w:rPr>
          <w:rFonts w:ascii="Calibri" w:hAnsi="Calibri" w:cs="Calibri"/>
        </w:rPr>
        <w:t>Hub and Switch</w:t>
      </w:r>
    </w:p>
    <w:p w14:paraId="719C3BD7" w14:textId="77777777" w:rsidR="00296B97" w:rsidRPr="00B32AF4" w:rsidRDefault="00296B97" w:rsidP="00296B97">
      <w:pPr>
        <w:pStyle w:val="ListParagraph"/>
        <w:numPr>
          <w:ilvl w:val="0"/>
          <w:numId w:val="36"/>
        </w:numPr>
        <w:rPr>
          <w:rFonts w:ascii="Calibri" w:hAnsi="Calibri" w:cs="Calibri"/>
        </w:rPr>
      </w:pPr>
      <w:r w:rsidRPr="00B32AF4">
        <w:rPr>
          <w:rFonts w:ascii="Calibri" w:hAnsi="Calibri" w:cs="Calibri"/>
        </w:rPr>
        <w:t>Switch and Router</w:t>
      </w:r>
    </w:p>
    <w:p w14:paraId="11B09ED8" w14:textId="77777777" w:rsidR="00296B97" w:rsidRPr="00B32AF4" w:rsidRDefault="00296B97" w:rsidP="00296B97">
      <w:pPr>
        <w:pStyle w:val="ListParagraph"/>
        <w:numPr>
          <w:ilvl w:val="0"/>
          <w:numId w:val="36"/>
        </w:numPr>
        <w:rPr>
          <w:rFonts w:ascii="Calibri" w:hAnsi="Calibri" w:cs="Calibri"/>
        </w:rPr>
      </w:pPr>
      <w:r w:rsidRPr="00B32AF4">
        <w:rPr>
          <w:rFonts w:ascii="Calibri" w:hAnsi="Calibri" w:cs="Calibri"/>
        </w:rPr>
        <w:t>Router and Gateway</w:t>
      </w:r>
    </w:p>
    <w:p w14:paraId="3FCA8223" w14:textId="77777777" w:rsidR="00296B97" w:rsidRPr="00B32AF4" w:rsidRDefault="00296B97" w:rsidP="00296B97">
      <w:pPr>
        <w:pStyle w:val="ListParagraph"/>
        <w:numPr>
          <w:ilvl w:val="0"/>
          <w:numId w:val="37"/>
        </w:numPr>
        <w:spacing w:after="0"/>
        <w:rPr>
          <w:rFonts w:ascii="Calibri" w:hAnsi="Calibri" w:cs="Calibri"/>
          <w:sz w:val="24"/>
          <w:szCs w:val="24"/>
        </w:rPr>
      </w:pPr>
      <w:r w:rsidRPr="00B32AF4">
        <w:rPr>
          <w:rFonts w:ascii="Calibri" w:hAnsi="Calibri" w:cs="Calibri"/>
          <w:sz w:val="24"/>
          <w:szCs w:val="24"/>
        </w:rPr>
        <w:t>Working of below network devices:</w:t>
      </w:r>
    </w:p>
    <w:p w14:paraId="56EF3EFF" w14:textId="77777777" w:rsidR="00296B97" w:rsidRPr="00B32AF4" w:rsidRDefault="00296B97" w:rsidP="00296B97">
      <w:pPr>
        <w:pStyle w:val="ListParagraph"/>
        <w:numPr>
          <w:ilvl w:val="1"/>
          <w:numId w:val="37"/>
        </w:numPr>
        <w:spacing w:after="0"/>
        <w:rPr>
          <w:rFonts w:ascii="Calibri" w:hAnsi="Calibri" w:cs="Calibri"/>
          <w:sz w:val="24"/>
          <w:szCs w:val="24"/>
        </w:rPr>
      </w:pPr>
      <w:r w:rsidRPr="00B32AF4">
        <w:rPr>
          <w:rFonts w:ascii="Calibri" w:hAnsi="Calibri" w:cs="Calibri"/>
          <w:sz w:val="24"/>
          <w:szCs w:val="24"/>
        </w:rPr>
        <w:t>Switch</w:t>
      </w:r>
    </w:p>
    <w:p w14:paraId="3350A503" w14:textId="77777777" w:rsidR="00296B97" w:rsidRPr="00B32AF4" w:rsidRDefault="00296B97" w:rsidP="00296B97">
      <w:pPr>
        <w:pStyle w:val="ListParagraph"/>
        <w:numPr>
          <w:ilvl w:val="1"/>
          <w:numId w:val="37"/>
        </w:numPr>
        <w:spacing w:after="0"/>
        <w:rPr>
          <w:rFonts w:ascii="Calibri" w:hAnsi="Calibri" w:cs="Calibri"/>
          <w:sz w:val="24"/>
          <w:szCs w:val="24"/>
        </w:rPr>
      </w:pPr>
      <w:r w:rsidRPr="00B32AF4">
        <w:rPr>
          <w:rFonts w:ascii="Calibri" w:hAnsi="Calibri" w:cs="Calibri"/>
          <w:sz w:val="24"/>
          <w:szCs w:val="24"/>
        </w:rPr>
        <w:t>Router</w:t>
      </w:r>
    </w:p>
    <w:p w14:paraId="37D73EE7" w14:textId="77777777" w:rsidR="00296B97" w:rsidRPr="00B32AF4" w:rsidRDefault="00296B97" w:rsidP="00296B97">
      <w:pPr>
        <w:pStyle w:val="ListParagraph"/>
        <w:numPr>
          <w:ilvl w:val="1"/>
          <w:numId w:val="37"/>
        </w:numPr>
        <w:spacing w:after="0"/>
        <w:rPr>
          <w:rFonts w:ascii="Calibri" w:hAnsi="Calibri" w:cs="Calibri"/>
          <w:sz w:val="24"/>
          <w:szCs w:val="24"/>
        </w:rPr>
      </w:pPr>
      <w:r w:rsidRPr="00B32AF4">
        <w:rPr>
          <w:rFonts w:ascii="Calibri" w:hAnsi="Calibri" w:cs="Calibri"/>
          <w:sz w:val="24"/>
          <w:szCs w:val="24"/>
        </w:rPr>
        <w:t>Gateway</w:t>
      </w:r>
    </w:p>
    <w:p w14:paraId="57950373" w14:textId="77777777" w:rsidR="00296B97" w:rsidRPr="00B32AF4" w:rsidRDefault="00296B97" w:rsidP="00296B97">
      <w:pPr>
        <w:pStyle w:val="Heading1"/>
        <w:rPr>
          <w:rFonts w:ascii="Calibri" w:hAnsi="Calibri" w:cs="Calibri"/>
        </w:rPr>
      </w:pPr>
      <w:r w:rsidRPr="00B32AF4">
        <w:rPr>
          <w:rFonts w:ascii="Calibri" w:hAnsi="Calibri" w:cs="Calibri"/>
        </w:rPr>
        <w:t>Hub and Switch</w:t>
      </w:r>
    </w:p>
    <w:tbl>
      <w:tblPr>
        <w:tblStyle w:val="GridTable1Light"/>
        <w:tblW w:w="4942" w:type="pct"/>
        <w:tblLook w:val="04A0" w:firstRow="1" w:lastRow="0" w:firstColumn="1" w:lastColumn="0" w:noHBand="0" w:noVBand="1"/>
      </w:tblPr>
      <w:tblGrid>
        <w:gridCol w:w="874"/>
        <w:gridCol w:w="4508"/>
        <w:gridCol w:w="4393"/>
      </w:tblGrid>
      <w:tr w:rsidR="00296B97" w:rsidRPr="00B32AF4" w14:paraId="54107820" w14:textId="77777777" w:rsidTr="004422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0AB24353" w14:textId="77777777" w:rsidR="00296B97" w:rsidRPr="00B32AF4" w:rsidRDefault="00296B97" w:rsidP="004422A4">
            <w:pPr>
              <w:jc w:val="center"/>
            </w:pPr>
            <w:r w:rsidRPr="00B32AF4">
              <w:t>No.</w:t>
            </w:r>
          </w:p>
        </w:tc>
        <w:tc>
          <w:tcPr>
            <w:tcW w:w="2306" w:type="pct"/>
          </w:tcPr>
          <w:p w14:paraId="73CD73E2" w14:textId="77777777" w:rsidR="00296B97" w:rsidRPr="00B32AF4" w:rsidRDefault="00296B97" w:rsidP="004422A4">
            <w:pPr>
              <w:cnfStyle w:val="100000000000" w:firstRow="1" w:lastRow="0" w:firstColumn="0" w:lastColumn="0" w:oddVBand="0" w:evenVBand="0" w:oddHBand="0" w:evenHBand="0" w:firstRowFirstColumn="0" w:firstRowLastColumn="0" w:lastRowFirstColumn="0" w:lastRowLastColumn="0"/>
            </w:pPr>
            <w:r w:rsidRPr="00B32AF4">
              <w:t>Hub</w:t>
            </w:r>
          </w:p>
        </w:tc>
        <w:tc>
          <w:tcPr>
            <w:tcW w:w="2247" w:type="pct"/>
          </w:tcPr>
          <w:p w14:paraId="2BE38FCD" w14:textId="77777777" w:rsidR="00296B97" w:rsidRPr="00B32AF4" w:rsidRDefault="00296B97" w:rsidP="004422A4">
            <w:pPr>
              <w:cnfStyle w:val="100000000000" w:firstRow="1" w:lastRow="0" w:firstColumn="0" w:lastColumn="0" w:oddVBand="0" w:evenVBand="0" w:oddHBand="0" w:evenHBand="0" w:firstRowFirstColumn="0" w:firstRowLastColumn="0" w:lastRowFirstColumn="0" w:lastRowLastColumn="0"/>
            </w:pPr>
            <w:r w:rsidRPr="00B32AF4">
              <w:t>Switch</w:t>
            </w:r>
          </w:p>
        </w:tc>
      </w:tr>
      <w:tr w:rsidR="00296B97" w:rsidRPr="00B32AF4" w14:paraId="2AE04412"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6DD3680" w14:textId="77777777" w:rsidR="00296B97" w:rsidRPr="00B32AF4" w:rsidRDefault="00296B97" w:rsidP="004422A4">
            <w:pPr>
              <w:jc w:val="center"/>
            </w:pPr>
            <w:r w:rsidRPr="00B32AF4">
              <w:t>1</w:t>
            </w:r>
          </w:p>
        </w:tc>
        <w:tc>
          <w:tcPr>
            <w:tcW w:w="2306" w:type="pct"/>
          </w:tcPr>
          <w:p w14:paraId="3F807BEE"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Physical layer. Hubs are classified as Layer 1 devices per the OSI model.</w:t>
            </w:r>
          </w:p>
        </w:tc>
        <w:tc>
          <w:tcPr>
            <w:tcW w:w="2247" w:type="pct"/>
          </w:tcPr>
          <w:p w14:paraId="3F1F327A"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Data link Layer. Network switches operate at Layer 2 of the OSI model.</w:t>
            </w:r>
          </w:p>
        </w:tc>
      </w:tr>
      <w:tr w:rsidR="00296B97" w:rsidRPr="00B32AF4" w14:paraId="05DEFF32"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8A02088" w14:textId="77777777" w:rsidR="00296B97" w:rsidRPr="00B32AF4" w:rsidRDefault="00296B97" w:rsidP="004422A4">
            <w:pPr>
              <w:jc w:val="center"/>
            </w:pPr>
            <w:r w:rsidRPr="00B32AF4">
              <w:t>2</w:t>
            </w:r>
          </w:p>
        </w:tc>
        <w:tc>
          <w:tcPr>
            <w:tcW w:w="2306" w:type="pct"/>
          </w:tcPr>
          <w:p w14:paraId="320CF1E0"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Passive Device (Without Software).</w:t>
            </w:r>
          </w:p>
        </w:tc>
        <w:tc>
          <w:tcPr>
            <w:tcW w:w="2247" w:type="pct"/>
          </w:tcPr>
          <w:p w14:paraId="35A7EA94"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Active Device (With Software) &amp; Networking device.</w:t>
            </w:r>
          </w:p>
        </w:tc>
      </w:tr>
      <w:tr w:rsidR="00296B97" w:rsidRPr="00B32AF4" w14:paraId="17D39307"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6F0C2F5" w14:textId="77777777" w:rsidR="00296B97" w:rsidRPr="00B32AF4" w:rsidRDefault="00296B97" w:rsidP="004422A4">
            <w:pPr>
              <w:jc w:val="center"/>
            </w:pPr>
            <w:r w:rsidRPr="00B32AF4">
              <w:t>3</w:t>
            </w:r>
          </w:p>
        </w:tc>
        <w:tc>
          <w:tcPr>
            <w:tcW w:w="2306" w:type="pct"/>
          </w:tcPr>
          <w:p w14:paraId="6D7407C5"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 xml:space="preserve">Hubs always perform frame </w:t>
            </w:r>
            <w:proofErr w:type="gramStart"/>
            <w:r w:rsidRPr="00B32AF4">
              <w:rPr>
                <w:sz w:val="24"/>
                <w:szCs w:val="24"/>
              </w:rPr>
              <w:t>flooding :</w:t>
            </w:r>
            <w:proofErr w:type="gramEnd"/>
            <w:r w:rsidRPr="00B32AF4">
              <w:rPr>
                <w:sz w:val="24"/>
                <w:szCs w:val="24"/>
              </w:rPr>
              <w:t xml:space="preserve"> may be unicast, multicast or broadcast.</w:t>
            </w:r>
          </w:p>
        </w:tc>
        <w:tc>
          <w:tcPr>
            <w:tcW w:w="2247" w:type="pct"/>
          </w:tcPr>
          <w:p w14:paraId="175AF772"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 xml:space="preserve">First </w:t>
            </w:r>
            <w:proofErr w:type="gramStart"/>
            <w:r w:rsidRPr="00B32AF4">
              <w:rPr>
                <w:sz w:val="24"/>
                <w:szCs w:val="24"/>
              </w:rPr>
              <w:t>broadcast :</w:t>
            </w:r>
            <w:proofErr w:type="gramEnd"/>
            <w:r w:rsidRPr="00B32AF4">
              <w:rPr>
                <w:sz w:val="24"/>
                <w:szCs w:val="24"/>
              </w:rPr>
              <w:t xml:space="preserve"> then unicast &amp; multicast as needed.</w:t>
            </w:r>
          </w:p>
        </w:tc>
      </w:tr>
      <w:tr w:rsidR="00296B97" w:rsidRPr="00B32AF4" w14:paraId="377DA860"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ABC3961" w14:textId="77777777" w:rsidR="00296B97" w:rsidRPr="00B32AF4" w:rsidRDefault="00296B97" w:rsidP="004422A4">
            <w:pPr>
              <w:jc w:val="center"/>
            </w:pPr>
            <w:r w:rsidRPr="00B32AF4">
              <w:t>4</w:t>
            </w:r>
          </w:p>
        </w:tc>
        <w:tc>
          <w:tcPr>
            <w:tcW w:w="2306" w:type="pct"/>
          </w:tcPr>
          <w:p w14:paraId="11F1FCCE"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A network hub cannot learn or store MAC address.</w:t>
            </w:r>
          </w:p>
        </w:tc>
        <w:tc>
          <w:tcPr>
            <w:tcW w:w="2247" w:type="pct"/>
          </w:tcPr>
          <w:p w14:paraId="0B7C3804"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A network switch stores MAC addresses in a lookup table.</w:t>
            </w:r>
          </w:p>
        </w:tc>
      </w:tr>
      <w:tr w:rsidR="00296B97" w:rsidRPr="00B32AF4" w14:paraId="10EA69FB"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AB14A2E" w14:textId="77777777" w:rsidR="00296B97" w:rsidRPr="00B32AF4" w:rsidRDefault="00296B97" w:rsidP="004422A4">
            <w:pPr>
              <w:jc w:val="center"/>
            </w:pPr>
            <w:r w:rsidRPr="00B32AF4">
              <w:t>5</w:t>
            </w:r>
          </w:p>
        </w:tc>
        <w:tc>
          <w:tcPr>
            <w:tcW w:w="2306" w:type="pct"/>
          </w:tcPr>
          <w:p w14:paraId="2E77C8B7"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Half duplex.</w:t>
            </w:r>
          </w:p>
        </w:tc>
        <w:tc>
          <w:tcPr>
            <w:tcW w:w="2247" w:type="pct"/>
          </w:tcPr>
          <w:p w14:paraId="445BCD93"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Full duplex.</w:t>
            </w:r>
          </w:p>
        </w:tc>
      </w:tr>
    </w:tbl>
    <w:p w14:paraId="0BF0730A" w14:textId="77777777" w:rsidR="00296B97" w:rsidRPr="00B32AF4" w:rsidRDefault="00296B97" w:rsidP="00296B97">
      <w:pPr>
        <w:pStyle w:val="Heading1"/>
        <w:rPr>
          <w:rFonts w:ascii="Calibri" w:hAnsi="Calibri" w:cs="Calibri"/>
        </w:rPr>
      </w:pPr>
      <w:r w:rsidRPr="00B32AF4">
        <w:rPr>
          <w:rFonts w:ascii="Calibri" w:hAnsi="Calibri" w:cs="Calibri"/>
        </w:rPr>
        <w:t>Switch and Router</w:t>
      </w:r>
    </w:p>
    <w:tbl>
      <w:tblPr>
        <w:tblStyle w:val="GridTable1Light"/>
        <w:tblW w:w="4942" w:type="pct"/>
        <w:tblLook w:val="04A0" w:firstRow="1" w:lastRow="0" w:firstColumn="1" w:lastColumn="0" w:noHBand="0" w:noVBand="1"/>
      </w:tblPr>
      <w:tblGrid>
        <w:gridCol w:w="874"/>
        <w:gridCol w:w="4508"/>
        <w:gridCol w:w="4393"/>
      </w:tblGrid>
      <w:tr w:rsidR="00296B97" w:rsidRPr="00B32AF4" w14:paraId="189DEAC2" w14:textId="77777777" w:rsidTr="004422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227A0A98" w14:textId="77777777" w:rsidR="00296B97" w:rsidRPr="00B32AF4" w:rsidRDefault="00296B97" w:rsidP="004422A4">
            <w:pPr>
              <w:jc w:val="center"/>
            </w:pPr>
            <w:r w:rsidRPr="00B32AF4">
              <w:t>No.</w:t>
            </w:r>
          </w:p>
        </w:tc>
        <w:tc>
          <w:tcPr>
            <w:tcW w:w="2306" w:type="pct"/>
          </w:tcPr>
          <w:p w14:paraId="3EF53964" w14:textId="77777777" w:rsidR="00296B97" w:rsidRPr="00B32AF4" w:rsidRDefault="00296B97" w:rsidP="004422A4">
            <w:pPr>
              <w:cnfStyle w:val="100000000000" w:firstRow="1" w:lastRow="0" w:firstColumn="0" w:lastColumn="0" w:oddVBand="0" w:evenVBand="0" w:oddHBand="0" w:evenHBand="0" w:firstRowFirstColumn="0" w:firstRowLastColumn="0" w:lastRowFirstColumn="0" w:lastRowLastColumn="0"/>
            </w:pPr>
            <w:r w:rsidRPr="00B32AF4">
              <w:t>Switch</w:t>
            </w:r>
          </w:p>
        </w:tc>
        <w:tc>
          <w:tcPr>
            <w:tcW w:w="2247" w:type="pct"/>
          </w:tcPr>
          <w:p w14:paraId="60A798CD" w14:textId="77777777" w:rsidR="00296B97" w:rsidRPr="00B32AF4" w:rsidRDefault="00296B97" w:rsidP="004422A4">
            <w:pPr>
              <w:cnfStyle w:val="100000000000" w:firstRow="1" w:lastRow="0" w:firstColumn="0" w:lastColumn="0" w:oddVBand="0" w:evenVBand="0" w:oddHBand="0" w:evenHBand="0" w:firstRowFirstColumn="0" w:firstRowLastColumn="0" w:lastRowFirstColumn="0" w:lastRowLastColumn="0"/>
            </w:pPr>
            <w:r w:rsidRPr="00B32AF4">
              <w:t>Router</w:t>
            </w:r>
          </w:p>
        </w:tc>
      </w:tr>
      <w:tr w:rsidR="00296B97" w:rsidRPr="00B32AF4" w14:paraId="5D9EB086"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D43D8BC" w14:textId="77777777" w:rsidR="00296B97" w:rsidRPr="00B32AF4" w:rsidRDefault="00296B97" w:rsidP="004422A4">
            <w:pPr>
              <w:jc w:val="center"/>
            </w:pPr>
            <w:r w:rsidRPr="00B32AF4">
              <w:t>1</w:t>
            </w:r>
          </w:p>
        </w:tc>
        <w:tc>
          <w:tcPr>
            <w:tcW w:w="2306" w:type="pct"/>
          </w:tcPr>
          <w:p w14:paraId="2EDE9058"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LAN for office, Data Center or Campus environment.</w:t>
            </w:r>
          </w:p>
        </w:tc>
        <w:tc>
          <w:tcPr>
            <w:tcW w:w="2247" w:type="pct"/>
          </w:tcPr>
          <w:p w14:paraId="2B54571D"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WAN for Office, Data center or Campus environment.</w:t>
            </w:r>
          </w:p>
        </w:tc>
      </w:tr>
      <w:tr w:rsidR="00296B97" w:rsidRPr="00B32AF4" w14:paraId="57B7B502"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E6FF57" w14:textId="77777777" w:rsidR="00296B97" w:rsidRPr="00B32AF4" w:rsidRDefault="00296B97" w:rsidP="004422A4">
            <w:pPr>
              <w:jc w:val="center"/>
            </w:pPr>
            <w:r w:rsidRPr="00B32AF4">
              <w:t>2</w:t>
            </w:r>
          </w:p>
        </w:tc>
        <w:tc>
          <w:tcPr>
            <w:tcW w:w="2306" w:type="pct"/>
          </w:tcPr>
          <w:p w14:paraId="57DE6D58"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Does not support MPLS and VPN services.</w:t>
            </w:r>
          </w:p>
        </w:tc>
        <w:tc>
          <w:tcPr>
            <w:tcW w:w="2247" w:type="pct"/>
          </w:tcPr>
          <w:p w14:paraId="0B15A06A"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Router provides MPLS and VPN services like PPP etc.</w:t>
            </w:r>
          </w:p>
        </w:tc>
      </w:tr>
      <w:tr w:rsidR="00296B97" w:rsidRPr="00B32AF4" w14:paraId="2EDD55B6"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DA7F7E7" w14:textId="77777777" w:rsidR="00296B97" w:rsidRPr="00B32AF4" w:rsidRDefault="00296B97" w:rsidP="004422A4">
            <w:pPr>
              <w:jc w:val="center"/>
            </w:pPr>
            <w:r w:rsidRPr="00B32AF4">
              <w:t>3</w:t>
            </w:r>
          </w:p>
        </w:tc>
        <w:tc>
          <w:tcPr>
            <w:tcW w:w="2306" w:type="pct"/>
          </w:tcPr>
          <w:p w14:paraId="6FDE1B27"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Forwarding is performed by specialized ASICs.</w:t>
            </w:r>
          </w:p>
        </w:tc>
        <w:tc>
          <w:tcPr>
            <w:tcW w:w="2247" w:type="pct"/>
          </w:tcPr>
          <w:p w14:paraId="36C496E3"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Performed by software.</w:t>
            </w:r>
          </w:p>
        </w:tc>
      </w:tr>
      <w:tr w:rsidR="00296B97" w:rsidRPr="00B32AF4" w14:paraId="2CA8E3C7" w14:textId="77777777" w:rsidTr="004422A4">
        <w:trPr>
          <w:trHeight w:val="70"/>
        </w:trPr>
        <w:tc>
          <w:tcPr>
            <w:cnfStyle w:val="001000000000" w:firstRow="0" w:lastRow="0" w:firstColumn="1" w:lastColumn="0" w:oddVBand="0" w:evenVBand="0" w:oddHBand="0" w:evenHBand="0" w:firstRowFirstColumn="0" w:firstRowLastColumn="0" w:lastRowFirstColumn="0" w:lastRowLastColumn="0"/>
            <w:tcW w:w="447" w:type="pct"/>
          </w:tcPr>
          <w:p w14:paraId="7C2DF963" w14:textId="77777777" w:rsidR="00296B97" w:rsidRPr="00B32AF4" w:rsidRDefault="00296B97" w:rsidP="004422A4">
            <w:pPr>
              <w:jc w:val="center"/>
            </w:pPr>
            <w:r w:rsidRPr="00B32AF4">
              <w:t>4</w:t>
            </w:r>
          </w:p>
        </w:tc>
        <w:tc>
          <w:tcPr>
            <w:tcW w:w="2306" w:type="pct"/>
          </w:tcPr>
          <w:p w14:paraId="0AC535BE"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Smaller routing table compared to router.</w:t>
            </w:r>
          </w:p>
        </w:tc>
        <w:tc>
          <w:tcPr>
            <w:tcW w:w="2247" w:type="pct"/>
          </w:tcPr>
          <w:p w14:paraId="4AAB675B"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 xml:space="preserve">Considerably bigger to support multiple route </w:t>
            </w:r>
            <w:proofErr w:type="spellStart"/>
            <w:r w:rsidRPr="00B32AF4">
              <w:rPr>
                <w:sz w:val="24"/>
                <w:szCs w:val="24"/>
              </w:rPr>
              <w:t>entires</w:t>
            </w:r>
            <w:proofErr w:type="spellEnd"/>
            <w:r w:rsidRPr="00B32AF4">
              <w:rPr>
                <w:sz w:val="24"/>
                <w:szCs w:val="24"/>
              </w:rPr>
              <w:t>.</w:t>
            </w:r>
          </w:p>
        </w:tc>
      </w:tr>
      <w:tr w:rsidR="00296B97" w:rsidRPr="00B32AF4" w14:paraId="1EB8E641"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6371B56" w14:textId="77777777" w:rsidR="00296B97" w:rsidRPr="00B32AF4" w:rsidRDefault="00296B97" w:rsidP="004422A4">
            <w:pPr>
              <w:jc w:val="center"/>
            </w:pPr>
            <w:r w:rsidRPr="00B32AF4">
              <w:t>5</w:t>
            </w:r>
          </w:p>
        </w:tc>
        <w:tc>
          <w:tcPr>
            <w:tcW w:w="2306" w:type="pct"/>
          </w:tcPr>
          <w:p w14:paraId="6B20AE79"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 xml:space="preserve">Transmission </w:t>
            </w:r>
            <w:proofErr w:type="gramStart"/>
            <w:r w:rsidRPr="00B32AF4">
              <w:rPr>
                <w:sz w:val="24"/>
                <w:szCs w:val="24"/>
              </w:rPr>
              <w:t>mode :</w:t>
            </w:r>
            <w:proofErr w:type="gramEnd"/>
            <w:r w:rsidRPr="00B32AF4">
              <w:rPr>
                <w:sz w:val="24"/>
                <w:szCs w:val="24"/>
              </w:rPr>
              <w:t xml:space="preserve"> Half &amp; Full duplex </w:t>
            </w:r>
          </w:p>
        </w:tc>
        <w:tc>
          <w:tcPr>
            <w:tcW w:w="2247" w:type="pct"/>
          </w:tcPr>
          <w:p w14:paraId="5FD237F0"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 xml:space="preserve">Transmission </w:t>
            </w:r>
            <w:proofErr w:type="gramStart"/>
            <w:r w:rsidRPr="00B32AF4">
              <w:rPr>
                <w:sz w:val="24"/>
                <w:szCs w:val="24"/>
              </w:rPr>
              <w:t>mode :</w:t>
            </w:r>
            <w:proofErr w:type="gramEnd"/>
            <w:r w:rsidRPr="00B32AF4">
              <w:rPr>
                <w:sz w:val="24"/>
                <w:szCs w:val="24"/>
              </w:rPr>
              <w:t xml:space="preserve"> Full duplex.</w:t>
            </w:r>
          </w:p>
        </w:tc>
      </w:tr>
    </w:tbl>
    <w:p w14:paraId="36660CF4" w14:textId="77777777" w:rsidR="00296B97" w:rsidRPr="00B32AF4" w:rsidRDefault="00296B97" w:rsidP="00296B97">
      <w:pPr>
        <w:pStyle w:val="Heading1"/>
        <w:rPr>
          <w:rFonts w:ascii="Calibri" w:hAnsi="Calibri" w:cs="Calibri"/>
        </w:rPr>
      </w:pPr>
    </w:p>
    <w:p w14:paraId="040BAF1B" w14:textId="77777777" w:rsidR="00296B97" w:rsidRPr="00B32AF4" w:rsidRDefault="00296B97" w:rsidP="00296B97">
      <w:pPr>
        <w:pStyle w:val="Heading1"/>
        <w:rPr>
          <w:rFonts w:ascii="Calibri" w:hAnsi="Calibri" w:cs="Calibri"/>
        </w:rPr>
      </w:pPr>
    </w:p>
    <w:p w14:paraId="4F4956B4" w14:textId="77777777" w:rsidR="00296B97" w:rsidRPr="00B32AF4" w:rsidRDefault="00296B97" w:rsidP="00296B97">
      <w:pPr>
        <w:pStyle w:val="Heading1"/>
        <w:rPr>
          <w:rFonts w:ascii="Calibri" w:hAnsi="Calibri" w:cs="Calibri"/>
        </w:rPr>
      </w:pPr>
      <w:r w:rsidRPr="00B32AF4">
        <w:rPr>
          <w:rFonts w:ascii="Calibri" w:hAnsi="Calibri" w:cs="Calibri"/>
        </w:rPr>
        <w:t>Router and Gateway</w:t>
      </w:r>
    </w:p>
    <w:tbl>
      <w:tblPr>
        <w:tblStyle w:val="GridTable1Light"/>
        <w:tblW w:w="4942" w:type="pct"/>
        <w:tblLook w:val="04A0" w:firstRow="1" w:lastRow="0" w:firstColumn="1" w:lastColumn="0" w:noHBand="0" w:noVBand="1"/>
      </w:tblPr>
      <w:tblGrid>
        <w:gridCol w:w="874"/>
        <w:gridCol w:w="4508"/>
        <w:gridCol w:w="4393"/>
      </w:tblGrid>
      <w:tr w:rsidR="00296B97" w:rsidRPr="00B32AF4" w14:paraId="27FD7E25" w14:textId="77777777" w:rsidTr="004422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4B902490" w14:textId="77777777" w:rsidR="00296B97" w:rsidRPr="00B32AF4" w:rsidRDefault="00296B97" w:rsidP="004422A4">
            <w:pPr>
              <w:jc w:val="center"/>
            </w:pPr>
            <w:r w:rsidRPr="00B32AF4">
              <w:t>No.</w:t>
            </w:r>
          </w:p>
        </w:tc>
        <w:tc>
          <w:tcPr>
            <w:tcW w:w="2306" w:type="pct"/>
          </w:tcPr>
          <w:p w14:paraId="73D774BD" w14:textId="77777777" w:rsidR="00296B97" w:rsidRPr="00B32AF4" w:rsidRDefault="00296B97" w:rsidP="004422A4">
            <w:pPr>
              <w:cnfStyle w:val="100000000000" w:firstRow="1" w:lastRow="0" w:firstColumn="0" w:lastColumn="0" w:oddVBand="0" w:evenVBand="0" w:oddHBand="0" w:evenHBand="0" w:firstRowFirstColumn="0" w:firstRowLastColumn="0" w:lastRowFirstColumn="0" w:lastRowLastColumn="0"/>
            </w:pPr>
            <w:r w:rsidRPr="00B32AF4">
              <w:t>Router</w:t>
            </w:r>
          </w:p>
        </w:tc>
        <w:tc>
          <w:tcPr>
            <w:tcW w:w="2247" w:type="pct"/>
          </w:tcPr>
          <w:p w14:paraId="2BA65AFE" w14:textId="77777777" w:rsidR="00296B97" w:rsidRPr="00B32AF4" w:rsidRDefault="00296B97" w:rsidP="004422A4">
            <w:pPr>
              <w:cnfStyle w:val="100000000000" w:firstRow="1" w:lastRow="0" w:firstColumn="0" w:lastColumn="0" w:oddVBand="0" w:evenVBand="0" w:oddHBand="0" w:evenHBand="0" w:firstRowFirstColumn="0" w:firstRowLastColumn="0" w:lastRowFirstColumn="0" w:lastRowLastColumn="0"/>
            </w:pPr>
            <w:r w:rsidRPr="00B32AF4">
              <w:t>Gateway</w:t>
            </w:r>
          </w:p>
        </w:tc>
      </w:tr>
      <w:tr w:rsidR="00296B97" w:rsidRPr="00B32AF4" w14:paraId="3EFFE9C7"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2DD09F0" w14:textId="77777777" w:rsidR="00296B97" w:rsidRPr="00B32AF4" w:rsidRDefault="00296B97" w:rsidP="004422A4">
            <w:pPr>
              <w:jc w:val="center"/>
              <w:rPr>
                <w:sz w:val="24"/>
                <w:szCs w:val="24"/>
              </w:rPr>
            </w:pPr>
            <w:r w:rsidRPr="00B32AF4">
              <w:rPr>
                <w:sz w:val="24"/>
                <w:szCs w:val="24"/>
              </w:rPr>
              <w:t>1</w:t>
            </w:r>
          </w:p>
        </w:tc>
        <w:tc>
          <w:tcPr>
            <w:tcW w:w="2306" w:type="pct"/>
          </w:tcPr>
          <w:p w14:paraId="34D31461"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Can only work with similar networks.</w:t>
            </w:r>
          </w:p>
        </w:tc>
        <w:tc>
          <w:tcPr>
            <w:tcW w:w="2247" w:type="pct"/>
          </w:tcPr>
          <w:p w14:paraId="20C19F10"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Can work with dissimilar networks</w:t>
            </w:r>
          </w:p>
        </w:tc>
      </w:tr>
      <w:tr w:rsidR="00296B97" w:rsidRPr="00B32AF4" w14:paraId="48333B67"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AB83D46" w14:textId="77777777" w:rsidR="00296B97" w:rsidRPr="00B32AF4" w:rsidRDefault="00296B97" w:rsidP="004422A4">
            <w:pPr>
              <w:jc w:val="center"/>
              <w:rPr>
                <w:sz w:val="24"/>
                <w:szCs w:val="24"/>
              </w:rPr>
            </w:pPr>
            <w:r w:rsidRPr="00B32AF4">
              <w:rPr>
                <w:sz w:val="24"/>
                <w:szCs w:val="24"/>
              </w:rPr>
              <w:t>2</w:t>
            </w:r>
          </w:p>
        </w:tc>
        <w:tc>
          <w:tcPr>
            <w:tcW w:w="2306" w:type="pct"/>
          </w:tcPr>
          <w:p w14:paraId="0913994C"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Using TCP/IP and UDP protocols.</w:t>
            </w:r>
          </w:p>
        </w:tc>
        <w:tc>
          <w:tcPr>
            <w:tcW w:w="2247" w:type="pct"/>
          </w:tcPr>
          <w:p w14:paraId="4FECBD9E"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Using different protocols.</w:t>
            </w:r>
          </w:p>
        </w:tc>
      </w:tr>
      <w:tr w:rsidR="00296B97" w:rsidRPr="00B32AF4" w14:paraId="644A5538"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07AB28F" w14:textId="77777777" w:rsidR="00296B97" w:rsidRPr="00B32AF4" w:rsidRDefault="00296B97" w:rsidP="004422A4">
            <w:pPr>
              <w:jc w:val="center"/>
              <w:rPr>
                <w:sz w:val="24"/>
                <w:szCs w:val="24"/>
              </w:rPr>
            </w:pPr>
            <w:r w:rsidRPr="00B32AF4">
              <w:rPr>
                <w:sz w:val="24"/>
                <w:szCs w:val="24"/>
              </w:rPr>
              <w:t>3</w:t>
            </w:r>
          </w:p>
        </w:tc>
        <w:tc>
          <w:tcPr>
            <w:tcW w:w="2306" w:type="pct"/>
          </w:tcPr>
          <w:p w14:paraId="2E21177B"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Routes data packet from one network to another based on internal routing tables.</w:t>
            </w:r>
          </w:p>
        </w:tc>
        <w:tc>
          <w:tcPr>
            <w:tcW w:w="2247" w:type="pct"/>
          </w:tcPr>
          <w:p w14:paraId="468E8327"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 xml:space="preserve">Converts the data packets protocols from one format to another </w:t>
            </w:r>
          </w:p>
        </w:tc>
      </w:tr>
      <w:tr w:rsidR="00296B97" w:rsidRPr="00B32AF4" w14:paraId="6E02D879"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2B42E52" w14:textId="77777777" w:rsidR="00296B97" w:rsidRPr="00B32AF4" w:rsidRDefault="00296B97" w:rsidP="004422A4">
            <w:pPr>
              <w:jc w:val="center"/>
              <w:rPr>
                <w:sz w:val="24"/>
                <w:szCs w:val="24"/>
              </w:rPr>
            </w:pPr>
            <w:r w:rsidRPr="00B32AF4">
              <w:rPr>
                <w:sz w:val="24"/>
                <w:szCs w:val="24"/>
              </w:rPr>
              <w:t>4</w:t>
            </w:r>
          </w:p>
        </w:tc>
        <w:tc>
          <w:tcPr>
            <w:tcW w:w="2306" w:type="pct"/>
          </w:tcPr>
          <w:p w14:paraId="2561C5A0"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Support both static and dynamic routing.</w:t>
            </w:r>
          </w:p>
        </w:tc>
        <w:tc>
          <w:tcPr>
            <w:tcW w:w="2247" w:type="pct"/>
          </w:tcPr>
          <w:p w14:paraId="32E749B1"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Doesn’t support both.</w:t>
            </w:r>
          </w:p>
        </w:tc>
      </w:tr>
      <w:tr w:rsidR="00296B97" w:rsidRPr="00B32AF4" w14:paraId="3F7DF97D" w14:textId="77777777" w:rsidTr="004422A4">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E379D9A" w14:textId="77777777" w:rsidR="00296B97" w:rsidRPr="00B32AF4" w:rsidRDefault="00296B97" w:rsidP="004422A4">
            <w:pPr>
              <w:jc w:val="center"/>
              <w:rPr>
                <w:sz w:val="24"/>
                <w:szCs w:val="24"/>
              </w:rPr>
            </w:pPr>
            <w:r w:rsidRPr="00B32AF4">
              <w:rPr>
                <w:sz w:val="24"/>
                <w:szCs w:val="24"/>
              </w:rPr>
              <w:t>5</w:t>
            </w:r>
          </w:p>
        </w:tc>
        <w:tc>
          <w:tcPr>
            <w:tcW w:w="2306" w:type="pct"/>
          </w:tcPr>
          <w:p w14:paraId="36A622B1"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Connect purely dedicated physical hardware.</w:t>
            </w:r>
          </w:p>
        </w:tc>
        <w:tc>
          <w:tcPr>
            <w:tcW w:w="2247" w:type="pct"/>
          </w:tcPr>
          <w:p w14:paraId="1E8DC2FC" w14:textId="77777777" w:rsidR="00296B97" w:rsidRPr="00B32AF4" w:rsidRDefault="00296B97" w:rsidP="004422A4">
            <w:pPr>
              <w:cnfStyle w:val="000000000000" w:firstRow="0" w:lastRow="0" w:firstColumn="0" w:lastColumn="0" w:oddVBand="0" w:evenVBand="0" w:oddHBand="0" w:evenHBand="0" w:firstRowFirstColumn="0" w:firstRowLastColumn="0" w:lastRowFirstColumn="0" w:lastRowLastColumn="0"/>
              <w:rPr>
                <w:sz w:val="24"/>
                <w:szCs w:val="24"/>
              </w:rPr>
            </w:pPr>
            <w:r w:rsidRPr="00B32AF4">
              <w:rPr>
                <w:sz w:val="24"/>
                <w:szCs w:val="24"/>
              </w:rPr>
              <w:t>Can connect a physical and virtual devices.</w:t>
            </w:r>
          </w:p>
        </w:tc>
      </w:tr>
    </w:tbl>
    <w:p w14:paraId="5ED9163C" w14:textId="77777777" w:rsidR="00296B97" w:rsidRPr="00B32AF4" w:rsidRDefault="00296B97" w:rsidP="00296B97">
      <w:pPr>
        <w:pStyle w:val="ListParagraph"/>
        <w:spacing w:after="0"/>
        <w:ind w:left="360"/>
        <w:rPr>
          <w:rFonts w:ascii="Calibri" w:hAnsi="Calibri" w:cs="Calibri"/>
          <w:sz w:val="24"/>
          <w:szCs w:val="24"/>
        </w:rPr>
      </w:pPr>
    </w:p>
    <w:p w14:paraId="4936F63B" w14:textId="77777777" w:rsidR="00296B97" w:rsidRPr="00B32AF4" w:rsidRDefault="00296B97" w:rsidP="00296B97">
      <w:pPr>
        <w:pStyle w:val="Heading1"/>
        <w:rPr>
          <w:rFonts w:ascii="Calibri" w:hAnsi="Calibri" w:cs="Calibri"/>
        </w:rPr>
      </w:pPr>
      <w:r w:rsidRPr="00B32AF4">
        <w:rPr>
          <w:rFonts w:ascii="Calibri" w:hAnsi="Calibri" w:cs="Calibri"/>
        </w:rPr>
        <w:t>Working of below network devices:</w:t>
      </w:r>
    </w:p>
    <w:p w14:paraId="5C9107A1" w14:textId="77777777" w:rsidR="00296B97" w:rsidRPr="00B32AF4" w:rsidRDefault="00296B97" w:rsidP="00296B97">
      <w:pPr>
        <w:pStyle w:val="ListParagraph"/>
        <w:numPr>
          <w:ilvl w:val="0"/>
          <w:numId w:val="38"/>
        </w:numPr>
        <w:rPr>
          <w:rFonts w:ascii="Calibri" w:hAnsi="Calibri" w:cs="Calibri"/>
        </w:rPr>
      </w:pPr>
      <w:r w:rsidRPr="00B32AF4">
        <w:rPr>
          <w:rFonts w:ascii="Calibri" w:hAnsi="Calibri" w:cs="Calibri"/>
        </w:rPr>
        <w:t>Switch</w:t>
      </w:r>
    </w:p>
    <w:p w14:paraId="42DE8F4B" w14:textId="77777777" w:rsidR="00296B97" w:rsidRPr="00B32AF4" w:rsidRDefault="00296B97" w:rsidP="00296B97">
      <w:pPr>
        <w:pStyle w:val="ListParagraph"/>
        <w:numPr>
          <w:ilvl w:val="0"/>
          <w:numId w:val="40"/>
        </w:numPr>
        <w:rPr>
          <w:rFonts w:ascii="Calibri" w:hAnsi="Calibri" w:cs="Calibri"/>
        </w:rPr>
      </w:pPr>
      <w:r w:rsidRPr="00B32AF4">
        <w:rPr>
          <w:rFonts w:ascii="Calibri" w:hAnsi="Calibri" w:cs="Calibri"/>
        </w:rPr>
        <w:t xml:space="preserve">When the source wants to send the data packet to the destination, the packet first enters the </w:t>
      </w:r>
      <w:proofErr w:type="gramStart"/>
      <w:r w:rsidRPr="00B32AF4">
        <w:rPr>
          <w:rFonts w:ascii="Calibri" w:hAnsi="Calibri" w:cs="Calibri"/>
        </w:rPr>
        <w:t>switch</w:t>
      </w:r>
      <w:proofErr w:type="gramEnd"/>
      <w:r w:rsidRPr="00B32AF4">
        <w:rPr>
          <w:rFonts w:ascii="Calibri" w:hAnsi="Calibri" w:cs="Calibri"/>
        </w:rPr>
        <w:t xml:space="preserve"> and the switch reads its header and finds the MAC address of the destination to identify the device then it sends the packet out through the appropriate ports that lead to the destination devices.</w:t>
      </w:r>
    </w:p>
    <w:p w14:paraId="6F2C07FC" w14:textId="77777777" w:rsidR="00296B97" w:rsidRPr="00B32AF4" w:rsidRDefault="00296B97" w:rsidP="00296B97">
      <w:pPr>
        <w:pStyle w:val="ListParagraph"/>
        <w:numPr>
          <w:ilvl w:val="0"/>
          <w:numId w:val="40"/>
        </w:numPr>
        <w:rPr>
          <w:rFonts w:ascii="Calibri" w:hAnsi="Calibri" w:cs="Calibri"/>
        </w:rPr>
      </w:pPr>
      <w:r w:rsidRPr="00B32AF4">
        <w:rPr>
          <w:rFonts w:ascii="Calibri" w:hAnsi="Calibri" w:cs="Calibri"/>
        </w:rPr>
        <w:t xml:space="preserve">Switch established a temporary connection between the source and destination for communication and terminates and connection once the conversation is done. Also, it offers full </w:t>
      </w:r>
      <w:proofErr w:type="spellStart"/>
      <w:r w:rsidRPr="00B32AF4">
        <w:rPr>
          <w:rFonts w:ascii="Calibri" w:hAnsi="Calibri" w:cs="Calibri"/>
        </w:rPr>
        <w:t>bandwith</w:t>
      </w:r>
      <w:proofErr w:type="spellEnd"/>
      <w:r w:rsidRPr="00B32AF4">
        <w:rPr>
          <w:rFonts w:ascii="Calibri" w:hAnsi="Calibri" w:cs="Calibri"/>
        </w:rPr>
        <w:t xml:space="preserve"> to network traffic going to and from a device simultaneously to reduce collision.</w:t>
      </w:r>
    </w:p>
    <w:p w14:paraId="073B434A" w14:textId="77777777" w:rsidR="00296B97" w:rsidRPr="00B32AF4" w:rsidRDefault="00296B97" w:rsidP="00296B97">
      <w:pPr>
        <w:pStyle w:val="ListParagraph"/>
        <w:ind w:left="1080"/>
        <w:rPr>
          <w:rFonts w:ascii="Calibri" w:hAnsi="Calibri" w:cs="Calibri"/>
        </w:rPr>
      </w:pPr>
    </w:p>
    <w:p w14:paraId="0791215D" w14:textId="77777777" w:rsidR="00296B97" w:rsidRPr="00B32AF4" w:rsidRDefault="00296B97" w:rsidP="00296B97">
      <w:pPr>
        <w:pStyle w:val="ListParagraph"/>
        <w:ind w:left="1080"/>
        <w:rPr>
          <w:rFonts w:ascii="Calibri" w:hAnsi="Calibri" w:cs="Calibri"/>
        </w:rPr>
      </w:pPr>
      <w:r w:rsidRPr="00B32AF4">
        <w:rPr>
          <w:rFonts w:ascii="Calibri" w:hAnsi="Calibri" w:cs="Calibri"/>
          <w:noProof/>
        </w:rPr>
        <w:drawing>
          <wp:inline distT="0" distB="0" distL="0" distR="0" wp14:anchorId="668D5A97" wp14:editId="57D94B44">
            <wp:extent cx="5327650" cy="3013862"/>
            <wp:effectExtent l="0" t="0" r="6350" b="0"/>
            <wp:docPr id="1043766109" name="Picture 1043766109" descr="A diagram of a network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66109" name="Picture 1043766109" descr="A diagram of a network switch&#10;&#10;Description automatically generated"/>
                    <pic:cNvPicPr/>
                  </pic:nvPicPr>
                  <pic:blipFill>
                    <a:blip r:embed="rId9"/>
                    <a:stretch>
                      <a:fillRect/>
                    </a:stretch>
                  </pic:blipFill>
                  <pic:spPr>
                    <a:xfrm>
                      <a:off x="0" y="0"/>
                      <a:ext cx="5365223" cy="3035117"/>
                    </a:xfrm>
                    <a:prstGeom prst="rect">
                      <a:avLst/>
                    </a:prstGeom>
                  </pic:spPr>
                </pic:pic>
              </a:graphicData>
            </a:graphic>
          </wp:inline>
        </w:drawing>
      </w:r>
    </w:p>
    <w:p w14:paraId="65B99817" w14:textId="77777777" w:rsidR="00296B97" w:rsidRPr="00B32AF4" w:rsidRDefault="00296B97" w:rsidP="00296B97">
      <w:pPr>
        <w:pStyle w:val="ListParagraph"/>
        <w:numPr>
          <w:ilvl w:val="0"/>
          <w:numId w:val="38"/>
        </w:numPr>
        <w:rPr>
          <w:rFonts w:ascii="Calibri" w:hAnsi="Calibri" w:cs="Calibri"/>
        </w:rPr>
      </w:pPr>
      <w:r w:rsidRPr="00B32AF4">
        <w:rPr>
          <w:rFonts w:ascii="Calibri" w:hAnsi="Calibri" w:cs="Calibri"/>
        </w:rPr>
        <w:lastRenderedPageBreak/>
        <w:t>Router</w:t>
      </w:r>
    </w:p>
    <w:p w14:paraId="1C0CAA1C" w14:textId="77777777" w:rsidR="00296B97" w:rsidRPr="00B32AF4" w:rsidRDefault="00296B97" w:rsidP="00296B97">
      <w:pPr>
        <w:pStyle w:val="ListParagraph"/>
        <w:numPr>
          <w:ilvl w:val="0"/>
          <w:numId w:val="41"/>
        </w:numPr>
        <w:rPr>
          <w:rFonts w:ascii="Calibri" w:hAnsi="Calibri" w:cs="Calibri"/>
        </w:rPr>
      </w:pPr>
      <w:r w:rsidRPr="00B32AF4">
        <w:rPr>
          <w:rFonts w:ascii="Calibri" w:hAnsi="Calibri" w:cs="Calibri"/>
        </w:rPr>
        <w:t xml:space="preserve">Consider a router as an air traffic </w:t>
      </w:r>
      <w:proofErr w:type="gramStart"/>
      <w:r w:rsidRPr="00B32AF4">
        <w:rPr>
          <w:rFonts w:ascii="Calibri" w:hAnsi="Calibri" w:cs="Calibri"/>
        </w:rPr>
        <w:t>controller, and</w:t>
      </w:r>
      <w:proofErr w:type="gramEnd"/>
      <w:r w:rsidRPr="00B32AF4">
        <w:rPr>
          <w:rFonts w:ascii="Calibri" w:hAnsi="Calibri" w:cs="Calibri"/>
        </w:rPr>
        <w:t xml:space="preserve"> consider data packets as planes flying to various airports. Each packet must be directed as quickly as possible to its destination, just as each plane has a distinct destination and travels a distinct route. A router assists in guiding data packets to their intended IP address, just like an air traffic controller ensures that aircraft reach their destinations without getting lost or experiencing significant disruptions in a route.</w:t>
      </w:r>
    </w:p>
    <w:p w14:paraId="2CE6C266" w14:textId="77777777" w:rsidR="00296B97" w:rsidRPr="00B32AF4" w:rsidRDefault="00296B97" w:rsidP="00296B97">
      <w:pPr>
        <w:pStyle w:val="ListParagraph"/>
        <w:numPr>
          <w:ilvl w:val="0"/>
          <w:numId w:val="41"/>
        </w:numPr>
        <w:rPr>
          <w:rFonts w:ascii="Calibri" w:hAnsi="Calibri" w:cs="Calibri"/>
        </w:rPr>
      </w:pPr>
      <w:r w:rsidRPr="00B32AF4">
        <w:rPr>
          <w:rFonts w:ascii="Calibri" w:hAnsi="Calibri" w:cs="Calibri"/>
        </w:rPr>
        <w:t xml:space="preserve">An internal routing table, which is a list of routes to different network destinations, is used by a router to effectively direct packets. </w:t>
      </w:r>
      <w:proofErr w:type="gramStart"/>
      <w:r w:rsidRPr="00B32AF4">
        <w:rPr>
          <w:rFonts w:ascii="Calibri" w:hAnsi="Calibri" w:cs="Calibri"/>
        </w:rPr>
        <w:t>In order to</w:t>
      </w:r>
      <w:proofErr w:type="gramEnd"/>
      <w:r w:rsidRPr="00B32AF4">
        <w:rPr>
          <w:rFonts w:ascii="Calibri" w:hAnsi="Calibri" w:cs="Calibri"/>
        </w:rPr>
        <w:t xml:space="preserve"> determine the destination of a packet, the router first scans its header. Then, it consults the routing table. Forward packet to next packet.</w:t>
      </w:r>
    </w:p>
    <w:p w14:paraId="2BBC8ECF" w14:textId="77777777" w:rsidR="00296B97" w:rsidRPr="00B32AF4" w:rsidRDefault="00296B97" w:rsidP="00296B97">
      <w:pPr>
        <w:pStyle w:val="ListParagraph"/>
        <w:numPr>
          <w:ilvl w:val="0"/>
          <w:numId w:val="38"/>
        </w:numPr>
        <w:rPr>
          <w:rFonts w:ascii="Calibri" w:hAnsi="Calibri" w:cs="Calibri"/>
        </w:rPr>
      </w:pPr>
      <w:r w:rsidRPr="00B32AF4">
        <w:rPr>
          <w:rFonts w:ascii="Calibri" w:hAnsi="Calibri" w:cs="Calibri"/>
        </w:rPr>
        <w:t>Gateway</w:t>
      </w:r>
    </w:p>
    <w:p w14:paraId="7BBF672C" w14:textId="77777777" w:rsidR="00296B97" w:rsidRPr="00B32AF4" w:rsidRDefault="00296B97" w:rsidP="00296B97">
      <w:pPr>
        <w:pStyle w:val="ListParagraph"/>
        <w:numPr>
          <w:ilvl w:val="0"/>
          <w:numId w:val="43"/>
        </w:numPr>
        <w:rPr>
          <w:rFonts w:ascii="Calibri" w:hAnsi="Calibri" w:cs="Calibri"/>
        </w:rPr>
      </w:pPr>
      <w:r w:rsidRPr="00B32AF4">
        <w:rPr>
          <w:rFonts w:ascii="Calibri" w:hAnsi="Calibri" w:cs="Calibri"/>
        </w:rPr>
        <w:t xml:space="preserve">The user end’s application made a request for a certain amount of data via its portal to the gateway. For example, A smart door made a request for the data </w:t>
      </w:r>
      <w:proofErr w:type="gramStart"/>
      <w:r w:rsidRPr="00B32AF4">
        <w:rPr>
          <w:rFonts w:ascii="Calibri" w:hAnsi="Calibri" w:cs="Calibri"/>
        </w:rPr>
        <w:t>type :</w:t>
      </w:r>
      <w:proofErr w:type="gramEnd"/>
      <w:r w:rsidRPr="00B32AF4">
        <w:rPr>
          <w:rFonts w:ascii="Calibri" w:hAnsi="Calibri" w:cs="Calibri"/>
        </w:rPr>
        <w:t xml:space="preserve"> “password” and send this request to the gateway.</w:t>
      </w:r>
    </w:p>
    <w:p w14:paraId="78E60A3A" w14:textId="77777777" w:rsidR="00296B97" w:rsidRPr="00B32AF4" w:rsidRDefault="00296B97" w:rsidP="00296B97">
      <w:pPr>
        <w:pStyle w:val="ListParagraph"/>
        <w:numPr>
          <w:ilvl w:val="0"/>
          <w:numId w:val="43"/>
        </w:numPr>
        <w:rPr>
          <w:rFonts w:ascii="Calibri" w:hAnsi="Calibri" w:cs="Calibri"/>
        </w:rPr>
      </w:pPr>
      <w:r w:rsidRPr="00B32AF4">
        <w:rPr>
          <w:rFonts w:ascii="Calibri" w:hAnsi="Calibri" w:cs="Calibri"/>
        </w:rPr>
        <w:t>The gateway sends this request for a password to the server.</w:t>
      </w:r>
    </w:p>
    <w:p w14:paraId="2C234E07" w14:textId="77777777" w:rsidR="00296B97" w:rsidRPr="00B32AF4" w:rsidRDefault="00296B97" w:rsidP="00296B97">
      <w:pPr>
        <w:pStyle w:val="ListParagraph"/>
        <w:numPr>
          <w:ilvl w:val="0"/>
          <w:numId w:val="43"/>
        </w:numPr>
        <w:rPr>
          <w:rFonts w:ascii="Calibri" w:hAnsi="Calibri" w:cs="Calibri"/>
        </w:rPr>
      </w:pPr>
      <w:r w:rsidRPr="00B32AF4">
        <w:rPr>
          <w:rFonts w:ascii="Calibri" w:hAnsi="Calibri" w:cs="Calibri"/>
        </w:rPr>
        <w:t xml:space="preserve">The server receives the request and search for the data </w:t>
      </w:r>
      <w:proofErr w:type="gramStart"/>
      <w:r w:rsidRPr="00B32AF4">
        <w:rPr>
          <w:rFonts w:ascii="Calibri" w:hAnsi="Calibri" w:cs="Calibri"/>
        </w:rPr>
        <w:t>type :</w:t>
      </w:r>
      <w:proofErr w:type="gramEnd"/>
      <w:r w:rsidRPr="00B32AF4">
        <w:rPr>
          <w:rFonts w:ascii="Calibri" w:hAnsi="Calibri" w:cs="Calibri"/>
        </w:rPr>
        <w:t xml:space="preserve"> “password” for a certain “id” and made the data “password” transfer to the gateway.</w:t>
      </w:r>
    </w:p>
    <w:p w14:paraId="61753F3A" w14:textId="77777777" w:rsidR="00296B97" w:rsidRPr="00B32AF4" w:rsidRDefault="00296B97" w:rsidP="00296B97">
      <w:pPr>
        <w:pStyle w:val="ListParagraph"/>
        <w:numPr>
          <w:ilvl w:val="0"/>
          <w:numId w:val="43"/>
        </w:numPr>
        <w:rPr>
          <w:rFonts w:ascii="Calibri" w:hAnsi="Calibri" w:cs="Calibri"/>
        </w:rPr>
      </w:pPr>
      <w:r w:rsidRPr="00B32AF4">
        <w:rPr>
          <w:rFonts w:ascii="Calibri" w:hAnsi="Calibri" w:cs="Calibri"/>
        </w:rPr>
        <w:t xml:space="preserve">The data is then sent to the smart door interface where it is matched with the data entered for data </w:t>
      </w:r>
      <w:proofErr w:type="gramStart"/>
      <w:r w:rsidRPr="00B32AF4">
        <w:rPr>
          <w:rFonts w:ascii="Calibri" w:hAnsi="Calibri" w:cs="Calibri"/>
        </w:rPr>
        <w:t>type :</w:t>
      </w:r>
      <w:proofErr w:type="gramEnd"/>
      <w:r w:rsidRPr="00B32AF4">
        <w:rPr>
          <w:rFonts w:ascii="Calibri" w:hAnsi="Calibri" w:cs="Calibri"/>
        </w:rPr>
        <w:t xml:space="preserve"> “password”. If these two data </w:t>
      </w:r>
      <w:proofErr w:type="gramStart"/>
      <w:r w:rsidRPr="00B32AF4">
        <w:rPr>
          <w:rFonts w:ascii="Calibri" w:hAnsi="Calibri" w:cs="Calibri"/>
        </w:rPr>
        <w:t>matches</w:t>
      </w:r>
      <w:proofErr w:type="gramEnd"/>
      <w:r w:rsidRPr="00B32AF4">
        <w:rPr>
          <w:rFonts w:ascii="Calibri" w:hAnsi="Calibri" w:cs="Calibri"/>
        </w:rPr>
        <w:t xml:space="preserve"> then the door gets unlocked.</w:t>
      </w:r>
    </w:p>
    <w:p w14:paraId="6A07885B" w14:textId="77777777" w:rsidR="00296B97" w:rsidRPr="00B32AF4" w:rsidRDefault="00296B97" w:rsidP="00296B97">
      <w:pPr>
        <w:pStyle w:val="ListParagraph"/>
        <w:spacing w:after="0"/>
        <w:ind w:left="0"/>
        <w:rPr>
          <w:rFonts w:ascii="Calibri" w:hAnsi="Calibri" w:cs="Calibri"/>
          <w:b/>
          <w:bCs/>
          <w:color w:val="FF0000"/>
          <w:sz w:val="24"/>
          <w:szCs w:val="24"/>
        </w:rPr>
      </w:pPr>
    </w:p>
    <w:p w14:paraId="3E0707AA" w14:textId="77777777" w:rsidR="00296B97" w:rsidRPr="00B32AF4" w:rsidRDefault="00296B97" w:rsidP="00296B97">
      <w:pPr>
        <w:pStyle w:val="NoSpacing"/>
        <w:rPr>
          <w:rFonts w:ascii="Calibri" w:hAnsi="Calibri" w:cs="Calibri"/>
          <w:sz w:val="24"/>
          <w:szCs w:val="24"/>
        </w:rPr>
      </w:pPr>
    </w:p>
    <w:p w14:paraId="2EBDE139" w14:textId="77777777" w:rsidR="00296B97" w:rsidRPr="00B32AF4" w:rsidRDefault="00296B97" w:rsidP="00296B97">
      <w:pPr>
        <w:pStyle w:val="NoSpacing"/>
        <w:rPr>
          <w:rFonts w:ascii="Calibri" w:hAnsi="Calibri" w:cs="Calibri"/>
          <w:sz w:val="24"/>
          <w:szCs w:val="24"/>
        </w:rPr>
      </w:pPr>
    </w:p>
    <w:p w14:paraId="457600BA" w14:textId="77777777" w:rsidR="00296B97" w:rsidRPr="00B32AF4" w:rsidRDefault="00296B97" w:rsidP="00296B97">
      <w:pPr>
        <w:pStyle w:val="NoSpacing"/>
        <w:rPr>
          <w:rFonts w:ascii="Calibri" w:hAnsi="Calibri" w:cs="Calibri"/>
          <w:sz w:val="24"/>
          <w:szCs w:val="24"/>
        </w:rPr>
      </w:pPr>
    </w:p>
    <w:p w14:paraId="5B06C22D" w14:textId="77777777" w:rsidR="00296B97" w:rsidRPr="00B32AF4" w:rsidRDefault="00296B97" w:rsidP="00296B97">
      <w:pPr>
        <w:pStyle w:val="NoSpacing"/>
        <w:rPr>
          <w:rFonts w:ascii="Calibri" w:hAnsi="Calibri" w:cs="Calibri"/>
          <w:sz w:val="24"/>
          <w:szCs w:val="24"/>
        </w:rPr>
      </w:pPr>
    </w:p>
    <w:p w14:paraId="2D5413B0" w14:textId="77777777" w:rsidR="00296B97" w:rsidRPr="00B32AF4" w:rsidRDefault="00296B97" w:rsidP="00296B97">
      <w:pPr>
        <w:pStyle w:val="NoSpacing"/>
        <w:rPr>
          <w:rFonts w:ascii="Calibri" w:hAnsi="Calibri" w:cs="Calibri"/>
          <w:sz w:val="24"/>
          <w:szCs w:val="24"/>
        </w:rPr>
      </w:pPr>
    </w:p>
    <w:p w14:paraId="0D840A87" w14:textId="77777777" w:rsidR="00296B97" w:rsidRPr="00B32AF4" w:rsidRDefault="00296B97" w:rsidP="00296B97">
      <w:pPr>
        <w:pStyle w:val="NoSpacing"/>
        <w:rPr>
          <w:rFonts w:ascii="Calibri" w:hAnsi="Calibri" w:cs="Calibri"/>
          <w:sz w:val="24"/>
          <w:szCs w:val="24"/>
        </w:rPr>
      </w:pPr>
    </w:p>
    <w:p w14:paraId="36DE11E6" w14:textId="741EBE16" w:rsidR="0086797A" w:rsidRPr="00296B97" w:rsidRDefault="0086797A" w:rsidP="00296B97"/>
    <w:sectPr w:rsidR="0086797A" w:rsidRPr="00296B97" w:rsidSect="00810471">
      <w:headerReference w:type="default" r:id="rId10"/>
      <w:footerReference w:type="default" r:id="rId1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B3205" w14:textId="77777777" w:rsidR="00D31C14" w:rsidRDefault="00D31C14" w:rsidP="000C4449">
      <w:pPr>
        <w:spacing w:after="0" w:line="240" w:lineRule="auto"/>
      </w:pPr>
      <w:r>
        <w:separator/>
      </w:r>
    </w:p>
  </w:endnote>
  <w:endnote w:type="continuationSeparator" w:id="0">
    <w:p w14:paraId="5934FF33" w14:textId="77777777" w:rsidR="00D31C14" w:rsidRDefault="00D31C14"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964F90" w14:paraId="5E6FD866" w14:textId="77777777" w:rsidTr="00B619EA">
      <w:trPr>
        <w:trHeight w:val="402"/>
      </w:trPr>
      <w:tc>
        <w:tcPr>
          <w:tcW w:w="558" w:type="dxa"/>
        </w:tcPr>
        <w:p w14:paraId="71F7DA97" w14:textId="77777777" w:rsidR="00964F90" w:rsidRPr="003141DF" w:rsidRDefault="00964F90">
          <w:pPr>
            <w:pStyle w:val="Footer"/>
            <w:jc w:val="right"/>
            <w:rPr>
              <w:b/>
              <w:sz w:val="32"/>
              <w:szCs w:val="32"/>
            </w:rPr>
          </w:pPr>
          <w:r>
            <w:fldChar w:fldCharType="begin"/>
          </w:r>
          <w:r>
            <w:instrText xml:space="preserve"> PAGE   \* MERGEFORMAT </w:instrText>
          </w:r>
          <w:r>
            <w:fldChar w:fldCharType="separate"/>
          </w:r>
          <w:r w:rsidR="009120D1" w:rsidRPr="009120D1">
            <w:rPr>
              <w:b/>
              <w:noProof/>
              <w:sz w:val="32"/>
              <w:szCs w:val="32"/>
            </w:rPr>
            <w:t>3</w:t>
          </w:r>
          <w:r>
            <w:rPr>
              <w:b/>
              <w:noProof/>
              <w:sz w:val="32"/>
              <w:szCs w:val="32"/>
            </w:rPr>
            <w:fldChar w:fldCharType="end"/>
          </w:r>
        </w:p>
      </w:tc>
      <w:tc>
        <w:tcPr>
          <w:tcW w:w="8687" w:type="dxa"/>
        </w:tcPr>
        <w:p w14:paraId="4C89D2FB" w14:textId="77777777" w:rsidR="00964F90" w:rsidRDefault="00964F90" w:rsidP="00D907A0">
          <w:pPr>
            <w:pStyle w:val="Footer"/>
            <w:jc w:val="center"/>
          </w:pPr>
        </w:p>
      </w:tc>
    </w:tr>
  </w:tbl>
  <w:p w14:paraId="03CDAC81" w14:textId="77777777" w:rsidR="00964F90" w:rsidRDefault="00964F90">
    <w:pPr>
      <w:pStyle w:val="Footer"/>
    </w:pPr>
    <w:r>
      <w:rPr>
        <w:noProof/>
        <w:lang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964F90" w:rsidRPr="00E77B47" w:rsidRDefault="00964F90" w:rsidP="00D90BE7">
                          <w:pPr>
                            <w:jc w:val="center"/>
                            <w:rPr>
                              <w:b/>
                              <w:bCs/>
                            </w:rPr>
                          </w:pPr>
                          <w:r>
                            <w:rPr>
                              <w:b/>
                              <w:bCs/>
                            </w:rPr>
                            <w:t xml:space="preserve">| </w:t>
                          </w:r>
                          <w:r>
                            <w:rPr>
                              <w:b/>
                              <w:bCs/>
                              <w:color w:val="FF0000"/>
                            </w:rPr>
                            <w:t>B.Tech. CSE</w:t>
                          </w:r>
                        </w:p>
                        <w:p w14:paraId="661850F3" w14:textId="51FD8935" w:rsidR="00964F90" w:rsidRPr="00E77B47" w:rsidRDefault="00964F90"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964F90" w:rsidRPr="00E77B47" w:rsidRDefault="00964F90" w:rsidP="00D90BE7">
                    <w:pPr>
                      <w:jc w:val="center"/>
                      <w:rPr>
                        <w:b/>
                        <w:bCs/>
                      </w:rPr>
                    </w:pPr>
                    <w:r>
                      <w:rPr>
                        <w:b/>
                        <w:bCs/>
                      </w:rPr>
                      <w:t xml:space="preserve">| </w:t>
                    </w:r>
                    <w:r>
                      <w:rPr>
                        <w:b/>
                        <w:bCs/>
                        <w:color w:val="FF0000"/>
                      </w:rPr>
                      <w:t>B.Tech. CSE</w:t>
                    </w:r>
                  </w:p>
                  <w:p w14:paraId="661850F3" w14:textId="51FD8935" w:rsidR="00964F90" w:rsidRPr="00E77B47" w:rsidRDefault="00964F90" w:rsidP="008D06B9">
                    <w:pPr>
                      <w:jc w:val="center"/>
                      <w:rPr>
                        <w:b/>
                        <w:bCs/>
                      </w:rPr>
                    </w:pPr>
                  </w:p>
                </w:txbxContent>
              </v:textbox>
            </v:shape>
          </w:pict>
        </mc:Fallback>
      </mc:AlternateContent>
    </w:r>
    <w:r>
      <w:rPr>
        <w:noProof/>
        <w:lang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25B37FE6" w:rsidR="00964F90" w:rsidRPr="00122D5B" w:rsidRDefault="00964F90" w:rsidP="003141DF">
                          <w:pPr>
                            <w:rPr>
                              <w:b/>
                              <w:bCs/>
                              <w:color w:val="FF0000"/>
                              <w:szCs w:val="20"/>
                            </w:rPr>
                          </w:pPr>
                          <w:r>
                            <w:rPr>
                              <w:b/>
                              <w:bCs/>
                              <w:szCs w:val="20"/>
                            </w:rPr>
                            <w:t xml:space="preserve">   </w:t>
                          </w:r>
                          <w:r w:rsidRPr="00122D5B">
                            <w:rPr>
                              <w:b/>
                              <w:bCs/>
                              <w:szCs w:val="20"/>
                            </w:rPr>
                            <w:t xml:space="preserve">Enrollment No: - </w:t>
                          </w:r>
                          <w:r w:rsidR="00063325">
                            <w:rPr>
                              <w:b/>
                              <w:bCs/>
                              <w:color w:val="FF0000"/>
                              <w:szCs w:val="20"/>
                            </w:rPr>
                            <w:t>22010101443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25B37FE6" w:rsidR="00964F90" w:rsidRPr="00122D5B" w:rsidRDefault="00964F90" w:rsidP="003141DF">
                    <w:pPr>
                      <w:rPr>
                        <w:b/>
                        <w:bCs/>
                        <w:color w:val="FF0000"/>
                        <w:szCs w:val="20"/>
                      </w:rPr>
                    </w:pPr>
                    <w:r>
                      <w:rPr>
                        <w:b/>
                        <w:bCs/>
                        <w:szCs w:val="20"/>
                      </w:rPr>
                      <w:t xml:space="preserve">   </w:t>
                    </w:r>
                    <w:r w:rsidRPr="00122D5B">
                      <w:rPr>
                        <w:b/>
                        <w:bCs/>
                        <w:szCs w:val="20"/>
                      </w:rPr>
                      <w:t xml:space="preserve">Enrollment No: - </w:t>
                    </w:r>
                    <w:r w:rsidR="00063325">
                      <w:rPr>
                        <w:b/>
                        <w:bCs/>
                        <w:color w:val="FF0000"/>
                        <w:szCs w:val="20"/>
                      </w:rPr>
                      <w:t>22010101443</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6BAA9" w14:textId="77777777" w:rsidR="00D31C14" w:rsidRDefault="00D31C14" w:rsidP="000C4449">
      <w:pPr>
        <w:spacing w:after="0" w:line="240" w:lineRule="auto"/>
      </w:pPr>
      <w:r>
        <w:separator/>
      </w:r>
    </w:p>
  </w:footnote>
  <w:footnote w:type="continuationSeparator" w:id="0">
    <w:p w14:paraId="6184F770" w14:textId="77777777" w:rsidR="00D31C14" w:rsidRDefault="00D31C14"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964F90" w:rsidRPr="001B7765" w:rsidRDefault="00964F90" w:rsidP="0032127F">
    <w:pPr>
      <w:pStyle w:val="Heading1"/>
      <w:jc w:val="center"/>
    </w:pPr>
    <w:r>
      <w:rPr>
        <w:noProof/>
        <w:sz w:val="24"/>
        <w:szCs w:val="24"/>
        <w:lang w:bidi="gu-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7765">
      <w:t xml:space="preserve">DARSHAN INSTITUTE OF ENGINEERING &amp; </w:t>
    </w:r>
    <w:r>
      <w:t>TECHNOLOGY</w:t>
    </w:r>
  </w:p>
  <w:p w14:paraId="649D6D02" w14:textId="0C67BDF4" w:rsidR="00964F90" w:rsidRDefault="00964F90"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(2101CS501)</w:t>
    </w:r>
  </w:p>
  <w:p w14:paraId="066BCEC8" w14:textId="354F5983" w:rsidR="00964F90" w:rsidRDefault="00964F90" w:rsidP="0032127F">
    <w:pPr>
      <w:pStyle w:val="Heading1"/>
      <w:jc w:val="center"/>
      <w:rPr>
        <w:sz w:val="24"/>
        <w:szCs w:val="24"/>
      </w:rPr>
    </w:pPr>
    <w:r>
      <w:rPr>
        <w:noProof/>
        <w:sz w:val="24"/>
        <w:szCs w:val="24"/>
        <w:lang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12A5E280" w:rsidR="00964F90" w:rsidRPr="00D907A0" w:rsidRDefault="00964F90" w:rsidP="00D907A0">
    <w:pPr>
      <w:pStyle w:val="Heading1"/>
      <w:jc w:val="right"/>
      <w:rPr>
        <w:sz w:val="22"/>
        <w:szCs w:val="22"/>
      </w:rPr>
    </w:pPr>
    <w:r>
      <w:rPr>
        <w:sz w:val="22"/>
        <w:szCs w:val="22"/>
      </w:rPr>
      <w:t xml:space="preserve">Date: </w:t>
    </w:r>
    <w:r w:rsidR="00063325">
      <w:rPr>
        <w:sz w:val="22"/>
        <w:szCs w:val="22"/>
      </w:rPr>
      <w:t>10</w:t>
    </w:r>
    <w:r w:rsidR="009120D1">
      <w:rPr>
        <w:sz w:val="22"/>
        <w:szCs w:val="22"/>
      </w:rPr>
      <w:t>/07</w:t>
    </w:r>
    <w:r>
      <w:rPr>
        <w:sz w:val="22"/>
        <w:szCs w:val="22"/>
      </w:rPr>
      <w:t>/</w:t>
    </w:r>
    <w:r w:rsidR="009120D1">
      <w:rPr>
        <w:sz w:val="22"/>
        <w:szCs w:val="22"/>
      </w:rPr>
      <w:t>202</w:t>
    </w:r>
    <w:r w:rsidR="00063325">
      <w:rPr>
        <w:sz w:val="22"/>
        <w:szCs w:val="22"/>
      </w:rPr>
      <w:t>4</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13F89"/>
    <w:multiLevelType w:val="hybridMultilevel"/>
    <w:tmpl w:val="53266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512CF"/>
    <w:multiLevelType w:val="hybridMultilevel"/>
    <w:tmpl w:val="8AC63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E56454"/>
    <w:multiLevelType w:val="hybridMultilevel"/>
    <w:tmpl w:val="93B8A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AC45B8"/>
    <w:multiLevelType w:val="hybridMultilevel"/>
    <w:tmpl w:val="B5E48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7920875">
    <w:abstractNumId w:val="4"/>
  </w:num>
  <w:num w:numId="2" w16cid:durableId="844368890">
    <w:abstractNumId w:val="31"/>
  </w:num>
  <w:num w:numId="3" w16cid:durableId="1409963532">
    <w:abstractNumId w:val="9"/>
  </w:num>
  <w:num w:numId="4" w16cid:durableId="1702706521">
    <w:abstractNumId w:val="39"/>
  </w:num>
  <w:num w:numId="5" w16cid:durableId="752552246">
    <w:abstractNumId w:val="21"/>
  </w:num>
  <w:num w:numId="6" w16cid:durableId="1719428975">
    <w:abstractNumId w:val="14"/>
  </w:num>
  <w:num w:numId="7" w16cid:durableId="1055423256">
    <w:abstractNumId w:val="0"/>
  </w:num>
  <w:num w:numId="8" w16cid:durableId="1031415146">
    <w:abstractNumId w:val="35"/>
  </w:num>
  <w:num w:numId="9" w16cid:durableId="102308090">
    <w:abstractNumId w:val="27"/>
  </w:num>
  <w:num w:numId="10" w16cid:durableId="1925917612">
    <w:abstractNumId w:val="18"/>
  </w:num>
  <w:num w:numId="11" w16cid:durableId="829948311">
    <w:abstractNumId w:val="13"/>
  </w:num>
  <w:num w:numId="12" w16cid:durableId="1187063363">
    <w:abstractNumId w:val="38"/>
  </w:num>
  <w:num w:numId="13" w16cid:durableId="875577856">
    <w:abstractNumId w:val="17"/>
  </w:num>
  <w:num w:numId="14" w16cid:durableId="740492569">
    <w:abstractNumId w:val="29"/>
  </w:num>
  <w:num w:numId="15" w16cid:durableId="1194079856">
    <w:abstractNumId w:val="1"/>
  </w:num>
  <w:num w:numId="16" w16cid:durableId="67265971">
    <w:abstractNumId w:val="10"/>
  </w:num>
  <w:num w:numId="17" w16cid:durableId="491682152">
    <w:abstractNumId w:val="40"/>
  </w:num>
  <w:num w:numId="18" w16cid:durableId="1687438797">
    <w:abstractNumId w:val="15"/>
  </w:num>
  <w:num w:numId="19" w16cid:durableId="1074428599">
    <w:abstractNumId w:val="20"/>
  </w:num>
  <w:num w:numId="20" w16cid:durableId="901872135">
    <w:abstractNumId w:val="5"/>
  </w:num>
  <w:num w:numId="21" w16cid:durableId="2129201218">
    <w:abstractNumId w:val="37"/>
  </w:num>
  <w:num w:numId="22" w16cid:durableId="1668053295">
    <w:abstractNumId w:val="25"/>
  </w:num>
  <w:num w:numId="23" w16cid:durableId="914584400">
    <w:abstractNumId w:val="34"/>
  </w:num>
  <w:num w:numId="24" w16cid:durableId="359205299">
    <w:abstractNumId w:val="26"/>
  </w:num>
  <w:num w:numId="25" w16cid:durableId="1640261711">
    <w:abstractNumId w:val="8"/>
  </w:num>
  <w:num w:numId="26" w16cid:durableId="888416534">
    <w:abstractNumId w:val="12"/>
  </w:num>
  <w:num w:numId="27" w16cid:durableId="318965267">
    <w:abstractNumId w:val="24"/>
  </w:num>
  <w:num w:numId="28" w16cid:durableId="1776824554">
    <w:abstractNumId w:val="30"/>
  </w:num>
  <w:num w:numId="29" w16cid:durableId="2065634967">
    <w:abstractNumId w:val="2"/>
  </w:num>
  <w:num w:numId="30" w16cid:durableId="1902194">
    <w:abstractNumId w:val="11"/>
  </w:num>
  <w:num w:numId="31" w16cid:durableId="1534070714">
    <w:abstractNumId w:val="16"/>
  </w:num>
  <w:num w:numId="32" w16cid:durableId="275256153">
    <w:abstractNumId w:val="6"/>
  </w:num>
  <w:num w:numId="33" w16cid:durableId="97146599">
    <w:abstractNumId w:val="23"/>
  </w:num>
  <w:num w:numId="34" w16cid:durableId="1423138539">
    <w:abstractNumId w:val="19"/>
  </w:num>
  <w:num w:numId="35" w16cid:durableId="1316494389">
    <w:abstractNumId w:val="41"/>
  </w:num>
  <w:num w:numId="36" w16cid:durableId="1528910690">
    <w:abstractNumId w:val="33"/>
  </w:num>
  <w:num w:numId="37" w16cid:durableId="1272974463">
    <w:abstractNumId w:val="3"/>
  </w:num>
  <w:num w:numId="38" w16cid:durableId="1125270766">
    <w:abstractNumId w:val="36"/>
  </w:num>
  <w:num w:numId="39" w16cid:durableId="1893074104">
    <w:abstractNumId w:val="22"/>
  </w:num>
  <w:num w:numId="40" w16cid:durableId="1506359686">
    <w:abstractNumId w:val="7"/>
  </w:num>
  <w:num w:numId="41" w16cid:durableId="277832803">
    <w:abstractNumId w:val="28"/>
  </w:num>
  <w:num w:numId="42" w16cid:durableId="343216963">
    <w:abstractNumId w:val="32"/>
  </w:num>
  <w:num w:numId="43" w16cid:durableId="1952349396">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63325"/>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5AC"/>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12CA"/>
    <w:rsid w:val="00295C3C"/>
    <w:rsid w:val="00296B97"/>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314B5"/>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01D"/>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1E25"/>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5F68"/>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02C2"/>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7F3FA8"/>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20D1"/>
    <w:rsid w:val="00914B7A"/>
    <w:rsid w:val="00916F2D"/>
    <w:rsid w:val="00917384"/>
    <w:rsid w:val="009176FA"/>
    <w:rsid w:val="009247D1"/>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4F90"/>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87E8E"/>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3C4"/>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261F8"/>
    <w:rsid w:val="00D31C14"/>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16ED0"/>
    <w:rsid w:val="00E176C9"/>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73815513">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9AEB1-183F-49F2-9FDA-80604E0B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nirav kagathara</cp:lastModifiedBy>
  <cp:revision>13</cp:revision>
  <cp:lastPrinted>2024-07-08T16:28:00Z</cp:lastPrinted>
  <dcterms:created xsi:type="dcterms:W3CDTF">2020-09-04T10:13:00Z</dcterms:created>
  <dcterms:modified xsi:type="dcterms:W3CDTF">2024-09-13T13:37:00Z</dcterms:modified>
</cp:coreProperties>
</file>