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0" w:line="276" w:lineRule="auto"/>
        <w:rPr>
          <w:rFonts w:hint="default" w:ascii="Palatino Linotype" w:hAnsi="Palatino Linotype" w:cs="Palatino Linotype"/>
          <w:b/>
          <w:bCs/>
          <w:highlight w:val="none"/>
          <w:u w:val="single"/>
          <w:lang w:val="en-US" w:eastAsia="de-AT"/>
        </w:rPr>
      </w:pPr>
      <w:r>
        <w:rPr>
          <w:rFonts w:hint="default" w:ascii="Palatino Linotype" w:hAnsi="Palatino Linotype" w:cs="Palatino Linotype"/>
          <w:b/>
          <w:bCs/>
          <w:highlight w:val="none"/>
          <w:u w:val="single"/>
          <w:lang w:val="en-US" w:eastAsia="de-AT"/>
        </w:rPr>
        <w:t>yml file for configuration:</w:t>
      </w:r>
    </w:p>
    <w:p>
      <w:pPr>
        <w:numPr>
          <w:ilvl w:val="0"/>
          <w:numId w:val="0"/>
        </w:numPr>
        <w:spacing w:after="0" w:line="276" w:lineRule="auto"/>
        <w:rPr>
          <w:rFonts w:hint="default" w:ascii="Palatino Linotype" w:hAnsi="Palatino Linotype" w:cs="Palatino Linotype"/>
          <w:b w:val="0"/>
          <w:bCs w:val="0"/>
          <w:highlight w:val="none"/>
          <w:u w:val="none"/>
          <w:lang w:val="en-US" w:eastAsia="de-AT"/>
        </w:rPr>
      </w:pPr>
      <w:r>
        <w:rPr>
          <w:rFonts w:hint="default" w:ascii="Palatino Linotype" w:hAnsi="Palatino Linotype" w:cs="Palatino Linotype"/>
          <w:b w:val="0"/>
          <w:bCs w:val="0"/>
          <w:highlight w:val="none"/>
          <w:u w:val="none"/>
          <w:lang w:val="en-US" w:eastAsia="de-AT"/>
        </w:rPr>
        <w:t xml:space="preserve">  As an alternate to application.properties, one may use a .yaml file. YAML provides a JSON-like structured configuration compared to the flat properties file.To see this in action, simply replace application.properties with application.yaml and add the following property:</w:t>
      </w:r>
    </w:p>
    <w:p>
      <w:pPr>
        <w:numPr>
          <w:ilvl w:val="0"/>
          <w:numId w:val="0"/>
        </w:numPr>
        <w:spacing w:after="0" w:line="276" w:lineRule="auto"/>
        <w:rPr>
          <w:rFonts w:hint="default" w:ascii="Palatino Linotype" w:hAnsi="Palatino Linotype" w:cs="Palatino Linotype"/>
          <w:b w:val="0"/>
          <w:bCs w:val="0"/>
          <w:highlight w:val="none"/>
          <w:u w:val="none"/>
          <w:lang w:val="en-US" w:eastAsia="de-AT"/>
        </w:rPr>
      </w:pPr>
      <w:r>
        <w:drawing>
          <wp:inline distT="0" distB="0" distL="114300" distR="114300">
            <wp:extent cx="2918460" cy="449580"/>
            <wp:effectExtent l="0" t="0" r="15240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Palatino Linotype" w:hAnsi="Palatino Linotype" w:eastAsia="Arial" w:cs="Palatino Linotype"/>
          <w:color w:val="auto"/>
          <w:sz w:val="22"/>
          <w:szCs w:val="22"/>
        </w:rPr>
      </w:pPr>
      <w:r>
        <w:rPr>
          <w:rFonts w:hint="default" w:ascii="Palatino Linotype" w:hAnsi="Palatino Linotype" w:eastAsia="Arial" w:cs="Palatino Linotype"/>
          <w:color w:val="auto"/>
          <w:sz w:val="22"/>
          <w:szCs w:val="22"/>
        </w:rPr>
        <w:t>Rerun the application to see the port printed in the console.</w:t>
      </w:r>
    </w:p>
    <w:p>
      <w:pPr>
        <w:spacing w:after="0"/>
        <w:rPr>
          <w:rFonts w:hint="default" w:ascii="Palatino Linotype" w:hAnsi="Palatino Linotype" w:eastAsia="Arial" w:cs="Palatino Linotype"/>
          <w:color w:val="auto"/>
          <w:sz w:val="22"/>
          <w:szCs w:val="22"/>
        </w:rPr>
      </w:pPr>
    </w:p>
    <w:p>
      <w:pPr>
        <w:spacing w:after="0"/>
        <w:rPr>
          <w:rFonts w:hint="default" w:ascii="Palatino Linotype" w:hAnsi="Palatino Linotype" w:cs="Palatino Linotype"/>
          <w:b/>
          <w:bCs/>
          <w:highlight w:val="none"/>
          <w:u w:val="single"/>
          <w:lang w:val="en-US" w:eastAsia="de-AT"/>
        </w:rPr>
      </w:pPr>
      <w:r>
        <w:rPr>
          <w:rFonts w:hint="default" w:ascii="Palatino Linotype" w:hAnsi="Palatino Linotype" w:cs="Palatino Linotype"/>
          <w:b/>
          <w:bCs/>
          <w:highlight w:val="none"/>
          <w:u w:val="single"/>
          <w:lang w:val="en-US" w:eastAsia="de-AT"/>
        </w:rPr>
        <w:t>Using multiple configuration files(Profiles):</w:t>
      </w:r>
    </w:p>
    <w:p>
      <w:pPr>
        <w:spacing w:after="0"/>
        <w:rPr>
          <w:rFonts w:hint="default" w:ascii="Palatino Linotype" w:hAnsi="Palatino Linotype" w:cs="Palatino Linotype"/>
          <w:b/>
          <w:bCs/>
          <w:highlight w:val="none"/>
          <w:u w:val="single"/>
          <w:lang w:val="en-US" w:eastAsia="de-AT"/>
        </w:rPr>
      </w:pPr>
      <w:r>
        <w:rPr>
          <w:rFonts w:hint="default" w:ascii="Palatino Linotype" w:hAnsi="Palatino Linotype" w:cs="Palatino Linotype"/>
          <w:b/>
          <w:bCs/>
          <w:highlight w:val="none"/>
          <w:u w:val="single"/>
          <w:lang w:val="en-US" w:eastAsia="de-AT"/>
        </w:rPr>
        <w:t>What is Profile?</w:t>
      </w:r>
    </w:p>
    <w:p>
      <w:pPr>
        <w:spacing w:after="0"/>
        <w:rPr>
          <w:rFonts w:hint="default" w:ascii="Palatino Linotype" w:hAnsi="Palatino Linotype" w:cs="Palatino Linotype"/>
          <w:b w:val="0"/>
          <w:bCs w:val="0"/>
          <w:highlight w:val="none"/>
          <w:u w:val="none"/>
          <w:lang w:val="en-US" w:eastAsia="de-AT"/>
        </w:rPr>
      </w:pPr>
    </w:p>
    <w:p>
      <w:pPr>
        <w:spacing w:after="0"/>
        <w:rPr>
          <w:rFonts w:hint="default" w:ascii="Palatino Linotype" w:hAnsi="Palatino Linotype" w:cs="Palatino Linotype"/>
          <w:b w:val="0"/>
          <w:bCs w:val="0"/>
          <w:highlight w:val="none"/>
          <w:u w:val="none"/>
          <w:lang w:val="en-US" w:eastAsia="de-AT"/>
        </w:rPr>
      </w:pPr>
      <w:r>
        <w:rPr>
          <w:rFonts w:hint="default" w:ascii="Palatino Linotype" w:hAnsi="Palatino Linotype" w:cs="Palatino Linotype"/>
          <w:b w:val="0"/>
          <w:bCs w:val="0"/>
          <w:highlight w:val="none"/>
          <w:u w:val="none"/>
          <w:lang w:val="en-US" w:eastAsia="de-AT"/>
        </w:rPr>
        <w:t>If we want to switch from one environment to another environment without re-build we have to use a seperate properties file for each environment. For instance, lets have dev, stage and prod environments, now we have to maintain three properties files seperately named application-dev.properties, application-stage.properties  and application-prod.properties.</w:t>
      </w:r>
    </w:p>
    <w:p>
      <w:pPr>
        <w:spacing w:after="0"/>
        <w:rPr>
          <w:rFonts w:hint="default" w:ascii="Palatino Linotype" w:hAnsi="Palatino Linotype" w:cs="Palatino Linotype"/>
          <w:b w:val="0"/>
          <w:bCs w:val="0"/>
          <w:highlight w:val="none"/>
          <w:u w:val="none"/>
          <w:lang w:val="en-US" w:eastAsia="de-AT"/>
        </w:rPr>
      </w:pPr>
      <w:r>
        <w:rPr>
          <w:rFonts w:hint="default" w:ascii="Palatino Linotype" w:hAnsi="Palatino Linotype" w:cs="Palatino Linotype"/>
          <w:b w:val="0"/>
          <w:bCs w:val="0"/>
          <w:highlight w:val="none"/>
          <w:u w:val="none"/>
          <w:lang w:val="en-US" w:eastAsia="de-AT"/>
        </w:rPr>
        <w:t xml:space="preserve"> But using yml file only one file is enough to define all the environment specific configurations as below:</w:t>
      </w:r>
    </w:p>
    <w:p>
      <w:pPr>
        <w:spacing w:after="0"/>
      </w:pPr>
      <w:r>
        <w:drawing>
          <wp:inline distT="0" distB="0" distL="114300" distR="114300">
            <wp:extent cx="2667000" cy="2301240"/>
            <wp:effectExtent l="0" t="0" r="0" b="381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rFonts w:hint="default" w:ascii="Palatino Linotype" w:hAnsi="Palatino Linotype" w:cs="Palatino Linotype"/>
          <w:lang w:val="en-US"/>
        </w:rPr>
      </w:pPr>
      <w:r>
        <w:rPr>
          <w:rFonts w:hint="default" w:ascii="Palatino Linotype" w:hAnsi="Palatino Linotype" w:cs="Palatino Linotype"/>
          <w:lang w:val="en-US"/>
        </w:rPr>
        <w:t>Now clean the application and build using mvn clean install.</w:t>
      </w:r>
    </w:p>
    <w:p>
      <w:pPr>
        <w:spacing w:after="0"/>
        <w:rPr>
          <w:rFonts w:hint="default" w:ascii="Palatino Linotype" w:hAnsi="Palatino Linotype" w:cs="Palatino Linotype"/>
          <w:lang w:val="en-US"/>
        </w:rPr>
      </w:pPr>
      <w:r>
        <w:rPr>
          <w:rFonts w:hint="default" w:ascii="Palatino Linotype" w:hAnsi="Palatino Linotype" w:cs="Palatino Linotype"/>
          <w:lang w:val="en-US"/>
        </w:rPr>
        <w:t>And run the generated self contained jar file using profile setting as below:</w:t>
      </w:r>
    </w:p>
    <w:p>
      <w:pPr>
        <w:spacing w:after="0"/>
      </w:pPr>
      <w:r>
        <w:drawing>
          <wp:inline distT="0" distB="0" distL="114300" distR="114300">
            <wp:extent cx="5942330" cy="247015"/>
            <wp:effectExtent l="0" t="0" r="1270" b="6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lang w:val="en-US"/>
        </w:rPr>
      </w:pPr>
      <w:r>
        <w:rPr>
          <w:rFonts w:hint="default" w:ascii="Palatino Linotype" w:hAnsi="Palatino Linotype" w:cs="Palatino Linotype"/>
          <w:lang w:val="en-US"/>
        </w:rPr>
        <w:t>Now in the console log we could see the profile activation as below:</w:t>
      </w:r>
    </w:p>
    <w:p>
      <w:pPr>
        <w:spacing w:after="0"/>
      </w:pPr>
      <w:bookmarkStart w:id="0" w:name="_GoBack"/>
      <w:bookmarkEnd w:id="0"/>
      <w:r>
        <w:drawing>
          <wp:inline distT="0" distB="0" distL="114300" distR="114300">
            <wp:extent cx="5934710" cy="1118235"/>
            <wp:effectExtent l="0" t="0" r="889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lang w:val="en-US"/>
        </w:rPr>
      </w:pPr>
      <w:r>
        <w:rPr>
          <w:rFonts w:hint="default" w:ascii="Palatino Linotype" w:hAnsi="Palatino Linotype" w:cs="Palatino Linotype"/>
          <w:lang w:val="en-US"/>
        </w:rPr>
        <w:t>If we didn’t specify any profile setting like below:</w:t>
      </w:r>
    </w:p>
    <w:p>
      <w:pPr>
        <w:spacing w:after="0"/>
      </w:pPr>
      <w:r>
        <w:drawing>
          <wp:inline distT="0" distB="0" distL="114300" distR="114300">
            <wp:extent cx="5227955" cy="502920"/>
            <wp:effectExtent l="0" t="0" r="10795" b="1143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rFonts w:hint="default" w:ascii="Palatino Linotype" w:hAnsi="Palatino Linotype" w:cs="Palatino Linotype"/>
          <w:lang w:val="en-US"/>
        </w:rPr>
      </w:pPr>
      <w:r>
        <w:rPr>
          <w:rFonts w:hint="default" w:ascii="Palatino Linotype" w:hAnsi="Palatino Linotype" w:cs="Palatino Linotype"/>
          <w:lang w:val="en-US"/>
        </w:rPr>
        <w:t>Then by default profile will be settled to the “dev” environment as shown below:</w:t>
      </w:r>
    </w:p>
    <w:p>
      <w:pPr>
        <w:spacing w:after="0"/>
        <w:rPr>
          <w:rFonts w:hint="default" w:ascii="Palatino Linotype" w:hAnsi="Palatino Linotype" w:cs="Palatino Linotype"/>
          <w:lang w:val="en-US"/>
        </w:rPr>
      </w:pPr>
      <w:r>
        <w:drawing>
          <wp:inline distT="0" distB="0" distL="114300" distR="114300">
            <wp:extent cx="5933440" cy="1109345"/>
            <wp:effectExtent l="0" t="0" r="10160" b="1460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10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lang w:val="en-US" w:eastAsia="de-AT"/>
        </w:rPr>
      </w:pPr>
    </w:p>
    <w:p>
      <w:pPr>
        <w:rPr>
          <w:rFonts w:hint="default"/>
          <w:lang w:val="en-US" w:eastAsia="de-AT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ind w:left="-540" w:right="-630"/>
      <w:jc w:val="center"/>
      <w:rPr>
        <w:rFonts w:ascii="Palatino Linotype" w:hAnsi="Palatino Linotype"/>
        <w:b/>
      </w:rPr>
    </w:pPr>
    <w:r>
      <w:rPr>
        <w:rFonts w:ascii="Palatino Linotype" w:hAnsi="Palatino Linotype"/>
        <w:b/>
      </w:rPr>
      <w:t>Customer Self Care Web Portal (CSWP)</w:t>
    </w:r>
  </w:p>
  <w:p>
    <w:pPr>
      <w:numPr>
        <w:ilvl w:val="0"/>
        <w:numId w:val="0"/>
      </w:numPr>
      <w:spacing w:after="0" w:line="276" w:lineRule="auto"/>
      <w:ind w:leftChars="0" w:firstLine="2641" w:firstLineChars="1200"/>
      <w:rPr>
        <w:rFonts w:hint="default" w:ascii="Palatino Linotype" w:hAnsi="Palatino Linotype" w:cs="Palatino Linotype"/>
        <w:b/>
        <w:bCs/>
        <w:u w:val="single"/>
        <w:lang w:val="en-US" w:eastAsia="de-AT"/>
      </w:rPr>
    </w:pPr>
    <w:r>
      <w:rPr>
        <w:rFonts w:hint="default" w:ascii="Palatino Linotype" w:hAnsi="Palatino Linotype" w:cs="Palatino Linotype"/>
        <w:b/>
        <w:bCs/>
        <w:u w:val="single"/>
        <w:lang w:val="en-US" w:eastAsia="de-AT"/>
      </w:rPr>
      <w:t>Spring Boot Profiles</w:t>
    </w:r>
  </w:p>
  <w:p>
    <w:pPr>
      <w:spacing w:line="240" w:lineRule="auto"/>
      <w:ind w:left="-540" w:right="-630"/>
      <w:jc w:val="center"/>
      <w:rPr>
        <w:rFonts w:ascii="Palatino Linotype" w:hAnsi="Palatino Linotype"/>
        <w:b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val="en-IN" w:eastAsia="en-IN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062480"/>
          <wp:effectExtent l="0" t="0" r="3810" b="13970"/>
          <wp:wrapNone/>
          <wp:docPr id="3" name="WordPictureWatermark1032780438" descr="blue-wing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032780438" descr="blue-wings-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0240" cy="20624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val="en-IN" w:eastAsia="en-IN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062480"/>
          <wp:effectExtent l="0" t="0" r="3810" b="13970"/>
          <wp:wrapNone/>
          <wp:docPr id="1" name="WordPictureWatermark1032780437" descr="blue-wing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32780437" descr="blue-wings-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0240" cy="20624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96D5A"/>
    <w:rsid w:val="00AB5F17"/>
    <w:rsid w:val="01C90F5C"/>
    <w:rsid w:val="02160562"/>
    <w:rsid w:val="02162BCF"/>
    <w:rsid w:val="02C6012D"/>
    <w:rsid w:val="053861FE"/>
    <w:rsid w:val="05DC215B"/>
    <w:rsid w:val="05FF210D"/>
    <w:rsid w:val="07C32121"/>
    <w:rsid w:val="07F21858"/>
    <w:rsid w:val="082C58C6"/>
    <w:rsid w:val="084C20B3"/>
    <w:rsid w:val="08DB68BF"/>
    <w:rsid w:val="09114BCB"/>
    <w:rsid w:val="092B5B74"/>
    <w:rsid w:val="0950587C"/>
    <w:rsid w:val="09A26519"/>
    <w:rsid w:val="09A9077F"/>
    <w:rsid w:val="09BA5E70"/>
    <w:rsid w:val="09E5510B"/>
    <w:rsid w:val="0A8F5552"/>
    <w:rsid w:val="0AEB5E12"/>
    <w:rsid w:val="0B4143B3"/>
    <w:rsid w:val="0B481339"/>
    <w:rsid w:val="0B592F7B"/>
    <w:rsid w:val="0B80340B"/>
    <w:rsid w:val="0C3A763F"/>
    <w:rsid w:val="0C8C3FE9"/>
    <w:rsid w:val="0CF54E5D"/>
    <w:rsid w:val="0CFD630F"/>
    <w:rsid w:val="0D5F3946"/>
    <w:rsid w:val="0E7E773B"/>
    <w:rsid w:val="0E8B7C25"/>
    <w:rsid w:val="0E8C5966"/>
    <w:rsid w:val="0F015A83"/>
    <w:rsid w:val="0F2E1717"/>
    <w:rsid w:val="0FB66DF2"/>
    <w:rsid w:val="1050195F"/>
    <w:rsid w:val="125D0E24"/>
    <w:rsid w:val="129638CF"/>
    <w:rsid w:val="12C14467"/>
    <w:rsid w:val="13637A43"/>
    <w:rsid w:val="143E7A1D"/>
    <w:rsid w:val="147875B5"/>
    <w:rsid w:val="1512241C"/>
    <w:rsid w:val="15E54AF5"/>
    <w:rsid w:val="15F14282"/>
    <w:rsid w:val="162560A6"/>
    <w:rsid w:val="16E64929"/>
    <w:rsid w:val="178A4757"/>
    <w:rsid w:val="17927FF5"/>
    <w:rsid w:val="17CA4405"/>
    <w:rsid w:val="18AE3410"/>
    <w:rsid w:val="18D70C96"/>
    <w:rsid w:val="193D291D"/>
    <w:rsid w:val="1B9004A8"/>
    <w:rsid w:val="1C1B03B8"/>
    <w:rsid w:val="1DAD61ED"/>
    <w:rsid w:val="1DF67238"/>
    <w:rsid w:val="1E01424F"/>
    <w:rsid w:val="1E5C1CCC"/>
    <w:rsid w:val="1E7B7AC7"/>
    <w:rsid w:val="1ECA5F81"/>
    <w:rsid w:val="20267A80"/>
    <w:rsid w:val="2029127F"/>
    <w:rsid w:val="20302777"/>
    <w:rsid w:val="220605CE"/>
    <w:rsid w:val="22191FA0"/>
    <w:rsid w:val="231B19A6"/>
    <w:rsid w:val="238A0CA7"/>
    <w:rsid w:val="23CD52F4"/>
    <w:rsid w:val="244207A4"/>
    <w:rsid w:val="2448319F"/>
    <w:rsid w:val="248F6ABF"/>
    <w:rsid w:val="26184FC9"/>
    <w:rsid w:val="268A4470"/>
    <w:rsid w:val="279E4CB9"/>
    <w:rsid w:val="27CE066C"/>
    <w:rsid w:val="27D61B5A"/>
    <w:rsid w:val="27E75E70"/>
    <w:rsid w:val="288C6235"/>
    <w:rsid w:val="29295204"/>
    <w:rsid w:val="29AE6498"/>
    <w:rsid w:val="29DC6D8B"/>
    <w:rsid w:val="2A0B30C6"/>
    <w:rsid w:val="2A1254B1"/>
    <w:rsid w:val="2AF10174"/>
    <w:rsid w:val="2B6C1318"/>
    <w:rsid w:val="2C2041CA"/>
    <w:rsid w:val="2C9857EB"/>
    <w:rsid w:val="2DE1797C"/>
    <w:rsid w:val="2DF04628"/>
    <w:rsid w:val="2E270982"/>
    <w:rsid w:val="2E983BE4"/>
    <w:rsid w:val="2F35693B"/>
    <w:rsid w:val="2F64418D"/>
    <w:rsid w:val="2F6C5908"/>
    <w:rsid w:val="2F8D378E"/>
    <w:rsid w:val="306A5AD6"/>
    <w:rsid w:val="308B6F71"/>
    <w:rsid w:val="30913840"/>
    <w:rsid w:val="30C03E5D"/>
    <w:rsid w:val="318C7D56"/>
    <w:rsid w:val="323653CA"/>
    <w:rsid w:val="32985CBC"/>
    <w:rsid w:val="32DF4D8F"/>
    <w:rsid w:val="331A328D"/>
    <w:rsid w:val="332F4668"/>
    <w:rsid w:val="333B04DB"/>
    <w:rsid w:val="34182474"/>
    <w:rsid w:val="34944C23"/>
    <w:rsid w:val="34E32D5C"/>
    <w:rsid w:val="358D6B59"/>
    <w:rsid w:val="36B035DF"/>
    <w:rsid w:val="371A447C"/>
    <w:rsid w:val="37264D95"/>
    <w:rsid w:val="37D117F9"/>
    <w:rsid w:val="381664D5"/>
    <w:rsid w:val="38241EE3"/>
    <w:rsid w:val="38D82934"/>
    <w:rsid w:val="390E13CA"/>
    <w:rsid w:val="392A3B3F"/>
    <w:rsid w:val="39D21192"/>
    <w:rsid w:val="39F238F9"/>
    <w:rsid w:val="3AD04251"/>
    <w:rsid w:val="3BDE509E"/>
    <w:rsid w:val="3C174127"/>
    <w:rsid w:val="3C544AE7"/>
    <w:rsid w:val="3C70573D"/>
    <w:rsid w:val="3C9124A2"/>
    <w:rsid w:val="3D815E4A"/>
    <w:rsid w:val="3DAF09C8"/>
    <w:rsid w:val="3DE31481"/>
    <w:rsid w:val="3E4845E1"/>
    <w:rsid w:val="3E98581D"/>
    <w:rsid w:val="3EC113F9"/>
    <w:rsid w:val="3EC84DC9"/>
    <w:rsid w:val="3F12116F"/>
    <w:rsid w:val="3FBE37FB"/>
    <w:rsid w:val="3FE63F10"/>
    <w:rsid w:val="40806F1E"/>
    <w:rsid w:val="409B306D"/>
    <w:rsid w:val="41172DA0"/>
    <w:rsid w:val="41F24F67"/>
    <w:rsid w:val="42162545"/>
    <w:rsid w:val="437D6437"/>
    <w:rsid w:val="44045B1D"/>
    <w:rsid w:val="44051597"/>
    <w:rsid w:val="443449C7"/>
    <w:rsid w:val="44541433"/>
    <w:rsid w:val="44B87834"/>
    <w:rsid w:val="45C20163"/>
    <w:rsid w:val="45C71059"/>
    <w:rsid w:val="45EB41C1"/>
    <w:rsid w:val="46426269"/>
    <w:rsid w:val="46586BC3"/>
    <w:rsid w:val="469E7985"/>
    <w:rsid w:val="46F405B6"/>
    <w:rsid w:val="471248E1"/>
    <w:rsid w:val="475B6E85"/>
    <w:rsid w:val="479A6BBA"/>
    <w:rsid w:val="47E73706"/>
    <w:rsid w:val="48005E6B"/>
    <w:rsid w:val="48486EBE"/>
    <w:rsid w:val="48B968F2"/>
    <w:rsid w:val="48FA1B32"/>
    <w:rsid w:val="4AFB612A"/>
    <w:rsid w:val="4B51389E"/>
    <w:rsid w:val="4BAA4DAD"/>
    <w:rsid w:val="4BD75D16"/>
    <w:rsid w:val="4C243C4F"/>
    <w:rsid w:val="4C950C74"/>
    <w:rsid w:val="4D0A4032"/>
    <w:rsid w:val="4D354A55"/>
    <w:rsid w:val="4D8B4590"/>
    <w:rsid w:val="4D8B5251"/>
    <w:rsid w:val="4E0A7558"/>
    <w:rsid w:val="4EAE0F75"/>
    <w:rsid w:val="500E51B9"/>
    <w:rsid w:val="50B93C1B"/>
    <w:rsid w:val="51037159"/>
    <w:rsid w:val="5131295C"/>
    <w:rsid w:val="517064B8"/>
    <w:rsid w:val="51841610"/>
    <w:rsid w:val="52C4179F"/>
    <w:rsid w:val="537D2D23"/>
    <w:rsid w:val="538840D2"/>
    <w:rsid w:val="54943F5B"/>
    <w:rsid w:val="549F139A"/>
    <w:rsid w:val="54F24DBF"/>
    <w:rsid w:val="556E4A89"/>
    <w:rsid w:val="5570078B"/>
    <w:rsid w:val="55855E8A"/>
    <w:rsid w:val="55BF3BCD"/>
    <w:rsid w:val="563B1DEC"/>
    <w:rsid w:val="56803199"/>
    <w:rsid w:val="56914EE5"/>
    <w:rsid w:val="56B03963"/>
    <w:rsid w:val="56B777A5"/>
    <w:rsid w:val="56FA4951"/>
    <w:rsid w:val="571E0C38"/>
    <w:rsid w:val="577E5F17"/>
    <w:rsid w:val="57D43850"/>
    <w:rsid w:val="591A1527"/>
    <w:rsid w:val="599200D8"/>
    <w:rsid w:val="59F64D6C"/>
    <w:rsid w:val="5A874E9A"/>
    <w:rsid w:val="5A9F09F1"/>
    <w:rsid w:val="5B2430E2"/>
    <w:rsid w:val="5BC951E8"/>
    <w:rsid w:val="5BFD3468"/>
    <w:rsid w:val="5C5367ED"/>
    <w:rsid w:val="5CA40AFD"/>
    <w:rsid w:val="5D797E3A"/>
    <w:rsid w:val="5EC33E17"/>
    <w:rsid w:val="5ED2760F"/>
    <w:rsid w:val="5F473E6D"/>
    <w:rsid w:val="5F7A3854"/>
    <w:rsid w:val="60C52289"/>
    <w:rsid w:val="610444C1"/>
    <w:rsid w:val="61761C13"/>
    <w:rsid w:val="63A227C8"/>
    <w:rsid w:val="63AE787D"/>
    <w:rsid w:val="63FE0CFC"/>
    <w:rsid w:val="64A6662D"/>
    <w:rsid w:val="65CD687F"/>
    <w:rsid w:val="66422467"/>
    <w:rsid w:val="66A85DF2"/>
    <w:rsid w:val="66FD5835"/>
    <w:rsid w:val="677F1775"/>
    <w:rsid w:val="685037EA"/>
    <w:rsid w:val="6B2158D8"/>
    <w:rsid w:val="6B5A0459"/>
    <w:rsid w:val="6B6B4139"/>
    <w:rsid w:val="6B7D1A99"/>
    <w:rsid w:val="6B9F7766"/>
    <w:rsid w:val="6D621104"/>
    <w:rsid w:val="6D9A5D0A"/>
    <w:rsid w:val="6E3233DE"/>
    <w:rsid w:val="6E724541"/>
    <w:rsid w:val="6E7F1CFF"/>
    <w:rsid w:val="6ECD3409"/>
    <w:rsid w:val="6EFF374B"/>
    <w:rsid w:val="6F2B3490"/>
    <w:rsid w:val="6FBC4AE1"/>
    <w:rsid w:val="70F76562"/>
    <w:rsid w:val="71335107"/>
    <w:rsid w:val="731326BE"/>
    <w:rsid w:val="73B866EE"/>
    <w:rsid w:val="73C00B09"/>
    <w:rsid w:val="73E70116"/>
    <w:rsid w:val="74B17597"/>
    <w:rsid w:val="75192BB4"/>
    <w:rsid w:val="75476986"/>
    <w:rsid w:val="77A83EA4"/>
    <w:rsid w:val="78BC397D"/>
    <w:rsid w:val="791A6EAB"/>
    <w:rsid w:val="791C7BDF"/>
    <w:rsid w:val="79995C5A"/>
    <w:rsid w:val="79C128AF"/>
    <w:rsid w:val="7AA00AB1"/>
    <w:rsid w:val="7C5115B8"/>
    <w:rsid w:val="7C8B19C6"/>
    <w:rsid w:val="7CED26A1"/>
    <w:rsid w:val="7D331B13"/>
    <w:rsid w:val="7D4556DC"/>
    <w:rsid w:val="7D957361"/>
    <w:rsid w:val="7F213FFD"/>
    <w:rsid w:val="7F67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2018-08-29T17:35:00Z</dcterms:created>
  <dc:creator>nsanda</dc:creator>
  <cp:lastModifiedBy>nsanda</cp:lastModifiedBy>
  <dcterms:modified xsi:type="dcterms:W3CDTF">2019-02-08T19:24:30Z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