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b/>
          <w:color w:val="1E3A8A"/>
          <w:sz w:val="48"/>
        </w:rPr>
        <w:t>HomeSync System Architecture &amp; Design</w:t>
      </w:r>
    </w:p>
    <w:p>
      <w:pPr>
        <w:spacing w:after="240"/>
      </w:pPr>
      <w:r>
        <w:rPr>
          <w:color w:val="0284C7"/>
          <w:sz w:val="26"/>
        </w:rPr>
        <w:t>High-Level 5-Layer System Architecture &amp; Component Interaction Model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951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E3A8A"/>
          <w:sz w:val="32"/>
        </w:rPr>
        <w:t>System Architectural Layers</w:t>
      </w:r>
    </w:p>
    <w:p>
      <w:pPr>
        <w:spacing w:after="120"/>
      </w:pPr>
      <w:r>
        <w:rPr>
          <w:b/>
          <w:color w:val="0F172A"/>
        </w:rPr>
        <w:t xml:space="preserve">• 1. Presentation Layer (Jetpack Compose / Material 3): </w:t>
      </w:r>
      <w:r>
        <w:rPr>
          <w:color w:val="0F172A"/>
        </w:rPr>
        <w:t>Hosts all UI composables (LoginScreen.kt, GuardianHomeScreen.kt, ChildHomeScreen.kt, LockoutScreen.kt, LiveSafetyMap WebView, AdultTasksCard.kt, RewardsShopDialog.kt). UI components render reactively based on State primitives.</w:t>
      </w:r>
    </w:p>
    <w:p>
      <w:pPr>
        <w:spacing w:after="120"/>
      </w:pPr>
      <w:r>
        <w:rPr>
          <w:b/>
          <w:color w:val="0F172A"/>
        </w:rPr>
        <w:t xml:space="preserve">• 2. Business Logic &amp; State Layer (ViewModel &amp; Singletons): </w:t>
      </w:r>
      <w:r>
        <w:rPr>
          <w:color w:val="0F172A"/>
        </w:rPr>
        <w:t>Encapsulates application state (HomeSyncViewModel) and single-responsibility business managers (AuthManager, ChildQuestManager, ScreenTimeManager, SafeZoneManager, ChildRewardsManager, ParentalControlManager, AdultTaskManager).</w:t>
      </w:r>
    </w:p>
    <w:p>
      <w:pPr>
        <w:spacing w:after="120"/>
      </w:pPr>
      <w:r>
        <w:rPr>
          <w:b/>
          <w:color w:val="0F172A"/>
        </w:rPr>
        <w:t xml:space="preserve">• 3. Local Storage Layer (Offline-First): </w:t>
      </w:r>
      <w:r>
        <w:rPr>
          <w:color w:val="0F172A"/>
        </w:rPr>
        <w:t>Provides offline-first persistence using SharedPreferences (homesync_*_prefs), internal storage for PNG bitmaps (context.filesDir), and Android NotificationChannel for heads-up alerts.</w:t>
      </w:r>
    </w:p>
    <w:p>
      <w:pPr>
        <w:spacing w:after="120"/>
      </w:pPr>
      <w:r>
        <w:rPr>
          <w:b/>
          <w:color w:val="0F172A"/>
        </w:rPr>
        <w:t xml:space="preserve">• 4. Cloud Backend Layer (Firebase Serverless): </w:t>
      </w:r>
      <w:r>
        <w:rPr>
          <w:color w:val="0F172A"/>
        </w:rPr>
        <w:t>Manages real-time multi-device database listeners (Cloud Firestore &amp; Realtime Database), anonymous/Google authentication, and public HTTPS HD photo uploads (Firebase Storage).</w:t>
      </w:r>
    </w:p>
    <w:p>
      <w:pPr>
        <w:spacing w:after="120"/>
      </w:pPr>
      <w:r>
        <w:rPr>
          <w:b/>
          <w:color w:val="0F172A"/>
        </w:rPr>
        <w:t xml:space="preserve">• 5. External GIS &amp; Location Services: </w:t>
      </w:r>
      <w:r>
        <w:rPr>
          <w:color w:val="0F172A"/>
        </w:rPr>
        <w:t>Acquires continuous device GPS location via Google Play Services FusedLocationProviderClient and streams interactive map tiles from Google Maps and OpenStreetMap tile servers.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