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2E9E7B" w14:textId="77777777" w:rsidR="001B5202" w:rsidRPr="001B5202" w:rsidRDefault="001B5202" w:rsidP="001B5202">
      <w:pPr>
        <w:rPr>
          <w:sz w:val="48"/>
          <w:szCs w:val="48"/>
        </w:rPr>
      </w:pPr>
      <w:r w:rsidRPr="001B5202">
        <w:rPr>
          <w:b/>
          <w:bCs/>
          <w:sz w:val="48"/>
          <w:szCs w:val="48"/>
        </w:rPr>
        <w:t>Anime Analysis Documentation</w:t>
      </w:r>
    </w:p>
    <w:p w14:paraId="2782C035" w14:textId="77777777" w:rsidR="001B5202" w:rsidRPr="001B5202" w:rsidRDefault="001B5202" w:rsidP="001B5202">
      <w:pPr>
        <w:rPr>
          <w:b/>
          <w:bCs/>
          <w:sz w:val="40"/>
          <w:szCs w:val="40"/>
        </w:rPr>
      </w:pPr>
      <w:r w:rsidRPr="001B5202">
        <w:rPr>
          <w:b/>
          <w:bCs/>
          <w:sz w:val="40"/>
          <w:szCs w:val="40"/>
        </w:rPr>
        <w:t>Introduction</w:t>
      </w:r>
    </w:p>
    <w:p w14:paraId="5E147DD4" w14:textId="77777777" w:rsidR="001B5202" w:rsidRPr="001B5202" w:rsidRDefault="001B5202" w:rsidP="001B5202">
      <w:pPr>
        <w:rPr>
          <w:sz w:val="24"/>
          <w:szCs w:val="24"/>
        </w:rPr>
      </w:pPr>
      <w:r w:rsidRPr="001B5202">
        <w:rPr>
          <w:sz w:val="24"/>
          <w:szCs w:val="24"/>
        </w:rPr>
        <w:t>This document presents an in-depth analysis of anime data based on the dataset available up to 2023. The study involves data cleaning, exploratory data analysis (EDA), and key insights into anime trends, ratings, and categories. The analysis aims to provide a better understanding of anime popularity, viewer preferences, and the influence of different factors on ratings.</w:t>
      </w:r>
    </w:p>
    <w:p w14:paraId="532C2048" w14:textId="77777777" w:rsidR="001B5202" w:rsidRPr="001B5202" w:rsidRDefault="001B5202" w:rsidP="001B5202">
      <w:pPr>
        <w:rPr>
          <w:b/>
          <w:bCs/>
          <w:sz w:val="48"/>
          <w:szCs w:val="48"/>
        </w:rPr>
      </w:pPr>
      <w:r w:rsidRPr="001B5202">
        <w:rPr>
          <w:b/>
          <w:bCs/>
          <w:sz w:val="48"/>
          <w:szCs w:val="48"/>
        </w:rPr>
        <w:t>Data Import and Cleaning</w:t>
      </w:r>
    </w:p>
    <w:p w14:paraId="5EDF4412" w14:textId="77777777" w:rsidR="001B5202" w:rsidRPr="001B5202" w:rsidRDefault="001B5202" w:rsidP="001B5202">
      <w:pPr>
        <w:numPr>
          <w:ilvl w:val="0"/>
          <w:numId w:val="10"/>
        </w:numPr>
        <w:rPr>
          <w:sz w:val="24"/>
          <w:szCs w:val="24"/>
        </w:rPr>
      </w:pPr>
      <w:r w:rsidRPr="001B5202">
        <w:rPr>
          <w:sz w:val="24"/>
          <w:szCs w:val="24"/>
        </w:rPr>
        <w:t>The dataset was imported using pandas for efficient data manipulation.</w:t>
      </w:r>
    </w:p>
    <w:p w14:paraId="36433F2E" w14:textId="77777777" w:rsidR="001B5202" w:rsidRPr="001B5202" w:rsidRDefault="001B5202" w:rsidP="001B5202">
      <w:pPr>
        <w:numPr>
          <w:ilvl w:val="0"/>
          <w:numId w:val="10"/>
        </w:numPr>
        <w:rPr>
          <w:sz w:val="24"/>
          <w:szCs w:val="24"/>
        </w:rPr>
      </w:pPr>
      <w:r w:rsidRPr="001B5202">
        <w:rPr>
          <w:sz w:val="24"/>
          <w:szCs w:val="24"/>
        </w:rPr>
        <w:t>Initial dataset inspections included checking the number of rows, columns, missing values, and data types.</w:t>
      </w:r>
    </w:p>
    <w:p w14:paraId="4CDB9CFB" w14:textId="77777777" w:rsidR="001B5202" w:rsidRPr="001B5202" w:rsidRDefault="001B5202" w:rsidP="001B5202">
      <w:pPr>
        <w:numPr>
          <w:ilvl w:val="0"/>
          <w:numId w:val="10"/>
        </w:numPr>
        <w:rPr>
          <w:sz w:val="24"/>
          <w:szCs w:val="24"/>
        </w:rPr>
      </w:pPr>
      <w:r w:rsidRPr="001B5202">
        <w:rPr>
          <w:sz w:val="24"/>
          <w:szCs w:val="24"/>
        </w:rPr>
        <w:t>Missing values and inconsistencies were identified, and necessary preprocessing steps such as data imputation and removal of duplicates were performed.</w:t>
      </w:r>
    </w:p>
    <w:p w14:paraId="202217C9" w14:textId="77777777" w:rsidR="001B5202" w:rsidRPr="001B5202" w:rsidRDefault="001B5202" w:rsidP="001B5202">
      <w:pPr>
        <w:numPr>
          <w:ilvl w:val="0"/>
          <w:numId w:val="10"/>
        </w:numPr>
        <w:rPr>
          <w:sz w:val="24"/>
          <w:szCs w:val="24"/>
        </w:rPr>
      </w:pPr>
      <w:r w:rsidRPr="001B5202">
        <w:rPr>
          <w:sz w:val="24"/>
          <w:szCs w:val="24"/>
        </w:rPr>
        <w:t>The dataset was structured to ensure that categorical and numerical data were properly formatted for analysis.</w:t>
      </w:r>
    </w:p>
    <w:p w14:paraId="56F74240" w14:textId="77777777" w:rsidR="001B5202" w:rsidRPr="001B5202" w:rsidRDefault="001B5202" w:rsidP="001B5202">
      <w:pPr>
        <w:rPr>
          <w:b/>
          <w:bCs/>
          <w:sz w:val="48"/>
          <w:szCs w:val="48"/>
        </w:rPr>
      </w:pPr>
      <w:r w:rsidRPr="001B5202">
        <w:rPr>
          <w:b/>
          <w:bCs/>
          <w:sz w:val="48"/>
          <w:szCs w:val="48"/>
        </w:rPr>
        <w:t>Exploratory Data Analysis (EDA)</w:t>
      </w:r>
    </w:p>
    <w:p w14:paraId="66B56EFC" w14:textId="77777777" w:rsidR="001B5202" w:rsidRPr="001B5202" w:rsidRDefault="001B5202" w:rsidP="001B5202">
      <w:pPr>
        <w:rPr>
          <w:b/>
          <w:bCs/>
          <w:sz w:val="32"/>
          <w:szCs w:val="32"/>
        </w:rPr>
      </w:pPr>
      <w:r w:rsidRPr="001B5202">
        <w:rPr>
          <w:b/>
          <w:bCs/>
          <w:sz w:val="32"/>
          <w:szCs w:val="32"/>
        </w:rPr>
        <w:t>1. Name Representation</w:t>
      </w:r>
    </w:p>
    <w:p w14:paraId="596F9C4D" w14:textId="77777777" w:rsidR="001B5202" w:rsidRPr="001B5202" w:rsidRDefault="001B5202" w:rsidP="001B5202">
      <w:pPr>
        <w:numPr>
          <w:ilvl w:val="0"/>
          <w:numId w:val="11"/>
        </w:numPr>
        <w:rPr>
          <w:sz w:val="24"/>
          <w:szCs w:val="24"/>
        </w:rPr>
      </w:pPr>
      <w:r w:rsidRPr="001B5202">
        <w:rPr>
          <w:sz w:val="24"/>
          <w:szCs w:val="24"/>
        </w:rPr>
        <w:t>The dataset contains anime titles in multiple languages, reflecting its global reach.</w:t>
      </w:r>
    </w:p>
    <w:p w14:paraId="29CC1F40" w14:textId="52117F94" w:rsidR="001B5202" w:rsidRPr="001B5202" w:rsidRDefault="001B5202" w:rsidP="001B5202">
      <w:pPr>
        <w:numPr>
          <w:ilvl w:val="0"/>
          <w:numId w:val="11"/>
        </w:numPr>
        <w:rPr>
          <w:sz w:val="24"/>
          <w:szCs w:val="24"/>
        </w:rPr>
      </w:pPr>
      <w:r w:rsidRPr="001B5202">
        <w:rPr>
          <w:sz w:val="24"/>
          <w:szCs w:val="24"/>
        </w:rPr>
        <w:t xml:space="preserve">Distribution of anime titles based on language representation was </w:t>
      </w:r>
      <w:r w:rsidR="00C27A41">
        <w:rPr>
          <w:sz w:val="24"/>
          <w:szCs w:val="24"/>
        </w:rPr>
        <w:t>analysed</w:t>
      </w:r>
      <w:r w:rsidRPr="001B5202">
        <w:rPr>
          <w:sz w:val="24"/>
          <w:szCs w:val="24"/>
        </w:rPr>
        <w:t xml:space="preserve"> to understand regional variations.</w:t>
      </w:r>
    </w:p>
    <w:p w14:paraId="16D79599" w14:textId="77777777" w:rsidR="001B5202" w:rsidRPr="001B5202" w:rsidRDefault="001B5202" w:rsidP="001B5202">
      <w:pPr>
        <w:rPr>
          <w:b/>
          <w:bCs/>
          <w:sz w:val="32"/>
          <w:szCs w:val="32"/>
        </w:rPr>
      </w:pPr>
      <w:r w:rsidRPr="001B5202">
        <w:rPr>
          <w:b/>
          <w:bCs/>
          <w:sz w:val="32"/>
          <w:szCs w:val="32"/>
        </w:rPr>
        <w:t>2. Category Representation</w:t>
      </w:r>
    </w:p>
    <w:p w14:paraId="6792BCA9" w14:textId="77777777" w:rsidR="001B5202" w:rsidRPr="001B5202" w:rsidRDefault="001B5202" w:rsidP="001B5202">
      <w:pPr>
        <w:numPr>
          <w:ilvl w:val="0"/>
          <w:numId w:val="12"/>
        </w:numPr>
        <w:rPr>
          <w:sz w:val="24"/>
          <w:szCs w:val="24"/>
        </w:rPr>
      </w:pPr>
      <w:r w:rsidRPr="001B5202">
        <w:rPr>
          <w:sz w:val="24"/>
          <w:szCs w:val="24"/>
        </w:rPr>
        <w:t xml:space="preserve">Anime </w:t>
      </w:r>
      <w:proofErr w:type="gramStart"/>
      <w:r w:rsidRPr="001B5202">
        <w:rPr>
          <w:sz w:val="24"/>
          <w:szCs w:val="24"/>
        </w:rPr>
        <w:t>were</w:t>
      </w:r>
      <w:proofErr w:type="gramEnd"/>
      <w:r w:rsidRPr="001B5202">
        <w:rPr>
          <w:sz w:val="24"/>
          <w:szCs w:val="24"/>
        </w:rPr>
        <w:t xml:space="preserve"> classified into different genres such as Action, Romance, Adventure, and Fantasy.</w:t>
      </w:r>
    </w:p>
    <w:p w14:paraId="035C9470" w14:textId="77777777" w:rsidR="001B5202" w:rsidRPr="001B5202" w:rsidRDefault="001B5202" w:rsidP="001B5202">
      <w:pPr>
        <w:numPr>
          <w:ilvl w:val="0"/>
          <w:numId w:val="12"/>
        </w:numPr>
        <w:rPr>
          <w:sz w:val="24"/>
          <w:szCs w:val="24"/>
        </w:rPr>
      </w:pPr>
      <w:r w:rsidRPr="001B5202">
        <w:rPr>
          <w:sz w:val="24"/>
          <w:szCs w:val="24"/>
        </w:rPr>
        <w:t>A frequency analysis was conducted to determine the most common genres.</w:t>
      </w:r>
    </w:p>
    <w:p w14:paraId="11B73587" w14:textId="77777777" w:rsidR="001B5202" w:rsidRPr="001B5202" w:rsidRDefault="001B5202" w:rsidP="001B5202">
      <w:pPr>
        <w:numPr>
          <w:ilvl w:val="0"/>
          <w:numId w:val="12"/>
        </w:numPr>
        <w:rPr>
          <w:sz w:val="24"/>
          <w:szCs w:val="24"/>
        </w:rPr>
      </w:pPr>
      <w:r w:rsidRPr="001B5202">
        <w:rPr>
          <w:sz w:val="24"/>
          <w:szCs w:val="24"/>
        </w:rPr>
        <w:t>Visual representation using bar charts illustrated the distribution of genres, providing insights into viewer preferences.</w:t>
      </w:r>
    </w:p>
    <w:p w14:paraId="3C8D2F4B" w14:textId="77777777" w:rsidR="001B5202" w:rsidRPr="001B5202" w:rsidRDefault="001B5202" w:rsidP="001B5202">
      <w:pPr>
        <w:rPr>
          <w:b/>
          <w:bCs/>
          <w:sz w:val="32"/>
          <w:szCs w:val="32"/>
        </w:rPr>
      </w:pPr>
      <w:r w:rsidRPr="001B5202">
        <w:rPr>
          <w:b/>
          <w:bCs/>
          <w:sz w:val="32"/>
          <w:szCs w:val="32"/>
        </w:rPr>
        <w:t>3. Top Ranked Anime</w:t>
      </w:r>
    </w:p>
    <w:p w14:paraId="0F5C3361" w14:textId="77777777" w:rsidR="001B5202" w:rsidRPr="001B5202" w:rsidRDefault="001B5202" w:rsidP="001B5202">
      <w:pPr>
        <w:numPr>
          <w:ilvl w:val="0"/>
          <w:numId w:val="13"/>
        </w:numPr>
        <w:rPr>
          <w:sz w:val="24"/>
          <w:szCs w:val="24"/>
        </w:rPr>
      </w:pPr>
      <w:r w:rsidRPr="001B5202">
        <w:rPr>
          <w:sz w:val="24"/>
          <w:szCs w:val="24"/>
        </w:rPr>
        <w:t xml:space="preserve">The highest-rated anime </w:t>
      </w:r>
      <w:proofErr w:type="gramStart"/>
      <w:r w:rsidRPr="001B5202">
        <w:rPr>
          <w:sz w:val="24"/>
          <w:szCs w:val="24"/>
        </w:rPr>
        <w:t>were</w:t>
      </w:r>
      <w:proofErr w:type="gramEnd"/>
      <w:r w:rsidRPr="001B5202">
        <w:rPr>
          <w:sz w:val="24"/>
          <w:szCs w:val="24"/>
        </w:rPr>
        <w:t xml:space="preserve"> identified based on user ratings.</w:t>
      </w:r>
    </w:p>
    <w:p w14:paraId="5F2BCFA0" w14:textId="77777777" w:rsidR="001B5202" w:rsidRPr="001B5202" w:rsidRDefault="001B5202" w:rsidP="001B5202">
      <w:pPr>
        <w:numPr>
          <w:ilvl w:val="0"/>
          <w:numId w:val="13"/>
        </w:numPr>
        <w:rPr>
          <w:sz w:val="24"/>
          <w:szCs w:val="24"/>
        </w:rPr>
      </w:pPr>
      <w:r w:rsidRPr="001B5202">
        <w:rPr>
          <w:sz w:val="24"/>
          <w:szCs w:val="24"/>
        </w:rPr>
        <w:lastRenderedPageBreak/>
        <w:t>Analysis included the average ratings for different categories to determine which genres or formats performed better.</w:t>
      </w:r>
    </w:p>
    <w:p w14:paraId="2EC92097" w14:textId="77777777" w:rsidR="001B5202" w:rsidRPr="001B5202" w:rsidRDefault="001B5202" w:rsidP="001B5202">
      <w:pPr>
        <w:numPr>
          <w:ilvl w:val="0"/>
          <w:numId w:val="13"/>
        </w:numPr>
        <w:rPr>
          <w:sz w:val="24"/>
          <w:szCs w:val="24"/>
        </w:rPr>
      </w:pPr>
      <w:r w:rsidRPr="001B5202">
        <w:rPr>
          <w:sz w:val="24"/>
          <w:szCs w:val="24"/>
        </w:rPr>
        <w:t>Trends in high-rated anime were examined to assess common themes and patterns among top-ranked shows.</w:t>
      </w:r>
    </w:p>
    <w:p w14:paraId="74F4172C" w14:textId="77777777" w:rsidR="001B5202" w:rsidRPr="001B5202" w:rsidRDefault="001B5202" w:rsidP="001B5202">
      <w:pPr>
        <w:rPr>
          <w:b/>
          <w:bCs/>
          <w:sz w:val="32"/>
          <w:szCs w:val="32"/>
        </w:rPr>
      </w:pPr>
      <w:r w:rsidRPr="001B5202">
        <w:rPr>
          <w:b/>
          <w:bCs/>
          <w:sz w:val="32"/>
          <w:szCs w:val="32"/>
        </w:rPr>
        <w:t>4. Anime TV Series vs Movies</w:t>
      </w:r>
    </w:p>
    <w:p w14:paraId="5329D66A" w14:textId="77777777" w:rsidR="001B5202" w:rsidRPr="001B5202" w:rsidRDefault="001B5202" w:rsidP="001B5202">
      <w:pPr>
        <w:numPr>
          <w:ilvl w:val="0"/>
          <w:numId w:val="14"/>
        </w:numPr>
        <w:rPr>
          <w:sz w:val="24"/>
          <w:szCs w:val="24"/>
        </w:rPr>
      </w:pPr>
      <w:r w:rsidRPr="001B5202">
        <w:rPr>
          <w:sz w:val="24"/>
          <w:szCs w:val="24"/>
        </w:rPr>
        <w:t>The dataset was segmented to differentiate between anime TV series and movies.</w:t>
      </w:r>
    </w:p>
    <w:p w14:paraId="07137BD9" w14:textId="77777777" w:rsidR="001B5202" w:rsidRPr="001B5202" w:rsidRDefault="001B5202" w:rsidP="001B5202">
      <w:pPr>
        <w:numPr>
          <w:ilvl w:val="0"/>
          <w:numId w:val="14"/>
        </w:numPr>
        <w:rPr>
          <w:sz w:val="24"/>
          <w:szCs w:val="24"/>
        </w:rPr>
      </w:pPr>
      <w:r w:rsidRPr="001B5202">
        <w:rPr>
          <w:sz w:val="24"/>
          <w:szCs w:val="24"/>
        </w:rPr>
        <w:t>A comparative analysis was conducted to understand the differences in ratings, popularity, and audience reception between the two formats.</w:t>
      </w:r>
    </w:p>
    <w:p w14:paraId="1182F76C" w14:textId="77777777" w:rsidR="001B5202" w:rsidRPr="001B5202" w:rsidRDefault="001B5202" w:rsidP="001B5202">
      <w:pPr>
        <w:numPr>
          <w:ilvl w:val="0"/>
          <w:numId w:val="14"/>
        </w:numPr>
        <w:rPr>
          <w:sz w:val="24"/>
          <w:szCs w:val="24"/>
        </w:rPr>
      </w:pPr>
      <w:r w:rsidRPr="001B5202">
        <w:rPr>
          <w:sz w:val="24"/>
          <w:szCs w:val="24"/>
        </w:rPr>
        <w:t>Histograms and scatter plots were used to visualize the variations in ratings between TV series and movies.</w:t>
      </w:r>
    </w:p>
    <w:p w14:paraId="685A9790" w14:textId="77777777" w:rsidR="001B5202" w:rsidRPr="001B5202" w:rsidRDefault="001B5202" w:rsidP="001B5202">
      <w:pPr>
        <w:rPr>
          <w:b/>
          <w:bCs/>
          <w:sz w:val="32"/>
          <w:szCs w:val="32"/>
        </w:rPr>
      </w:pPr>
      <w:r w:rsidRPr="001B5202">
        <w:rPr>
          <w:b/>
          <w:bCs/>
          <w:sz w:val="32"/>
          <w:szCs w:val="32"/>
        </w:rPr>
        <w:t>5. Anime Based on Manga</w:t>
      </w:r>
    </w:p>
    <w:p w14:paraId="76756B64" w14:textId="77777777" w:rsidR="001B5202" w:rsidRPr="001B5202" w:rsidRDefault="001B5202" w:rsidP="001B5202">
      <w:pPr>
        <w:numPr>
          <w:ilvl w:val="0"/>
          <w:numId w:val="15"/>
        </w:numPr>
        <w:rPr>
          <w:sz w:val="24"/>
          <w:szCs w:val="24"/>
        </w:rPr>
      </w:pPr>
      <w:r w:rsidRPr="001B5202">
        <w:rPr>
          <w:sz w:val="24"/>
          <w:szCs w:val="24"/>
        </w:rPr>
        <w:t xml:space="preserve">The dataset was examined to determine how </w:t>
      </w:r>
      <w:proofErr w:type="gramStart"/>
      <w:r w:rsidRPr="001B5202">
        <w:rPr>
          <w:sz w:val="24"/>
          <w:szCs w:val="24"/>
        </w:rPr>
        <w:t>many</w:t>
      </w:r>
      <w:proofErr w:type="gramEnd"/>
      <w:r w:rsidRPr="001B5202">
        <w:rPr>
          <w:sz w:val="24"/>
          <w:szCs w:val="24"/>
        </w:rPr>
        <w:t xml:space="preserve"> anime were adaptations of manga.</w:t>
      </w:r>
    </w:p>
    <w:p w14:paraId="11A5D3BE" w14:textId="77777777" w:rsidR="001B5202" w:rsidRPr="001B5202" w:rsidRDefault="001B5202" w:rsidP="001B5202">
      <w:pPr>
        <w:numPr>
          <w:ilvl w:val="0"/>
          <w:numId w:val="15"/>
        </w:numPr>
        <w:rPr>
          <w:sz w:val="24"/>
          <w:szCs w:val="24"/>
        </w:rPr>
      </w:pPr>
      <w:r w:rsidRPr="001B5202">
        <w:rPr>
          <w:sz w:val="24"/>
          <w:szCs w:val="24"/>
        </w:rPr>
        <w:t>A comparative rating analysis was performed to assess whether manga-based adaptations generally receive higher ratings than original anime.</w:t>
      </w:r>
    </w:p>
    <w:p w14:paraId="21B8CF9B" w14:textId="77777777" w:rsidR="001B5202" w:rsidRPr="001B5202" w:rsidRDefault="001B5202" w:rsidP="001B5202">
      <w:pPr>
        <w:numPr>
          <w:ilvl w:val="0"/>
          <w:numId w:val="15"/>
        </w:numPr>
        <w:rPr>
          <w:sz w:val="24"/>
          <w:szCs w:val="24"/>
        </w:rPr>
      </w:pPr>
      <w:r w:rsidRPr="001B5202">
        <w:rPr>
          <w:sz w:val="24"/>
          <w:szCs w:val="24"/>
        </w:rPr>
        <w:t>Additional insights were drawn regarding the influence of source material on the success of an anime.</w:t>
      </w:r>
    </w:p>
    <w:p w14:paraId="4A012DE6" w14:textId="77777777" w:rsidR="001B5202" w:rsidRPr="001B5202" w:rsidRDefault="001B5202" w:rsidP="001B5202">
      <w:pPr>
        <w:rPr>
          <w:b/>
          <w:bCs/>
          <w:sz w:val="48"/>
          <w:szCs w:val="48"/>
        </w:rPr>
      </w:pPr>
      <w:r w:rsidRPr="001B5202">
        <w:rPr>
          <w:b/>
          <w:bCs/>
          <w:sz w:val="48"/>
          <w:szCs w:val="48"/>
        </w:rPr>
        <w:t>Visualizations</w:t>
      </w:r>
    </w:p>
    <w:p w14:paraId="2A4A9A10" w14:textId="77777777" w:rsidR="001B5202" w:rsidRPr="001B5202" w:rsidRDefault="001B5202" w:rsidP="001B5202">
      <w:pPr>
        <w:numPr>
          <w:ilvl w:val="0"/>
          <w:numId w:val="16"/>
        </w:numPr>
        <w:rPr>
          <w:sz w:val="24"/>
          <w:szCs w:val="24"/>
        </w:rPr>
      </w:pPr>
      <w:r w:rsidRPr="001B5202">
        <w:rPr>
          <w:sz w:val="24"/>
          <w:szCs w:val="24"/>
        </w:rPr>
        <w:t>Various plots and graphs were generated using Matplotlib to better illustrate trends and insights in the dataset.</w:t>
      </w:r>
    </w:p>
    <w:p w14:paraId="0B05128F" w14:textId="77777777" w:rsidR="001B5202" w:rsidRPr="001B5202" w:rsidRDefault="001B5202" w:rsidP="001B5202">
      <w:pPr>
        <w:numPr>
          <w:ilvl w:val="0"/>
          <w:numId w:val="16"/>
        </w:numPr>
        <w:rPr>
          <w:sz w:val="24"/>
          <w:szCs w:val="24"/>
        </w:rPr>
      </w:pPr>
      <w:r w:rsidRPr="001B5202">
        <w:rPr>
          <w:sz w:val="24"/>
          <w:szCs w:val="24"/>
        </w:rPr>
        <w:t>Bar charts were used for genre distributions, while scatter plots and histograms helped visualize anime ratings and trends.</w:t>
      </w:r>
    </w:p>
    <w:p w14:paraId="5CA5BB02" w14:textId="77777777" w:rsidR="001B5202" w:rsidRPr="001B5202" w:rsidRDefault="001B5202" w:rsidP="001B5202">
      <w:pPr>
        <w:numPr>
          <w:ilvl w:val="0"/>
          <w:numId w:val="16"/>
        </w:numPr>
        <w:rPr>
          <w:sz w:val="24"/>
          <w:szCs w:val="24"/>
        </w:rPr>
      </w:pPr>
      <w:r w:rsidRPr="001B5202">
        <w:rPr>
          <w:sz w:val="24"/>
          <w:szCs w:val="24"/>
        </w:rPr>
        <w:t>Interactive plots allowed for better exploration of data, showcasing relationships between different anime attributes.</w:t>
      </w:r>
    </w:p>
    <w:p w14:paraId="5D042B5E" w14:textId="77777777" w:rsidR="001B5202" w:rsidRPr="001B5202" w:rsidRDefault="001B5202" w:rsidP="001B5202">
      <w:pPr>
        <w:rPr>
          <w:b/>
          <w:bCs/>
          <w:sz w:val="48"/>
          <w:szCs w:val="48"/>
        </w:rPr>
      </w:pPr>
      <w:r w:rsidRPr="001B5202">
        <w:rPr>
          <w:b/>
          <w:bCs/>
          <w:sz w:val="48"/>
          <w:szCs w:val="48"/>
        </w:rPr>
        <w:t>Conclusion</w:t>
      </w:r>
    </w:p>
    <w:p w14:paraId="0400A7B8" w14:textId="77777777" w:rsidR="001B5202" w:rsidRPr="001B5202" w:rsidRDefault="001B5202" w:rsidP="001B5202">
      <w:pPr>
        <w:numPr>
          <w:ilvl w:val="0"/>
          <w:numId w:val="17"/>
        </w:numPr>
        <w:rPr>
          <w:sz w:val="24"/>
          <w:szCs w:val="24"/>
        </w:rPr>
      </w:pPr>
      <w:r w:rsidRPr="001B5202">
        <w:rPr>
          <w:sz w:val="24"/>
          <w:szCs w:val="24"/>
        </w:rPr>
        <w:t>The study revealed key insights into anime trends, popular genres, and the influence of source material on ratings.</w:t>
      </w:r>
    </w:p>
    <w:p w14:paraId="282EE6E8" w14:textId="77777777" w:rsidR="001B5202" w:rsidRPr="001B5202" w:rsidRDefault="001B5202" w:rsidP="001B5202">
      <w:pPr>
        <w:numPr>
          <w:ilvl w:val="0"/>
          <w:numId w:val="17"/>
        </w:numPr>
        <w:rPr>
          <w:sz w:val="24"/>
          <w:szCs w:val="24"/>
        </w:rPr>
      </w:pPr>
      <w:r w:rsidRPr="001B5202">
        <w:rPr>
          <w:sz w:val="24"/>
          <w:szCs w:val="24"/>
        </w:rPr>
        <w:t>The findings highlight the importance of genre diversity and audience preferences in determining anime success.</w:t>
      </w:r>
    </w:p>
    <w:p w14:paraId="2A5D1A70" w14:textId="77777777" w:rsidR="001B5202" w:rsidRPr="001B5202" w:rsidRDefault="001B5202" w:rsidP="001B5202">
      <w:pPr>
        <w:numPr>
          <w:ilvl w:val="0"/>
          <w:numId w:val="17"/>
        </w:numPr>
        <w:rPr>
          <w:sz w:val="24"/>
          <w:szCs w:val="24"/>
        </w:rPr>
      </w:pPr>
      <w:r w:rsidRPr="001B5202">
        <w:rPr>
          <w:sz w:val="24"/>
          <w:szCs w:val="24"/>
        </w:rPr>
        <w:lastRenderedPageBreak/>
        <w:t>Future research can explore sentiment analysis on user reviews, prediction models for anime success, or content-based recommendations using machine learning.</w:t>
      </w:r>
    </w:p>
    <w:p w14:paraId="50CC1174" w14:textId="77777777" w:rsidR="001B5202" w:rsidRPr="001B5202" w:rsidRDefault="00000000" w:rsidP="001B5202">
      <w:r>
        <w:pict w14:anchorId="63BC7703">
          <v:rect id="_x0000_i1025" style="width:0;height:1.5pt" o:hralign="center" o:hrstd="t" o:hr="t" fillcolor="#a0a0a0" stroked="f"/>
        </w:pict>
      </w:r>
    </w:p>
    <w:p w14:paraId="3FC67604" w14:textId="55FD57D5" w:rsidR="001B5202" w:rsidRPr="001B5202" w:rsidRDefault="001B5202" w:rsidP="001B5202">
      <w:r w:rsidRPr="001B5202">
        <w:rPr>
          <w:b/>
          <w:bCs/>
        </w:rPr>
        <w:t>Prepared by:</w:t>
      </w:r>
      <w:r w:rsidRPr="001B5202">
        <w:t xml:space="preserve"> </w:t>
      </w:r>
      <w:proofErr w:type="spellStart"/>
      <w:r w:rsidR="00216C8A">
        <w:t>Nirdesh</w:t>
      </w:r>
      <w:proofErr w:type="spellEnd"/>
      <w:r w:rsidR="00216C8A">
        <w:t xml:space="preserve"> Vishwakarma &amp; </w:t>
      </w:r>
      <w:r w:rsidR="00216C8A" w:rsidRPr="00216C8A">
        <w:t>Rajshekhar Mehra</w:t>
      </w:r>
      <w:r w:rsidRPr="001B5202">
        <w:br/>
      </w:r>
      <w:r w:rsidRPr="001B5202">
        <w:rPr>
          <w:b/>
          <w:bCs/>
        </w:rPr>
        <w:t>Date:</w:t>
      </w:r>
      <w:r w:rsidRPr="001B5202">
        <w:t xml:space="preserve"> </w:t>
      </w:r>
      <w:r w:rsidR="00216C8A">
        <w:t>27-02-25</w:t>
      </w:r>
    </w:p>
    <w:p w14:paraId="671049B3" w14:textId="77777777" w:rsidR="00A41C35" w:rsidRDefault="00A41C35"/>
    <w:sectPr w:rsidR="00A41C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07453"/>
    <w:multiLevelType w:val="multilevel"/>
    <w:tmpl w:val="EE828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323604"/>
    <w:multiLevelType w:val="multilevel"/>
    <w:tmpl w:val="D494A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661094"/>
    <w:multiLevelType w:val="multilevel"/>
    <w:tmpl w:val="572EE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FB5387"/>
    <w:multiLevelType w:val="multilevel"/>
    <w:tmpl w:val="4656D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090847"/>
    <w:multiLevelType w:val="multilevel"/>
    <w:tmpl w:val="5E545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B81E2E"/>
    <w:multiLevelType w:val="hybridMultilevel"/>
    <w:tmpl w:val="12A23E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4FB34BB"/>
    <w:multiLevelType w:val="multilevel"/>
    <w:tmpl w:val="30520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7D238B"/>
    <w:multiLevelType w:val="multilevel"/>
    <w:tmpl w:val="6E680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606B8A"/>
    <w:multiLevelType w:val="multilevel"/>
    <w:tmpl w:val="CF08E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6C42CC"/>
    <w:multiLevelType w:val="multilevel"/>
    <w:tmpl w:val="85C8C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B72EF1"/>
    <w:multiLevelType w:val="multilevel"/>
    <w:tmpl w:val="17846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5868D9"/>
    <w:multiLevelType w:val="multilevel"/>
    <w:tmpl w:val="40243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8A0563"/>
    <w:multiLevelType w:val="multilevel"/>
    <w:tmpl w:val="8CAC3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CC2E93"/>
    <w:multiLevelType w:val="multilevel"/>
    <w:tmpl w:val="DB526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216B28"/>
    <w:multiLevelType w:val="multilevel"/>
    <w:tmpl w:val="51AA6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88277D4"/>
    <w:multiLevelType w:val="multilevel"/>
    <w:tmpl w:val="C73CD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F9A08CD"/>
    <w:multiLevelType w:val="multilevel"/>
    <w:tmpl w:val="A0CE7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2312773">
    <w:abstractNumId w:val="7"/>
  </w:num>
  <w:num w:numId="2" w16cid:durableId="391856240">
    <w:abstractNumId w:val="15"/>
  </w:num>
  <w:num w:numId="3" w16cid:durableId="931167051">
    <w:abstractNumId w:val="9"/>
  </w:num>
  <w:num w:numId="4" w16cid:durableId="977301711">
    <w:abstractNumId w:val="8"/>
  </w:num>
  <w:num w:numId="5" w16cid:durableId="1327442046">
    <w:abstractNumId w:val="13"/>
  </w:num>
  <w:num w:numId="6" w16cid:durableId="8072664">
    <w:abstractNumId w:val="2"/>
  </w:num>
  <w:num w:numId="7" w16cid:durableId="564799124">
    <w:abstractNumId w:val="11"/>
  </w:num>
  <w:num w:numId="8" w16cid:durableId="1353845051">
    <w:abstractNumId w:val="6"/>
  </w:num>
  <w:num w:numId="9" w16cid:durableId="87508333">
    <w:abstractNumId w:val="5"/>
  </w:num>
  <w:num w:numId="10" w16cid:durableId="2079356551">
    <w:abstractNumId w:val="16"/>
  </w:num>
  <w:num w:numId="11" w16cid:durableId="470247844">
    <w:abstractNumId w:val="12"/>
  </w:num>
  <w:num w:numId="12" w16cid:durableId="673727162">
    <w:abstractNumId w:val="14"/>
  </w:num>
  <w:num w:numId="13" w16cid:durableId="1525443378">
    <w:abstractNumId w:val="1"/>
  </w:num>
  <w:num w:numId="14" w16cid:durableId="607196711">
    <w:abstractNumId w:val="3"/>
  </w:num>
  <w:num w:numId="15" w16cid:durableId="1570921783">
    <w:abstractNumId w:val="0"/>
  </w:num>
  <w:num w:numId="16" w16cid:durableId="874973108">
    <w:abstractNumId w:val="10"/>
  </w:num>
  <w:num w:numId="17" w16cid:durableId="32594059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476"/>
    <w:rsid w:val="00057990"/>
    <w:rsid w:val="000D4D8A"/>
    <w:rsid w:val="001B5202"/>
    <w:rsid w:val="00216C8A"/>
    <w:rsid w:val="00910476"/>
    <w:rsid w:val="009A7F53"/>
    <w:rsid w:val="00A41C35"/>
    <w:rsid w:val="00C27A41"/>
    <w:rsid w:val="00C860E6"/>
    <w:rsid w:val="00CB289C"/>
    <w:rsid w:val="00FF01D8"/>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60556"/>
  <w15:chartTrackingRefBased/>
  <w15:docId w15:val="{DD07C759-E8F8-4919-BFAF-DA7031E46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0476"/>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910476"/>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910476"/>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9104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04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04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04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04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04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0476"/>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910476"/>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910476"/>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9104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04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04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04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04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0476"/>
    <w:rPr>
      <w:rFonts w:eastAsiaTheme="majorEastAsia" w:cstheme="majorBidi"/>
      <w:color w:val="272727" w:themeColor="text1" w:themeTint="D8"/>
    </w:rPr>
  </w:style>
  <w:style w:type="paragraph" w:styleId="Title">
    <w:name w:val="Title"/>
    <w:basedOn w:val="Normal"/>
    <w:next w:val="Normal"/>
    <w:link w:val="TitleChar"/>
    <w:uiPriority w:val="10"/>
    <w:qFormat/>
    <w:rsid w:val="00910476"/>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910476"/>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910476"/>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910476"/>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910476"/>
    <w:pPr>
      <w:spacing w:before="160"/>
      <w:jc w:val="center"/>
    </w:pPr>
    <w:rPr>
      <w:i/>
      <w:iCs/>
      <w:color w:val="404040" w:themeColor="text1" w:themeTint="BF"/>
    </w:rPr>
  </w:style>
  <w:style w:type="character" w:customStyle="1" w:styleId="QuoteChar">
    <w:name w:val="Quote Char"/>
    <w:basedOn w:val="DefaultParagraphFont"/>
    <w:link w:val="Quote"/>
    <w:uiPriority w:val="29"/>
    <w:rsid w:val="00910476"/>
    <w:rPr>
      <w:i/>
      <w:iCs/>
      <w:color w:val="404040" w:themeColor="text1" w:themeTint="BF"/>
    </w:rPr>
  </w:style>
  <w:style w:type="paragraph" w:styleId="ListParagraph">
    <w:name w:val="List Paragraph"/>
    <w:basedOn w:val="Normal"/>
    <w:uiPriority w:val="34"/>
    <w:qFormat/>
    <w:rsid w:val="00910476"/>
    <w:pPr>
      <w:ind w:left="720"/>
      <w:contextualSpacing/>
    </w:pPr>
  </w:style>
  <w:style w:type="character" w:styleId="IntenseEmphasis">
    <w:name w:val="Intense Emphasis"/>
    <w:basedOn w:val="DefaultParagraphFont"/>
    <w:uiPriority w:val="21"/>
    <w:qFormat/>
    <w:rsid w:val="00910476"/>
    <w:rPr>
      <w:i/>
      <w:iCs/>
      <w:color w:val="0F4761" w:themeColor="accent1" w:themeShade="BF"/>
    </w:rPr>
  </w:style>
  <w:style w:type="paragraph" w:styleId="IntenseQuote">
    <w:name w:val="Intense Quote"/>
    <w:basedOn w:val="Normal"/>
    <w:next w:val="Normal"/>
    <w:link w:val="IntenseQuoteChar"/>
    <w:uiPriority w:val="30"/>
    <w:qFormat/>
    <w:rsid w:val="009104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0476"/>
    <w:rPr>
      <w:i/>
      <w:iCs/>
      <w:color w:val="0F4761" w:themeColor="accent1" w:themeShade="BF"/>
    </w:rPr>
  </w:style>
  <w:style w:type="character" w:styleId="IntenseReference">
    <w:name w:val="Intense Reference"/>
    <w:basedOn w:val="DefaultParagraphFont"/>
    <w:uiPriority w:val="32"/>
    <w:qFormat/>
    <w:rsid w:val="0091047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362300">
      <w:bodyDiv w:val="1"/>
      <w:marLeft w:val="0"/>
      <w:marRight w:val="0"/>
      <w:marTop w:val="0"/>
      <w:marBottom w:val="0"/>
      <w:divBdr>
        <w:top w:val="none" w:sz="0" w:space="0" w:color="auto"/>
        <w:left w:val="none" w:sz="0" w:space="0" w:color="auto"/>
        <w:bottom w:val="none" w:sz="0" w:space="0" w:color="auto"/>
        <w:right w:val="none" w:sz="0" w:space="0" w:color="auto"/>
      </w:divBdr>
    </w:div>
    <w:div w:id="135877045">
      <w:bodyDiv w:val="1"/>
      <w:marLeft w:val="0"/>
      <w:marRight w:val="0"/>
      <w:marTop w:val="0"/>
      <w:marBottom w:val="0"/>
      <w:divBdr>
        <w:top w:val="none" w:sz="0" w:space="0" w:color="auto"/>
        <w:left w:val="none" w:sz="0" w:space="0" w:color="auto"/>
        <w:bottom w:val="none" w:sz="0" w:space="0" w:color="auto"/>
        <w:right w:val="none" w:sz="0" w:space="0" w:color="auto"/>
      </w:divBdr>
    </w:div>
    <w:div w:id="748886642">
      <w:bodyDiv w:val="1"/>
      <w:marLeft w:val="0"/>
      <w:marRight w:val="0"/>
      <w:marTop w:val="0"/>
      <w:marBottom w:val="0"/>
      <w:divBdr>
        <w:top w:val="none" w:sz="0" w:space="0" w:color="auto"/>
        <w:left w:val="none" w:sz="0" w:space="0" w:color="auto"/>
        <w:bottom w:val="none" w:sz="0" w:space="0" w:color="auto"/>
        <w:right w:val="none" w:sz="0" w:space="0" w:color="auto"/>
      </w:divBdr>
    </w:div>
    <w:div w:id="899441849">
      <w:bodyDiv w:val="1"/>
      <w:marLeft w:val="0"/>
      <w:marRight w:val="0"/>
      <w:marTop w:val="0"/>
      <w:marBottom w:val="0"/>
      <w:divBdr>
        <w:top w:val="none" w:sz="0" w:space="0" w:color="auto"/>
        <w:left w:val="none" w:sz="0" w:space="0" w:color="auto"/>
        <w:bottom w:val="none" w:sz="0" w:space="0" w:color="auto"/>
        <w:right w:val="none" w:sz="0" w:space="0" w:color="auto"/>
      </w:divBdr>
    </w:div>
    <w:div w:id="1094279511">
      <w:bodyDiv w:val="1"/>
      <w:marLeft w:val="0"/>
      <w:marRight w:val="0"/>
      <w:marTop w:val="0"/>
      <w:marBottom w:val="0"/>
      <w:divBdr>
        <w:top w:val="none" w:sz="0" w:space="0" w:color="auto"/>
        <w:left w:val="none" w:sz="0" w:space="0" w:color="auto"/>
        <w:bottom w:val="none" w:sz="0" w:space="0" w:color="auto"/>
        <w:right w:val="none" w:sz="0" w:space="0" w:color="auto"/>
      </w:divBdr>
    </w:div>
    <w:div w:id="1175459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491</Words>
  <Characters>2799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NIRDESH DARK_LIGHT</dc:creator>
  <cp:keywords/>
  <dc:description/>
  <cp:lastModifiedBy>NIRDESH DARK_LIGHT</cp:lastModifiedBy>
  <cp:revision>3</cp:revision>
  <dcterms:created xsi:type="dcterms:W3CDTF">2025-02-28T09:54:00Z</dcterms:created>
  <dcterms:modified xsi:type="dcterms:W3CDTF">2025-02-28T10:48:00Z</dcterms:modified>
</cp:coreProperties>
</file>