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400"/>
        <w:jc w:val="right"/>
        <w:bidi w:val="1"/>
      </w:pPr>
      <w:r>
        <w:rPr>
          <w:rFonts w:ascii="Arial" w:hAnsi="Arial" w:cs="Arial"/>
          <w:rtl w:val="1"/>
          <w:lang w:bidi="he-IL"/>
        </w:rPr>
        <w:t>מדריך המערכת של הדמו KAOP</w:t>
      </w:r>
    </w:p>
    <w:p>
      <w:pPr>
        <w:spacing w:after="640"/>
        <w:jc w:val="right"/>
        <w:bidi w:val="1"/>
      </w:pPr>
      <w:r>
        <w:rPr>
          <w:rFonts w:ascii="Arial" w:hAnsi="Arial" w:cs="Arial"/>
          <w:color w:val="484848"/>
          <w:sz w:val="30"/>
          <w:rtl w:val="1"/>
          <w:lang w:bidi="he-IL"/>
        </w:rPr>
        <w:t>הרכיבים האחריות של כל רכיב והחיבורים ביניהם</w:t>
      </w:r>
    </w:p>
    <w:p>
      <w:pPr>
        <w:jc w:val="right"/>
        <w:bidi w:val="1"/>
      </w:pPr>
      <w:r>
        <w:rPr>
          <w:rFonts w:ascii="Arial" w:hAnsi="Arial" w:cs="Arial"/>
          <w:b/>
          <w:sz w:val="26"/>
          <w:rtl w:val="0"/>
          <w:lang w:val="en-US"/>
        </w:rPr>
        <w:t>KAOP by Nirit Terehovsky</w:t>
      </w:r>
    </w:p>
    <w:p>
      <w:pPr>
        <w:jc w:val="right"/>
        <w:bidi w:val="1"/>
      </w:pPr>
      <w:r>
        <w:rPr>
          <w:rFonts w:ascii="Arial" w:hAnsi="Arial" w:cs="Arial"/>
          <w:color w:val="484848"/>
          <w:sz w:val="21"/>
          <w:rtl w:val="1"/>
          <w:lang w:bidi="he-IL"/>
        </w:rPr>
        <w:t>גרסה מעודכנת על בסיס הדמו המאומת מיום 7 באוקטובר 2026</w:t>
      </w:r>
    </w:p>
    <w:p>
      <w:r>
        <w:br w:type="page"/>
      </w:r>
    </w:p>
    <w:p>
      <w:pPr>
        <w:pStyle w:val="Heading1"/>
        <w:jc w:val="right"/>
        <w:bidi w:val="1"/>
        <w:keepNext/>
      </w:pPr>
      <w:r>
        <w:rPr>
          <w:rFonts w:ascii="Arial" w:hAnsi="Arial" w:cs="Arial"/>
          <w:rtl w:val="1"/>
          <w:lang w:bidi="he-IL"/>
        </w:rPr>
        <w:t>תוכן המסמך</w:t>
      </w:r>
    </w:p>
    <w:p>
      <w:pPr>
        <w:jc w:val="right"/>
        <w:bidi w:val="1"/>
        <w:spacing w:after="100"/>
        <w:ind w:right="420" w:hanging="260"/>
      </w:pPr>
      <w:r>
        <w:rPr>
          <w:rFonts w:ascii="Arial" w:hAnsi="Arial" w:cs="Arial"/>
          <w:rtl w:val="1"/>
          <w:lang w:bidi="he-IL"/>
        </w:rPr>
        <w:t>1. תמונת המערכת</w:t>
      </w:r>
    </w:p>
    <w:p>
      <w:pPr>
        <w:jc w:val="right"/>
        <w:bidi w:val="1"/>
        <w:spacing w:after="100"/>
        <w:ind w:right="420" w:hanging="260"/>
      </w:pPr>
      <w:r>
        <w:rPr>
          <w:rFonts w:ascii="Arial" w:hAnsi="Arial" w:cs="Arial"/>
          <w:rtl w:val="1"/>
          <w:lang w:bidi="he-IL"/>
        </w:rPr>
        <w:t>2. האפליקציה והתקלה</w:t>
      </w:r>
    </w:p>
    <w:p>
      <w:pPr>
        <w:jc w:val="right"/>
        <w:bidi w:val="1"/>
        <w:spacing w:after="100"/>
        <w:ind w:right="420" w:hanging="260"/>
      </w:pPr>
      <w:r>
        <w:rPr>
          <w:rFonts w:ascii="Arial" w:hAnsi="Arial" w:cs="Arial"/>
          <w:rtl w:val="1"/>
          <w:lang w:bidi="he-IL"/>
        </w:rPr>
        <w:t>3. Kubernetes והרשאות</w:t>
      </w:r>
    </w:p>
    <w:p>
      <w:pPr>
        <w:jc w:val="right"/>
        <w:bidi w:val="1"/>
        <w:spacing w:after="100"/>
        <w:ind w:right="420" w:hanging="260"/>
      </w:pPr>
      <w:r>
        <w:rPr>
          <w:rFonts w:ascii="Arial" w:hAnsi="Arial" w:cs="Arial"/>
          <w:rtl w:val="1"/>
          <w:lang w:bidi="he-IL"/>
        </w:rPr>
        <w:t>4. Grafana Cloud וה-alert</w:t>
      </w:r>
    </w:p>
    <w:p>
      <w:pPr>
        <w:jc w:val="right"/>
        <w:bidi w:val="1"/>
        <w:spacing w:after="100"/>
        <w:ind w:right="420" w:hanging="260"/>
      </w:pPr>
      <w:r>
        <w:rPr>
          <w:rFonts w:ascii="Arial" w:hAnsi="Arial" w:cs="Arial"/>
          <w:rtl w:val="1"/>
          <w:lang w:bidi="he-IL"/>
        </w:rPr>
        <w:t>5. KAOP ו-workflow החקירה</w:t>
      </w:r>
    </w:p>
    <w:p>
      <w:pPr>
        <w:jc w:val="right"/>
        <w:bidi w:val="1"/>
        <w:spacing w:after="100"/>
        <w:ind w:right="420" w:hanging="260"/>
      </w:pPr>
      <w:r>
        <w:rPr>
          <w:rFonts w:ascii="Arial" w:hAnsi="Arial" w:cs="Arial"/>
          <w:rtl w:val="1"/>
          <w:lang w:bidi="he-IL"/>
        </w:rPr>
        <w:t>6. GitHub ו-Code Reviewer</w:t>
      </w:r>
    </w:p>
    <w:p>
      <w:pPr>
        <w:jc w:val="right"/>
        <w:bidi w:val="1"/>
        <w:spacing w:after="100"/>
        <w:ind w:right="420" w:hanging="260"/>
      </w:pPr>
      <w:r>
        <w:rPr>
          <w:rFonts w:ascii="Arial" w:hAnsi="Arial" w:cs="Arial"/>
          <w:rtl w:val="1"/>
          <w:lang w:bidi="he-IL"/>
        </w:rPr>
        <w:t>7. חומרי ההגשה</w:t>
      </w:r>
    </w:p>
    <w:p>
      <w:pPr>
        <w:jc w:val="right"/>
        <w:bidi w:val="1"/>
        <w:spacing w:after="100"/>
        <w:ind w:right="420" w:hanging="260"/>
      </w:pPr>
      <w:r>
        <w:rPr>
          <w:rFonts w:ascii="Arial" w:hAnsi="Arial" w:cs="Arial"/>
          <w:rtl w:val="1"/>
          <w:lang w:bidi="he-IL"/>
        </w:rPr>
        <w:t>8. זרימת המידע והאבטחה</w:t>
      </w:r>
    </w:p>
    <w:p>
      <w:r>
        <w:br w:type="page"/>
      </w:r>
    </w:p>
    <w:p>
      <w:pPr>
        <w:pStyle w:val="Heading1"/>
        <w:jc w:val="right"/>
        <w:bidi w:val="1"/>
        <w:keepNext/>
      </w:pPr>
      <w:r>
        <w:rPr>
          <w:rFonts w:ascii="Arial" w:hAnsi="Arial" w:cs="Arial"/>
          <w:rtl w:val="1"/>
          <w:lang w:bidi="he-IL"/>
        </w:rPr>
        <w:t>תמונת המערכת</w:t>
      </w:r>
    </w:p>
    <w:p>
      <w:pPr>
        <w:jc w:val="right"/>
        <w:bidi w:val="1"/>
      </w:pPr>
      <w:r>
        <w:rPr>
          <w:rFonts w:ascii="Arial" w:hAnsi="Arial" w:cs="Arial"/>
          <w:rtl w:val="1"/>
          <w:lang w:bidi="he-IL"/>
        </w:rPr>
        <w:t>המערכת בנויה סביב אפליקציית Guestbook ב-Go שתלויה ב-Redis. האפליקציה רצה ב-cluster מקומי מסוג k3d. Grafana Cloud אוספת metrics ומזהה restarts. KAOP מקבלת webhook, מפעילה Kubernetes RCA agent מוגבל הרשאות ושומרת את תוצאת החקירה. GitHub מחזיק את קוד הדמו ואת PR התיקון.</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cantSplit/>
        </w:trPr>
        <w:tc>
          <w:tcPr>
            <w:tcW w:type="dxa" w:w="1984"/>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רכיב</w:t>
            </w:r>
          </w:p>
        </w:tc>
        <w:tc>
          <w:tcPr>
            <w:tcW w:type="dxa" w:w="2268"/>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תפקיד</w:t>
            </w:r>
          </w:p>
        </w:tc>
        <w:tc>
          <w:tcPr>
            <w:tcW w:type="dxa" w:w="4932"/>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אחריות עיקרית</w:t>
            </w:r>
          </w:p>
        </w:tc>
      </w:tr>
      <w:tr>
        <w:trPr>
          <w:cantSplit/>
        </w:trPr>
        <w:tc>
          <w:tcPr>
            <w:tcW w:type="dxa" w:w="1984"/>
            <w:tcMar>
              <w:top w:w="110" w:type="dxa"/>
              <w:start w:w="130" w:type="dxa"/>
              <w:bottom w:w="110" w:type="dxa"/>
              <w:end w:w="130" w:type="dxa"/>
            </w:tcMar>
            <w:vAlign w:val="center"/>
          </w:tcPr>
          <w:p>
            <w:pPr>
              <w:jc w:val="right"/>
              <w:bidi w:val="1"/>
            </w:pPr>
            <w:r>
              <w:rPr>
                <w:rFonts w:ascii="Arial" w:hAnsi="Arial" w:cs="Arial"/>
                <w:sz w:val="20"/>
                <w:rtl w:val="1"/>
                <w:lang w:bidi="he-IL"/>
              </w:rPr>
              <w:t>Go Guestbook</w:t>
            </w:r>
          </w:p>
        </w:tc>
        <w:tc>
          <w:tcPr>
            <w:tcW w:type="dxa" w:w="2268"/>
            <w:tcMar>
              <w:top w:w="110" w:type="dxa"/>
              <w:start w:w="130" w:type="dxa"/>
              <w:bottom w:w="110" w:type="dxa"/>
              <w:end w:w="130" w:type="dxa"/>
            </w:tcMar>
            <w:vAlign w:val="center"/>
          </w:tcPr>
          <w:p>
            <w:pPr>
              <w:jc w:val="right"/>
              <w:bidi w:val="1"/>
            </w:pPr>
            <w:r>
              <w:rPr>
                <w:rFonts w:ascii="Arial" w:hAnsi="Arial" w:cs="Arial"/>
                <w:sz w:val="20"/>
                <w:rtl w:val="1"/>
                <w:lang w:bidi="he-IL"/>
              </w:rPr>
              <w:t>Frontend</w:t>
            </w:r>
          </w:p>
        </w:tc>
        <w:tc>
          <w:tcPr>
            <w:tcW w:type="dxa" w:w="4932"/>
            <w:tcMar>
              <w:top w:w="110" w:type="dxa"/>
              <w:start w:w="130" w:type="dxa"/>
              <w:bottom w:w="110" w:type="dxa"/>
              <w:end w:w="130" w:type="dxa"/>
            </w:tcMar>
            <w:vAlign w:val="center"/>
          </w:tcPr>
          <w:p>
            <w:pPr>
              <w:jc w:val="right"/>
              <w:bidi w:val="1"/>
            </w:pPr>
            <w:r>
              <w:rPr>
                <w:rFonts w:ascii="Arial" w:hAnsi="Arial" w:cs="Arial"/>
                <w:sz w:val="20"/>
                <w:rtl w:val="1"/>
                <w:lang w:bidi="he-IL"/>
              </w:rPr>
              <w:t>מגיש ממשק HTTP, בודק חיבור ל-Redis ומספק livez ו-readyz</w:t>
            </w:r>
          </w:p>
        </w:tc>
      </w:tr>
      <w:tr>
        <w:trPr>
          <w:cantSplit/>
        </w:trPr>
        <w:tc>
          <w:tcPr>
            <w:tcW w:type="dxa" w:w="1984"/>
            <w:tcMar>
              <w:top w:w="110" w:type="dxa"/>
              <w:start w:w="130" w:type="dxa"/>
              <w:bottom w:w="110" w:type="dxa"/>
              <w:end w:w="130" w:type="dxa"/>
            </w:tcMar>
            <w:vAlign w:val="center"/>
            <w:shd w:fill="F5F9FC"/>
          </w:tcPr>
          <w:p>
            <w:pPr>
              <w:jc w:val="right"/>
              <w:bidi w:val="1"/>
            </w:pPr>
            <w:r>
              <w:rPr>
                <w:rFonts w:ascii="Arial" w:hAnsi="Arial" w:cs="Arial"/>
                <w:sz w:val="20"/>
                <w:rtl w:val="1"/>
                <w:lang w:bidi="he-IL"/>
              </w:rPr>
              <w:t>Redis</w:t>
            </w:r>
          </w:p>
        </w:tc>
        <w:tc>
          <w:tcPr>
            <w:tcW w:type="dxa" w:w="2268"/>
            <w:tcMar>
              <w:top w:w="110" w:type="dxa"/>
              <w:start w:w="130" w:type="dxa"/>
              <w:bottom w:w="110" w:type="dxa"/>
              <w:end w:w="130" w:type="dxa"/>
            </w:tcMar>
            <w:vAlign w:val="center"/>
            <w:shd w:fill="F5F9FC"/>
          </w:tcPr>
          <w:p>
            <w:pPr>
              <w:jc w:val="right"/>
              <w:bidi w:val="1"/>
            </w:pPr>
            <w:r>
              <w:rPr>
                <w:rFonts w:ascii="Arial" w:hAnsi="Arial" w:cs="Arial"/>
                <w:sz w:val="20"/>
                <w:rtl w:val="1"/>
                <w:lang w:bidi="he-IL"/>
              </w:rPr>
              <w:t>Data service</w:t>
            </w:r>
          </w:p>
        </w:tc>
        <w:tc>
          <w:tcPr>
            <w:tcW w:type="dxa" w:w="4932"/>
            <w:tcMar>
              <w:top w:w="110" w:type="dxa"/>
              <w:start w:w="130" w:type="dxa"/>
              <w:bottom w:w="110" w:type="dxa"/>
              <w:end w:w="130" w:type="dxa"/>
            </w:tcMar>
            <w:vAlign w:val="center"/>
            <w:shd w:fill="F5F9FC"/>
          </w:tcPr>
          <w:p>
            <w:pPr>
              <w:jc w:val="right"/>
              <w:bidi w:val="1"/>
            </w:pPr>
            <w:r>
              <w:rPr>
                <w:rFonts w:ascii="Arial" w:hAnsi="Arial" w:cs="Arial"/>
                <w:sz w:val="20"/>
                <w:rtl w:val="1"/>
                <w:lang w:bidi="he-IL"/>
              </w:rPr>
              <w:t>שומר את נתוני ה-Guestbook ומספק dependency אמיתית</w:t>
            </w:r>
          </w:p>
        </w:tc>
      </w:tr>
      <w:tr>
        <w:trPr>
          <w:cantSplit/>
        </w:trPr>
        <w:tc>
          <w:tcPr>
            <w:tcW w:type="dxa" w:w="1984"/>
            <w:tcMar>
              <w:top w:w="110" w:type="dxa"/>
              <w:start w:w="130" w:type="dxa"/>
              <w:bottom w:w="110" w:type="dxa"/>
              <w:end w:w="130" w:type="dxa"/>
            </w:tcMar>
            <w:vAlign w:val="center"/>
          </w:tcPr>
          <w:p>
            <w:pPr>
              <w:jc w:val="right"/>
              <w:bidi w:val="1"/>
            </w:pPr>
            <w:r>
              <w:rPr>
                <w:rFonts w:ascii="Arial" w:hAnsi="Arial" w:cs="Arial"/>
                <w:sz w:val="20"/>
                <w:rtl w:val="1"/>
                <w:lang w:bidi="he-IL"/>
              </w:rPr>
              <w:t>k3d ו-Kubernetes</w:t>
            </w:r>
          </w:p>
        </w:tc>
        <w:tc>
          <w:tcPr>
            <w:tcW w:type="dxa" w:w="2268"/>
            <w:tcMar>
              <w:top w:w="110" w:type="dxa"/>
              <w:start w:w="130" w:type="dxa"/>
              <w:bottom w:w="110" w:type="dxa"/>
              <w:end w:w="130" w:type="dxa"/>
            </w:tcMar>
            <w:vAlign w:val="center"/>
          </w:tcPr>
          <w:p>
            <w:pPr>
              <w:jc w:val="right"/>
              <w:bidi w:val="1"/>
            </w:pPr>
            <w:r>
              <w:rPr>
                <w:rFonts w:ascii="Arial" w:hAnsi="Arial" w:cs="Arial"/>
                <w:sz w:val="20"/>
                <w:rtl w:val="1"/>
                <w:lang w:bidi="he-IL"/>
              </w:rPr>
              <w:t>Runtime</w:t>
            </w:r>
          </w:p>
        </w:tc>
        <w:tc>
          <w:tcPr>
            <w:tcW w:type="dxa" w:w="4932"/>
            <w:tcMar>
              <w:top w:w="110" w:type="dxa"/>
              <w:start w:w="130" w:type="dxa"/>
              <w:bottom w:w="110" w:type="dxa"/>
              <w:end w:w="130" w:type="dxa"/>
            </w:tcMar>
            <w:vAlign w:val="center"/>
          </w:tcPr>
          <w:p>
            <w:pPr>
              <w:jc w:val="right"/>
              <w:bidi w:val="1"/>
            </w:pPr>
            <w:r>
              <w:rPr>
                <w:rFonts w:ascii="Arial" w:hAnsi="Arial" w:cs="Arial"/>
                <w:sz w:val="20"/>
                <w:rtl w:val="1"/>
                <w:lang w:bidi="he-IL"/>
              </w:rPr>
              <w:t>מריץ Pods, Services, probes, rollouts ו-RBAC</w:t>
            </w:r>
          </w:p>
        </w:tc>
      </w:tr>
      <w:tr>
        <w:trPr>
          <w:cantSplit/>
        </w:trPr>
        <w:tc>
          <w:tcPr>
            <w:tcW w:type="dxa" w:w="1984"/>
            <w:tcMar>
              <w:top w:w="110" w:type="dxa"/>
              <w:start w:w="130" w:type="dxa"/>
              <w:bottom w:w="110" w:type="dxa"/>
              <w:end w:w="130" w:type="dxa"/>
            </w:tcMar>
            <w:vAlign w:val="center"/>
            <w:shd w:fill="F5F9FC"/>
          </w:tcPr>
          <w:p>
            <w:pPr>
              <w:jc w:val="right"/>
              <w:bidi w:val="1"/>
            </w:pPr>
            <w:r>
              <w:rPr>
                <w:rFonts w:ascii="Arial" w:hAnsi="Arial" w:cs="Arial"/>
                <w:sz w:val="20"/>
                <w:rtl w:val="1"/>
                <w:lang w:bidi="he-IL"/>
              </w:rPr>
              <w:t>Kustomize</w:t>
            </w:r>
          </w:p>
        </w:tc>
        <w:tc>
          <w:tcPr>
            <w:tcW w:type="dxa" w:w="2268"/>
            <w:tcMar>
              <w:top w:w="110" w:type="dxa"/>
              <w:start w:w="130" w:type="dxa"/>
              <w:bottom w:w="110" w:type="dxa"/>
              <w:end w:w="130" w:type="dxa"/>
            </w:tcMar>
            <w:vAlign w:val="center"/>
            <w:shd w:fill="F5F9FC"/>
          </w:tcPr>
          <w:p>
            <w:pPr>
              <w:jc w:val="right"/>
              <w:bidi w:val="1"/>
            </w:pPr>
            <w:r>
              <w:rPr>
                <w:rFonts w:ascii="Arial" w:hAnsi="Arial" w:cs="Arial"/>
                <w:sz w:val="20"/>
                <w:rtl w:val="1"/>
                <w:lang w:bidi="he-IL"/>
              </w:rPr>
              <w:t>Manifest composition</w:t>
            </w:r>
          </w:p>
        </w:tc>
        <w:tc>
          <w:tcPr>
            <w:tcW w:type="dxa" w:w="4932"/>
            <w:tcMar>
              <w:top w:w="110" w:type="dxa"/>
              <w:start w:w="130" w:type="dxa"/>
              <w:bottom w:w="110" w:type="dxa"/>
              <w:end w:w="130" w:type="dxa"/>
            </w:tcMar>
            <w:vAlign w:val="center"/>
            <w:shd w:fill="F5F9FC"/>
          </w:tcPr>
          <w:p>
            <w:pPr>
              <w:jc w:val="right"/>
              <w:bidi w:val="1"/>
            </w:pPr>
            <w:r>
              <w:rPr>
                <w:rFonts w:ascii="Arial" w:hAnsi="Arial" w:cs="Arial"/>
                <w:sz w:val="20"/>
                <w:rtl w:val="1"/>
                <w:lang w:bidi="he-IL"/>
              </w:rPr>
              <w:t>מפריד בין מצב healthy לבין תרחיש incident</w:t>
            </w:r>
          </w:p>
        </w:tc>
      </w:tr>
      <w:tr>
        <w:trPr>
          <w:cantSplit/>
        </w:trPr>
        <w:tc>
          <w:tcPr>
            <w:tcW w:type="dxa" w:w="1984"/>
            <w:tcMar>
              <w:top w:w="110" w:type="dxa"/>
              <w:start w:w="130" w:type="dxa"/>
              <w:bottom w:w="110" w:type="dxa"/>
              <w:end w:w="130" w:type="dxa"/>
            </w:tcMar>
            <w:vAlign w:val="center"/>
          </w:tcPr>
          <w:p>
            <w:pPr>
              <w:jc w:val="right"/>
              <w:bidi w:val="1"/>
            </w:pPr>
            <w:r>
              <w:rPr>
                <w:rFonts w:ascii="Arial" w:hAnsi="Arial" w:cs="Arial"/>
                <w:sz w:val="20"/>
                <w:rtl w:val="1"/>
                <w:lang w:bidi="he-IL"/>
              </w:rPr>
              <w:t>Makefile</w:t>
            </w:r>
          </w:p>
        </w:tc>
        <w:tc>
          <w:tcPr>
            <w:tcW w:type="dxa" w:w="2268"/>
            <w:tcMar>
              <w:top w:w="110" w:type="dxa"/>
              <w:start w:w="130" w:type="dxa"/>
              <w:bottom w:w="110" w:type="dxa"/>
              <w:end w:w="130" w:type="dxa"/>
            </w:tcMar>
            <w:vAlign w:val="center"/>
          </w:tcPr>
          <w:p>
            <w:pPr>
              <w:jc w:val="right"/>
              <w:bidi w:val="1"/>
            </w:pPr>
            <w:r>
              <w:rPr>
                <w:rFonts w:ascii="Arial" w:hAnsi="Arial" w:cs="Arial"/>
                <w:sz w:val="20"/>
                <w:rtl w:val="1"/>
                <w:lang w:bidi="he-IL"/>
              </w:rPr>
              <w:t>Operator interface</w:t>
            </w:r>
          </w:p>
        </w:tc>
        <w:tc>
          <w:tcPr>
            <w:tcW w:type="dxa" w:w="4932"/>
            <w:tcMar>
              <w:top w:w="110" w:type="dxa"/>
              <w:start w:w="130" w:type="dxa"/>
              <w:bottom w:w="110" w:type="dxa"/>
              <w:end w:w="130" w:type="dxa"/>
            </w:tcMar>
            <w:vAlign w:val="center"/>
          </w:tcPr>
          <w:p>
            <w:pPr>
              <w:jc w:val="right"/>
              <w:bidi w:val="1"/>
            </w:pPr>
            <w:r>
              <w:rPr>
                <w:rFonts w:ascii="Arial" w:hAnsi="Arial" w:cs="Arial"/>
                <w:sz w:val="20"/>
                <w:rtl w:val="1"/>
                <w:lang w:bidi="he-IL"/>
              </w:rPr>
              <w:t>מספק פקודות יציבות ל-bootstrap, incident, verify ו-recover</w:t>
            </w:r>
          </w:p>
        </w:tc>
      </w:tr>
      <w:tr>
        <w:trPr>
          <w:cantSplit/>
        </w:trPr>
        <w:tc>
          <w:tcPr>
            <w:tcW w:type="dxa" w:w="1984"/>
            <w:tcMar>
              <w:top w:w="110" w:type="dxa"/>
              <w:start w:w="130" w:type="dxa"/>
              <w:bottom w:w="110" w:type="dxa"/>
              <w:end w:w="130" w:type="dxa"/>
            </w:tcMar>
            <w:vAlign w:val="center"/>
            <w:shd w:fill="F5F9FC"/>
          </w:tcPr>
          <w:p>
            <w:pPr>
              <w:jc w:val="right"/>
              <w:bidi w:val="1"/>
            </w:pPr>
            <w:r>
              <w:rPr>
                <w:rFonts w:ascii="Arial" w:hAnsi="Arial" w:cs="Arial"/>
                <w:sz w:val="20"/>
                <w:rtl w:val="1"/>
                <w:lang w:bidi="he-IL"/>
              </w:rPr>
              <w:t>Grafana Alloy</w:t>
            </w:r>
          </w:p>
        </w:tc>
        <w:tc>
          <w:tcPr>
            <w:tcW w:type="dxa" w:w="2268"/>
            <w:tcMar>
              <w:top w:w="110" w:type="dxa"/>
              <w:start w:w="130" w:type="dxa"/>
              <w:bottom w:w="110" w:type="dxa"/>
              <w:end w:w="130" w:type="dxa"/>
            </w:tcMar>
            <w:vAlign w:val="center"/>
            <w:shd w:fill="F5F9FC"/>
          </w:tcPr>
          <w:p>
            <w:pPr>
              <w:jc w:val="right"/>
              <w:bidi w:val="1"/>
            </w:pPr>
            <w:r>
              <w:rPr>
                <w:rFonts w:ascii="Arial" w:hAnsi="Arial" w:cs="Arial"/>
                <w:sz w:val="20"/>
                <w:rtl w:val="1"/>
                <w:lang w:bidi="he-IL"/>
              </w:rPr>
              <w:t>Telemetry collector</w:t>
            </w:r>
          </w:p>
        </w:tc>
        <w:tc>
          <w:tcPr>
            <w:tcW w:type="dxa" w:w="4932"/>
            <w:tcMar>
              <w:top w:w="110" w:type="dxa"/>
              <w:start w:w="130" w:type="dxa"/>
              <w:bottom w:w="110" w:type="dxa"/>
              <w:end w:w="130" w:type="dxa"/>
            </w:tcMar>
            <w:vAlign w:val="center"/>
            <w:shd w:fill="F5F9FC"/>
          </w:tcPr>
          <w:p>
            <w:pPr>
              <w:jc w:val="right"/>
              <w:bidi w:val="1"/>
            </w:pPr>
            <w:r>
              <w:rPr>
                <w:rFonts w:ascii="Arial" w:hAnsi="Arial" w:cs="Arial"/>
                <w:sz w:val="20"/>
                <w:rtl w:val="1"/>
                <w:lang w:bidi="he-IL"/>
              </w:rPr>
              <w:t>מעביר metrics מה-cluster אל Grafana Cloud</w:t>
            </w:r>
          </w:p>
        </w:tc>
      </w:tr>
      <w:tr>
        <w:trPr>
          <w:cantSplit/>
        </w:trPr>
        <w:tc>
          <w:tcPr>
            <w:tcW w:type="dxa" w:w="1984"/>
            <w:tcMar>
              <w:top w:w="110" w:type="dxa"/>
              <w:start w:w="130" w:type="dxa"/>
              <w:bottom w:w="110" w:type="dxa"/>
              <w:end w:w="130" w:type="dxa"/>
            </w:tcMar>
            <w:vAlign w:val="center"/>
          </w:tcPr>
          <w:p>
            <w:pPr>
              <w:jc w:val="right"/>
              <w:bidi w:val="1"/>
            </w:pPr>
            <w:r>
              <w:rPr>
                <w:rFonts w:ascii="Arial" w:hAnsi="Arial" w:cs="Arial"/>
                <w:sz w:val="20"/>
                <w:rtl w:val="1"/>
                <w:lang w:bidi="he-IL"/>
              </w:rPr>
              <w:t>kube-state-metrics</w:t>
            </w:r>
          </w:p>
        </w:tc>
        <w:tc>
          <w:tcPr>
            <w:tcW w:type="dxa" w:w="2268"/>
            <w:tcMar>
              <w:top w:w="110" w:type="dxa"/>
              <w:start w:w="130" w:type="dxa"/>
              <w:bottom w:w="110" w:type="dxa"/>
              <w:end w:w="130" w:type="dxa"/>
            </w:tcMar>
            <w:vAlign w:val="center"/>
          </w:tcPr>
          <w:p>
            <w:pPr>
              <w:jc w:val="right"/>
              <w:bidi w:val="1"/>
            </w:pPr>
            <w:r>
              <w:rPr>
                <w:rFonts w:ascii="Arial" w:hAnsi="Arial" w:cs="Arial"/>
                <w:sz w:val="20"/>
                <w:rtl w:val="1"/>
                <w:lang w:bidi="he-IL"/>
              </w:rPr>
              <w:t>Kubernetes metrics</w:t>
            </w:r>
          </w:p>
        </w:tc>
        <w:tc>
          <w:tcPr>
            <w:tcW w:type="dxa" w:w="4932"/>
            <w:tcMar>
              <w:top w:w="110" w:type="dxa"/>
              <w:start w:w="130" w:type="dxa"/>
              <w:bottom w:w="110" w:type="dxa"/>
              <w:end w:w="130" w:type="dxa"/>
            </w:tcMar>
            <w:vAlign w:val="center"/>
          </w:tcPr>
          <w:p>
            <w:pPr>
              <w:jc w:val="right"/>
              <w:bidi w:val="1"/>
            </w:pPr>
            <w:r>
              <w:rPr>
                <w:rFonts w:ascii="Arial" w:hAnsi="Arial" w:cs="Arial"/>
                <w:sz w:val="20"/>
                <w:rtl w:val="1"/>
                <w:lang w:bidi="he-IL"/>
              </w:rPr>
              <w:t>חושף זמינות workloads ומוני restart</w:t>
            </w:r>
          </w:p>
        </w:tc>
      </w:tr>
      <w:tr>
        <w:trPr>
          <w:cantSplit/>
        </w:trPr>
        <w:tc>
          <w:tcPr>
            <w:tcW w:type="dxa" w:w="1984"/>
            <w:tcMar>
              <w:top w:w="110" w:type="dxa"/>
              <w:start w:w="130" w:type="dxa"/>
              <w:bottom w:w="110" w:type="dxa"/>
              <w:end w:w="130" w:type="dxa"/>
            </w:tcMar>
            <w:vAlign w:val="center"/>
            <w:shd w:fill="F5F9FC"/>
          </w:tcPr>
          <w:p>
            <w:pPr>
              <w:jc w:val="right"/>
              <w:bidi w:val="1"/>
            </w:pPr>
            <w:r>
              <w:rPr>
                <w:rFonts w:ascii="Arial" w:hAnsi="Arial" w:cs="Arial"/>
                <w:sz w:val="20"/>
                <w:rtl w:val="1"/>
                <w:lang w:bidi="he-IL"/>
              </w:rPr>
              <w:t>Grafana Alerting</w:t>
            </w:r>
          </w:p>
        </w:tc>
        <w:tc>
          <w:tcPr>
            <w:tcW w:type="dxa" w:w="2268"/>
            <w:tcMar>
              <w:top w:w="110" w:type="dxa"/>
              <w:start w:w="130" w:type="dxa"/>
              <w:bottom w:w="110" w:type="dxa"/>
              <w:end w:w="130" w:type="dxa"/>
            </w:tcMar>
            <w:vAlign w:val="center"/>
            <w:shd w:fill="F5F9FC"/>
          </w:tcPr>
          <w:p>
            <w:pPr>
              <w:jc w:val="right"/>
              <w:bidi w:val="1"/>
            </w:pPr>
            <w:r>
              <w:rPr>
                <w:rFonts w:ascii="Arial" w:hAnsi="Arial" w:cs="Arial"/>
                <w:sz w:val="20"/>
                <w:rtl w:val="1"/>
                <w:lang w:bidi="he-IL"/>
              </w:rPr>
              <w:t>Detection</w:t>
            </w:r>
          </w:p>
        </w:tc>
        <w:tc>
          <w:tcPr>
            <w:tcW w:type="dxa" w:w="4932"/>
            <w:tcMar>
              <w:top w:w="110" w:type="dxa"/>
              <w:start w:w="130" w:type="dxa"/>
              <w:bottom w:w="110" w:type="dxa"/>
              <w:end w:w="130" w:type="dxa"/>
            </w:tcMar>
            <w:vAlign w:val="center"/>
            <w:shd w:fill="F5F9FC"/>
          </w:tcPr>
          <w:p>
            <w:pPr>
              <w:jc w:val="right"/>
              <w:bidi w:val="1"/>
            </w:pPr>
            <w:r>
              <w:rPr>
                <w:rFonts w:ascii="Arial" w:hAnsi="Arial" w:cs="Arial"/>
                <w:sz w:val="20"/>
                <w:rtl w:val="1"/>
                <w:lang w:bidi="he-IL"/>
              </w:rPr>
              <w:t>מעריך את תנאי ה-alert ושולח webhook ל-KAOP</w:t>
            </w:r>
          </w:p>
        </w:tc>
      </w:tr>
      <w:tr>
        <w:trPr>
          <w:cantSplit/>
        </w:trPr>
        <w:tc>
          <w:tcPr>
            <w:tcW w:type="dxa" w:w="1984"/>
            <w:tcMar>
              <w:top w:w="110" w:type="dxa"/>
              <w:start w:w="130" w:type="dxa"/>
              <w:bottom w:w="110" w:type="dxa"/>
              <w:end w:w="130" w:type="dxa"/>
            </w:tcMar>
            <w:vAlign w:val="center"/>
          </w:tcPr>
          <w:p>
            <w:pPr>
              <w:jc w:val="right"/>
              <w:bidi w:val="1"/>
            </w:pPr>
            <w:r>
              <w:rPr>
                <w:rFonts w:ascii="Arial" w:hAnsi="Arial" w:cs="Arial"/>
                <w:sz w:val="20"/>
                <w:rtl w:val="1"/>
                <w:lang w:bidi="he-IL"/>
              </w:rPr>
              <w:t>KAOP RCA agent</w:t>
            </w:r>
          </w:p>
        </w:tc>
        <w:tc>
          <w:tcPr>
            <w:tcW w:type="dxa" w:w="2268"/>
            <w:tcMar>
              <w:top w:w="110" w:type="dxa"/>
              <w:start w:w="130" w:type="dxa"/>
              <w:bottom w:w="110" w:type="dxa"/>
              <w:end w:w="130" w:type="dxa"/>
            </w:tcMar>
            <w:vAlign w:val="center"/>
          </w:tcPr>
          <w:p>
            <w:pPr>
              <w:jc w:val="right"/>
              <w:bidi w:val="1"/>
            </w:pPr>
            <w:r>
              <w:rPr>
                <w:rFonts w:ascii="Arial" w:hAnsi="Arial" w:cs="Arial"/>
                <w:sz w:val="20"/>
                <w:rtl w:val="1"/>
                <w:lang w:bidi="he-IL"/>
              </w:rPr>
              <w:t>Investigation</w:t>
            </w:r>
          </w:p>
        </w:tc>
        <w:tc>
          <w:tcPr>
            <w:tcW w:type="dxa" w:w="4932"/>
            <w:tcMar>
              <w:top w:w="110" w:type="dxa"/>
              <w:start w:w="130" w:type="dxa"/>
              <w:bottom w:w="110" w:type="dxa"/>
              <w:end w:w="130" w:type="dxa"/>
            </w:tcMar>
            <w:vAlign w:val="center"/>
          </w:tcPr>
          <w:p>
            <w:pPr>
              <w:jc w:val="right"/>
              <w:bidi w:val="1"/>
            </w:pPr>
            <w:r>
              <w:rPr>
                <w:rFonts w:ascii="Arial" w:hAnsi="Arial" w:cs="Arial"/>
                <w:sz w:val="20"/>
                <w:rtl w:val="1"/>
                <w:lang w:bidi="he-IL"/>
              </w:rPr>
              <w:t>אוסף ראיות מ-Kubernetes ומחזיר RCA מובנה</w:t>
            </w:r>
          </w:p>
        </w:tc>
      </w:tr>
      <w:tr>
        <w:trPr>
          <w:cantSplit/>
        </w:trPr>
        <w:tc>
          <w:tcPr>
            <w:tcW w:type="dxa" w:w="1984"/>
            <w:tcMar>
              <w:top w:w="110" w:type="dxa"/>
              <w:start w:w="130" w:type="dxa"/>
              <w:bottom w:w="110" w:type="dxa"/>
              <w:end w:w="130" w:type="dxa"/>
            </w:tcMar>
            <w:vAlign w:val="center"/>
            <w:shd w:fill="F5F9FC"/>
          </w:tcPr>
          <w:p>
            <w:pPr>
              <w:jc w:val="right"/>
              <w:bidi w:val="1"/>
            </w:pPr>
            <w:r>
              <w:rPr>
                <w:rFonts w:ascii="Arial" w:hAnsi="Arial" w:cs="Arial"/>
                <w:sz w:val="20"/>
                <w:rtl w:val="1"/>
                <w:lang w:bidi="he-IL"/>
              </w:rPr>
              <w:t>GitHub reviewer</w:t>
            </w:r>
          </w:p>
        </w:tc>
        <w:tc>
          <w:tcPr>
            <w:tcW w:type="dxa" w:w="2268"/>
            <w:tcMar>
              <w:top w:w="110" w:type="dxa"/>
              <w:start w:w="130" w:type="dxa"/>
              <w:bottom w:w="110" w:type="dxa"/>
              <w:end w:w="130" w:type="dxa"/>
            </w:tcMar>
            <w:vAlign w:val="center"/>
            <w:shd w:fill="F5F9FC"/>
          </w:tcPr>
          <w:p>
            <w:pPr>
              <w:jc w:val="right"/>
              <w:bidi w:val="1"/>
            </w:pPr>
            <w:r>
              <w:rPr>
                <w:rFonts w:ascii="Arial" w:hAnsi="Arial" w:cs="Arial"/>
                <w:sz w:val="20"/>
                <w:rtl w:val="1"/>
                <w:lang w:bidi="he-IL"/>
              </w:rPr>
              <w:t>Code review</w:t>
            </w:r>
          </w:p>
        </w:tc>
        <w:tc>
          <w:tcPr>
            <w:tcW w:type="dxa" w:w="4932"/>
            <w:tcMar>
              <w:top w:w="110" w:type="dxa"/>
              <w:start w:w="130" w:type="dxa"/>
              <w:bottom w:w="110" w:type="dxa"/>
              <w:end w:w="130" w:type="dxa"/>
            </w:tcMar>
            <w:vAlign w:val="center"/>
            <w:shd w:fill="F5F9FC"/>
          </w:tcPr>
          <w:p>
            <w:pPr>
              <w:jc w:val="right"/>
              <w:bidi w:val="1"/>
            </w:pPr>
            <w:r>
              <w:rPr>
                <w:rFonts w:ascii="Arial" w:hAnsi="Arial" w:cs="Arial"/>
                <w:sz w:val="20"/>
                <w:rtl w:val="1"/>
                <w:lang w:bidi="he-IL"/>
              </w:rPr>
              <w:t>קורא את PR התיקון וכותב review comment</w:t>
            </w:r>
          </w:p>
        </w:tc>
      </w:tr>
    </w:tbl>
    <w:p/>
    <w:p>
      <w:pPr>
        <w:pStyle w:val="Heading1"/>
        <w:jc w:val="right"/>
        <w:bidi w:val="1"/>
        <w:keepNext/>
      </w:pPr>
      <w:r>
        <w:rPr>
          <w:rFonts w:ascii="Arial" w:hAnsi="Arial" w:cs="Arial"/>
          <w:rtl w:val="1"/>
          <w:lang w:bidi="he-IL"/>
        </w:rPr>
        <w:t>האפליקציה והתקלה</w:t>
      </w:r>
    </w:p>
    <w:p>
      <w:pPr>
        <w:pStyle w:val="Heading2"/>
        <w:jc w:val="right"/>
        <w:bidi w:val="1"/>
        <w:keepNext/>
      </w:pPr>
      <w:r>
        <w:rPr>
          <w:rFonts w:ascii="Arial" w:hAnsi="Arial" w:cs="Arial"/>
          <w:rtl w:val="1"/>
          <w:lang w:bidi="he-IL"/>
        </w:rPr>
        <w:t>Go Guestbook</w:t>
      </w:r>
    </w:p>
    <w:p>
      <w:pPr>
        <w:jc w:val="right"/>
        <w:bidi w:val="1"/>
      </w:pPr>
      <w:r>
        <w:rPr>
          <w:rFonts w:ascii="Arial" w:hAnsi="Arial" w:cs="Arial"/>
          <w:rtl w:val="1"/>
          <w:lang w:bidi="he-IL"/>
        </w:rPr>
        <w:t>הקובץ main.go מפעיל HTTP server ומתחבר ל-Redis דרך REDIS_ADDRESS. הנתיב livez בודק שה-process עצמו פעיל. הנתיב readyz בודק גם את התלות ב-Redis. ההפרדה חשובה משום שכשל בתלות צריך לעצור traffic אל ה-Pod, אך לא בהכרח להפעיל restart של התהליך.</w:t>
      </w:r>
    </w:p>
    <w:p>
      <w:pPr>
        <w:pStyle w:val="Heading2"/>
        <w:jc w:val="right"/>
        <w:bidi w:val="1"/>
        <w:keepNext/>
      </w:pPr>
      <w:r>
        <w:rPr>
          <w:rFonts w:ascii="Arial" w:hAnsi="Arial" w:cs="Arial"/>
          <w:rtl w:val="1"/>
          <w:lang w:bidi="he-IL"/>
        </w:rPr>
        <w:t>Redis Service</w:t>
      </w:r>
    </w:p>
    <w:p>
      <w:pPr>
        <w:jc w:val="right"/>
        <w:bidi w:val="1"/>
      </w:pPr>
      <w:r>
        <w:rPr>
          <w:rFonts w:ascii="Arial" w:hAnsi="Arial" w:cs="Arial"/>
          <w:rtl w:val="1"/>
          <w:lang w:bidi="he-IL"/>
        </w:rPr>
        <w:t>ה-Service בשם redis-master בוחר Pods באמצעות labels. במצב התקין ה-selector הוא app redis ו-role master. כאשר ה-selector אינו תואם ל-labels של Redis, Kubernetes יוצר Service ללא endpoints. שם ה-DNS עדיין קיים, אבל אין backend שמקבל traffic.</w:t>
      </w:r>
    </w:p>
    <w:p>
      <w:pPr>
        <w:pStyle w:val="Heading2"/>
        <w:jc w:val="right"/>
        <w:bidi w:val="1"/>
        <w:keepNext/>
      </w:pPr>
      <w:r>
        <w:rPr>
          <w:rFonts w:ascii="Arial" w:hAnsi="Arial" w:cs="Arial"/>
          <w:rtl w:val="1"/>
          <w:lang w:bidi="he-IL"/>
        </w:rPr>
        <w:t>תרחיש ה-incident</w:t>
      </w:r>
    </w:p>
    <w:p>
      <w:pPr>
        <w:jc w:val="right"/>
        <w:bidi w:val="1"/>
      </w:pPr>
      <w:r>
        <w:rPr>
          <w:rFonts w:ascii="Arial" w:hAnsi="Arial" w:cs="Arial"/>
          <w:rtl w:val="1"/>
          <w:lang w:bidi="he-IL"/>
        </w:rPr>
        <w:t>בתרחיש שנבדק, ה-selector השתנה ל-role unavailable וה-liveness probe הופנה אל readyz. השילוב יצר שני אפקטים: Redis נעלמה מאחורי ה-Service, וה-Pod החדש התחיל restart loop משום שה-liveness שלו הייתה תלויה ב-Redis. החקירה של KAOP זיהתה את שני השינויים.</w:t>
      </w:r>
    </w:p>
    <w:p>
      <w:pPr>
        <w:pStyle w:val="Heading1"/>
        <w:jc w:val="right"/>
        <w:bidi w:val="1"/>
        <w:keepNext/>
      </w:pPr>
      <w:r>
        <w:rPr>
          <w:rFonts w:ascii="Arial" w:hAnsi="Arial" w:cs="Arial"/>
          <w:rtl w:val="1"/>
          <w:lang w:bidi="he-IL"/>
        </w:rPr>
        <w:t>Kubernetes והרשאות</w:t>
      </w:r>
    </w:p>
    <w:p>
      <w:pPr>
        <w:pStyle w:val="Heading2"/>
        <w:jc w:val="right"/>
        <w:bidi w:val="1"/>
        <w:keepNext/>
      </w:pPr>
      <w:r>
        <w:rPr>
          <w:rFonts w:ascii="Arial" w:hAnsi="Arial" w:cs="Arial"/>
          <w:rtl w:val="1"/>
          <w:lang w:bidi="he-IL"/>
        </w:rPr>
        <w:t>משאבי היישום</w:t>
      </w:r>
    </w:p>
    <w:p>
      <w:pPr>
        <w:jc w:val="right"/>
        <w:bidi w:val="1"/>
        <w:spacing w:after="80"/>
        <w:ind w:right="420" w:hanging="260"/>
      </w:pPr>
      <w:r>
        <w:rPr>
          <w:rFonts w:ascii="Arial" w:hAnsi="Arial" w:cs="Arial"/>
          <w:rtl w:val="1"/>
          <w:lang w:bidi="he-IL"/>
        </w:rPr>
        <w:t>• Deployment guestbook עם שני replicas, readiness ו-liveness probes ומגבלות משאבים.</w:t>
      </w:r>
    </w:p>
    <w:p>
      <w:pPr>
        <w:jc w:val="right"/>
        <w:bidi w:val="1"/>
        <w:spacing w:after="80"/>
        <w:ind w:right="420" w:hanging="260"/>
      </w:pPr>
      <w:r>
        <w:rPr>
          <w:rFonts w:ascii="Arial" w:hAnsi="Arial" w:cs="Arial"/>
          <w:rtl w:val="1"/>
          <w:lang w:bidi="he-IL"/>
        </w:rPr>
        <w:t>• Deployment redis-master עם Pod יחיד ו-labels שתואמים ל-Service התקין.</w:t>
      </w:r>
    </w:p>
    <w:p>
      <w:pPr>
        <w:jc w:val="right"/>
        <w:bidi w:val="1"/>
        <w:spacing w:after="80"/>
        <w:ind w:right="420" w:hanging="260"/>
      </w:pPr>
      <w:r>
        <w:rPr>
          <w:rFonts w:ascii="Arial" w:hAnsi="Arial" w:cs="Arial"/>
          <w:rtl w:val="1"/>
          <w:lang w:bidi="he-IL"/>
        </w:rPr>
        <w:t>• Services עבור Guestbook ועבור Redis.</w:t>
      </w:r>
    </w:p>
    <w:p>
      <w:pPr>
        <w:jc w:val="right"/>
        <w:bidi w:val="1"/>
        <w:spacing w:after="80"/>
        <w:ind w:right="420" w:hanging="260"/>
      </w:pPr>
      <w:r>
        <w:rPr>
          <w:rFonts w:ascii="Arial" w:hAnsi="Arial" w:cs="Arial"/>
          <w:rtl w:val="1"/>
          <w:lang w:bidi="he-IL"/>
        </w:rPr>
        <w:t>• namespace בשם kaop-demo שמפריד את הדמו משאר ה-cluster.</w:t>
      </w:r>
    </w:p>
    <w:p>
      <w:pPr>
        <w:pStyle w:val="Heading2"/>
        <w:jc w:val="right"/>
        <w:bidi w:val="1"/>
        <w:keepNext/>
      </w:pPr>
      <w:r>
        <w:rPr>
          <w:rFonts w:ascii="Arial" w:hAnsi="Arial" w:cs="Arial"/>
          <w:rtl w:val="1"/>
          <w:lang w:bidi="he-IL"/>
        </w:rPr>
        <w:t>ServiceAccount ו-RBAC</w:t>
      </w:r>
    </w:p>
    <w:p>
      <w:pPr>
        <w:jc w:val="right"/>
        <w:bidi w:val="1"/>
      </w:pPr>
      <w:r>
        <w:rPr>
          <w:rFonts w:ascii="Arial" w:hAnsi="Arial" w:cs="Arial"/>
          <w:rtl w:val="1"/>
          <w:lang w:bidi="he-IL"/>
        </w:rPr>
        <w:t>ServiceAccount בשם kaop-investigator מחובר ל-Role בתוך namespace kaop-demo. ה-Role מאפשר get, list ו-watch בלבד עבור Pods, logs, events, Services, Endpoints, ConfigMaps, Deployments ו-ReplicaSets.</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cantSplit/>
        </w:trPr>
        <w:tc>
          <w:tcPr>
            <w:tcW w:type="dxa" w:w="2835"/>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פעולה</w:t>
            </w:r>
          </w:p>
        </w:tc>
        <w:tc>
          <w:tcPr>
            <w:tcW w:type="dxa" w:w="1814"/>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תוצאה</w:t>
            </w:r>
          </w:p>
        </w:tc>
        <w:tc>
          <w:tcPr>
            <w:tcW w:type="dxa" w:w="4535"/>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סיבה</w:t>
            </w:r>
          </w:p>
        </w:tc>
      </w:tr>
      <w:tr>
        <w:trPr>
          <w:cantSplit/>
        </w:trPr>
        <w:tc>
          <w:tcPr>
            <w:tcW w:type="dxa" w:w="2835"/>
            <w:tcMar>
              <w:top w:w="110" w:type="dxa"/>
              <w:start w:w="130" w:type="dxa"/>
              <w:bottom w:w="110" w:type="dxa"/>
              <w:end w:w="130" w:type="dxa"/>
            </w:tcMar>
            <w:vAlign w:val="center"/>
          </w:tcPr>
          <w:p>
            <w:pPr>
              <w:jc w:val="right"/>
              <w:bidi w:val="1"/>
            </w:pPr>
            <w:r>
              <w:rPr>
                <w:rFonts w:ascii="Arial" w:hAnsi="Arial" w:cs="Arial"/>
                <w:sz w:val="20"/>
                <w:rtl w:val="1"/>
                <w:lang w:bidi="he-IL"/>
              </w:rPr>
              <w:t>קריאת Pods ולוגים</w:t>
            </w:r>
          </w:p>
        </w:tc>
        <w:tc>
          <w:tcPr>
            <w:tcW w:type="dxa" w:w="1814"/>
            <w:tcMar>
              <w:top w:w="110" w:type="dxa"/>
              <w:start w:w="130" w:type="dxa"/>
              <w:bottom w:w="110" w:type="dxa"/>
              <w:end w:w="130" w:type="dxa"/>
            </w:tcMar>
            <w:vAlign w:val="center"/>
          </w:tcPr>
          <w:p>
            <w:pPr>
              <w:jc w:val="right"/>
              <w:bidi w:val="1"/>
            </w:pPr>
            <w:r>
              <w:rPr>
                <w:rFonts w:ascii="Arial" w:hAnsi="Arial" w:cs="Arial"/>
                <w:sz w:val="20"/>
                <w:rtl w:val="1"/>
                <w:lang w:bidi="he-IL"/>
              </w:rPr>
              <w:t>Allowed</w:t>
            </w:r>
          </w:p>
        </w:tc>
        <w:tc>
          <w:tcPr>
            <w:tcW w:type="dxa" w:w="4535"/>
            <w:tcMar>
              <w:top w:w="110" w:type="dxa"/>
              <w:start w:w="130" w:type="dxa"/>
              <w:bottom w:w="110" w:type="dxa"/>
              <w:end w:w="130" w:type="dxa"/>
            </w:tcMar>
            <w:vAlign w:val="center"/>
          </w:tcPr>
          <w:p>
            <w:pPr>
              <w:jc w:val="right"/>
              <w:bidi w:val="1"/>
            </w:pPr>
            <w:r>
              <w:rPr>
                <w:rFonts w:ascii="Arial" w:hAnsi="Arial" w:cs="Arial"/>
                <w:sz w:val="20"/>
                <w:rtl w:val="1"/>
                <w:lang w:bidi="he-IL"/>
              </w:rPr>
              <w:t>נדרשת לאיסוף ראיות</w:t>
            </w:r>
          </w:p>
        </w:tc>
      </w:tr>
      <w:tr>
        <w:trPr>
          <w:cantSplit/>
        </w:trPr>
        <w:tc>
          <w:tcPr>
            <w:tcW w:type="dxa" w:w="2835"/>
            <w:tcMar>
              <w:top w:w="110" w:type="dxa"/>
              <w:start w:w="130" w:type="dxa"/>
              <w:bottom w:w="110" w:type="dxa"/>
              <w:end w:w="130" w:type="dxa"/>
            </w:tcMar>
            <w:vAlign w:val="center"/>
            <w:shd w:fill="F5F9FC"/>
          </w:tcPr>
          <w:p>
            <w:pPr>
              <w:jc w:val="right"/>
              <w:bidi w:val="1"/>
            </w:pPr>
            <w:r>
              <w:rPr>
                <w:rFonts w:ascii="Arial" w:hAnsi="Arial" w:cs="Arial"/>
                <w:sz w:val="20"/>
                <w:rtl w:val="1"/>
                <w:lang w:bidi="he-IL"/>
              </w:rPr>
              <w:t>קריאת Services ו-Endpoints</w:t>
            </w:r>
          </w:p>
        </w:tc>
        <w:tc>
          <w:tcPr>
            <w:tcW w:type="dxa" w:w="1814"/>
            <w:tcMar>
              <w:top w:w="110" w:type="dxa"/>
              <w:start w:w="130" w:type="dxa"/>
              <w:bottom w:w="110" w:type="dxa"/>
              <w:end w:w="130" w:type="dxa"/>
            </w:tcMar>
            <w:vAlign w:val="center"/>
            <w:shd w:fill="F5F9FC"/>
          </w:tcPr>
          <w:p>
            <w:pPr>
              <w:jc w:val="right"/>
              <w:bidi w:val="1"/>
            </w:pPr>
            <w:r>
              <w:rPr>
                <w:rFonts w:ascii="Arial" w:hAnsi="Arial" w:cs="Arial"/>
                <w:sz w:val="20"/>
                <w:rtl w:val="1"/>
                <w:lang w:bidi="he-IL"/>
              </w:rPr>
              <w:t>Allowed</w:t>
            </w:r>
          </w:p>
        </w:tc>
        <w:tc>
          <w:tcPr>
            <w:tcW w:type="dxa" w:w="4535"/>
            <w:tcMar>
              <w:top w:w="110" w:type="dxa"/>
              <w:start w:w="130" w:type="dxa"/>
              <w:bottom w:w="110" w:type="dxa"/>
              <w:end w:w="130" w:type="dxa"/>
            </w:tcMar>
            <w:vAlign w:val="center"/>
            <w:shd w:fill="F5F9FC"/>
          </w:tcPr>
          <w:p>
            <w:pPr>
              <w:jc w:val="right"/>
              <w:bidi w:val="1"/>
            </w:pPr>
            <w:r>
              <w:rPr>
                <w:rFonts w:ascii="Arial" w:hAnsi="Arial" w:cs="Arial"/>
                <w:sz w:val="20"/>
                <w:rtl w:val="1"/>
                <w:lang w:bidi="he-IL"/>
              </w:rPr>
              <w:t>נדרשת לזיהוי selector mismatch</w:t>
            </w:r>
          </w:p>
        </w:tc>
      </w:tr>
      <w:tr>
        <w:trPr>
          <w:cantSplit/>
        </w:trPr>
        <w:tc>
          <w:tcPr>
            <w:tcW w:type="dxa" w:w="2835"/>
            <w:tcMar>
              <w:top w:w="110" w:type="dxa"/>
              <w:start w:w="130" w:type="dxa"/>
              <w:bottom w:w="110" w:type="dxa"/>
              <w:end w:w="130" w:type="dxa"/>
            </w:tcMar>
            <w:vAlign w:val="center"/>
          </w:tcPr>
          <w:p>
            <w:pPr>
              <w:jc w:val="right"/>
              <w:bidi w:val="1"/>
            </w:pPr>
            <w:r>
              <w:rPr>
                <w:rFonts w:ascii="Arial" w:hAnsi="Arial" w:cs="Arial"/>
                <w:sz w:val="20"/>
                <w:rtl w:val="1"/>
                <w:lang w:bidi="he-IL"/>
              </w:rPr>
              <w:t>קריאת Secrets</w:t>
            </w:r>
          </w:p>
        </w:tc>
        <w:tc>
          <w:tcPr>
            <w:tcW w:type="dxa" w:w="1814"/>
            <w:tcMar>
              <w:top w:w="110" w:type="dxa"/>
              <w:start w:w="130" w:type="dxa"/>
              <w:bottom w:w="110" w:type="dxa"/>
              <w:end w:w="130" w:type="dxa"/>
            </w:tcMar>
            <w:vAlign w:val="center"/>
          </w:tcPr>
          <w:p>
            <w:pPr>
              <w:jc w:val="right"/>
              <w:bidi w:val="1"/>
            </w:pPr>
            <w:r>
              <w:rPr>
                <w:rFonts w:ascii="Arial" w:hAnsi="Arial" w:cs="Arial"/>
                <w:sz w:val="20"/>
                <w:rtl w:val="1"/>
                <w:lang w:bidi="he-IL"/>
              </w:rPr>
              <w:t>Denied</w:t>
            </w:r>
          </w:p>
        </w:tc>
        <w:tc>
          <w:tcPr>
            <w:tcW w:type="dxa" w:w="4535"/>
            <w:tcMar>
              <w:top w:w="110" w:type="dxa"/>
              <w:start w:w="130" w:type="dxa"/>
              <w:bottom w:w="110" w:type="dxa"/>
              <w:end w:w="130" w:type="dxa"/>
            </w:tcMar>
            <w:vAlign w:val="center"/>
          </w:tcPr>
          <w:p>
            <w:pPr>
              <w:jc w:val="right"/>
              <w:bidi w:val="1"/>
            </w:pPr>
            <w:r>
              <w:rPr>
                <w:rFonts w:ascii="Arial" w:hAnsi="Arial" w:cs="Arial"/>
                <w:sz w:val="20"/>
                <w:rtl w:val="1"/>
                <w:lang w:bidi="he-IL"/>
              </w:rPr>
              <w:t>ה-resource אינו מופיע ב-Role</w:t>
            </w:r>
          </w:p>
        </w:tc>
      </w:tr>
      <w:tr>
        <w:trPr>
          <w:cantSplit/>
        </w:trPr>
        <w:tc>
          <w:tcPr>
            <w:tcW w:type="dxa" w:w="2835"/>
            <w:tcMar>
              <w:top w:w="110" w:type="dxa"/>
              <w:start w:w="130" w:type="dxa"/>
              <w:bottom w:w="110" w:type="dxa"/>
              <w:end w:w="130" w:type="dxa"/>
            </w:tcMar>
            <w:vAlign w:val="center"/>
            <w:shd w:fill="F5F9FC"/>
          </w:tcPr>
          <w:p>
            <w:pPr>
              <w:jc w:val="right"/>
              <w:bidi w:val="1"/>
            </w:pPr>
            <w:r>
              <w:rPr>
                <w:rFonts w:ascii="Arial" w:hAnsi="Arial" w:cs="Arial"/>
                <w:sz w:val="20"/>
                <w:rtl w:val="1"/>
                <w:lang w:bidi="he-IL"/>
              </w:rPr>
              <w:t>patch או update</w:t>
            </w:r>
          </w:p>
        </w:tc>
        <w:tc>
          <w:tcPr>
            <w:tcW w:type="dxa" w:w="1814"/>
            <w:tcMar>
              <w:top w:w="110" w:type="dxa"/>
              <w:start w:w="130" w:type="dxa"/>
              <w:bottom w:w="110" w:type="dxa"/>
              <w:end w:w="130" w:type="dxa"/>
            </w:tcMar>
            <w:vAlign w:val="center"/>
            <w:shd w:fill="F5F9FC"/>
          </w:tcPr>
          <w:p>
            <w:pPr>
              <w:jc w:val="right"/>
              <w:bidi w:val="1"/>
            </w:pPr>
            <w:r>
              <w:rPr>
                <w:rFonts w:ascii="Arial" w:hAnsi="Arial" w:cs="Arial"/>
                <w:sz w:val="20"/>
                <w:rtl w:val="1"/>
                <w:lang w:bidi="he-IL"/>
              </w:rPr>
              <w:t>Denied</w:t>
            </w:r>
          </w:p>
        </w:tc>
        <w:tc>
          <w:tcPr>
            <w:tcW w:type="dxa" w:w="4535"/>
            <w:tcMar>
              <w:top w:w="110" w:type="dxa"/>
              <w:start w:w="130" w:type="dxa"/>
              <w:bottom w:w="110" w:type="dxa"/>
              <w:end w:w="130" w:type="dxa"/>
            </w:tcMar>
            <w:vAlign w:val="center"/>
            <w:shd w:fill="F5F9FC"/>
          </w:tcPr>
          <w:p>
            <w:pPr>
              <w:jc w:val="right"/>
              <w:bidi w:val="1"/>
            </w:pPr>
            <w:r>
              <w:rPr>
                <w:rFonts w:ascii="Arial" w:hAnsi="Arial" w:cs="Arial"/>
                <w:sz w:val="20"/>
                <w:rtl w:val="1"/>
                <w:lang w:bidi="he-IL"/>
              </w:rPr>
              <w:t>אין verbs של write</w:t>
            </w:r>
          </w:p>
        </w:tc>
      </w:tr>
      <w:tr>
        <w:trPr>
          <w:cantSplit/>
        </w:trPr>
        <w:tc>
          <w:tcPr>
            <w:tcW w:type="dxa" w:w="2835"/>
            <w:tcMar>
              <w:top w:w="110" w:type="dxa"/>
              <w:start w:w="130" w:type="dxa"/>
              <w:bottom w:w="110" w:type="dxa"/>
              <w:end w:w="130" w:type="dxa"/>
            </w:tcMar>
            <w:vAlign w:val="center"/>
          </w:tcPr>
          <w:p>
            <w:pPr>
              <w:jc w:val="right"/>
              <w:bidi w:val="1"/>
            </w:pPr>
            <w:r>
              <w:rPr>
                <w:rFonts w:ascii="Arial" w:hAnsi="Arial" w:cs="Arial"/>
                <w:sz w:val="20"/>
                <w:rtl w:val="1"/>
                <w:lang w:bidi="he-IL"/>
              </w:rPr>
              <w:t>גישה לכל ה-namespaces</w:t>
            </w:r>
          </w:p>
        </w:tc>
        <w:tc>
          <w:tcPr>
            <w:tcW w:type="dxa" w:w="1814"/>
            <w:tcMar>
              <w:top w:w="110" w:type="dxa"/>
              <w:start w:w="130" w:type="dxa"/>
              <w:bottom w:w="110" w:type="dxa"/>
              <w:end w:w="130" w:type="dxa"/>
            </w:tcMar>
            <w:vAlign w:val="center"/>
          </w:tcPr>
          <w:p>
            <w:pPr>
              <w:jc w:val="right"/>
              <w:bidi w:val="1"/>
            </w:pPr>
            <w:r>
              <w:rPr>
                <w:rFonts w:ascii="Arial" w:hAnsi="Arial" w:cs="Arial"/>
                <w:sz w:val="20"/>
                <w:rtl w:val="1"/>
                <w:lang w:bidi="he-IL"/>
              </w:rPr>
              <w:t>Denied</w:t>
            </w:r>
          </w:p>
        </w:tc>
        <w:tc>
          <w:tcPr>
            <w:tcW w:type="dxa" w:w="4535"/>
            <w:tcMar>
              <w:top w:w="110" w:type="dxa"/>
              <w:start w:w="130" w:type="dxa"/>
              <w:bottom w:w="110" w:type="dxa"/>
              <w:end w:w="130" w:type="dxa"/>
            </w:tcMar>
            <w:vAlign w:val="center"/>
          </w:tcPr>
          <w:p>
            <w:pPr>
              <w:jc w:val="right"/>
              <w:bidi w:val="1"/>
            </w:pPr>
            <w:r>
              <w:rPr>
                <w:rFonts w:ascii="Arial" w:hAnsi="Arial" w:cs="Arial"/>
                <w:sz w:val="20"/>
                <w:rtl w:val="1"/>
                <w:lang w:bidi="he-IL"/>
              </w:rPr>
              <w:t>Role ו-RoleBinding מוגבלים ל-kaop-demo</w:t>
            </w:r>
          </w:p>
        </w:tc>
      </w:tr>
      <w:tr>
        <w:trPr>
          <w:cantSplit/>
        </w:trPr>
        <w:tc>
          <w:tcPr>
            <w:tcW w:type="dxa" w:w="2835"/>
            <w:tcMar>
              <w:top w:w="110" w:type="dxa"/>
              <w:start w:w="130" w:type="dxa"/>
              <w:bottom w:w="110" w:type="dxa"/>
              <w:end w:w="130" w:type="dxa"/>
            </w:tcMar>
            <w:vAlign w:val="center"/>
            <w:shd w:fill="F5F9FC"/>
          </w:tcPr>
          <w:p>
            <w:pPr>
              <w:jc w:val="right"/>
              <w:bidi w:val="1"/>
            </w:pPr>
            <w:r>
              <w:rPr>
                <w:rFonts w:ascii="Arial" w:hAnsi="Arial" w:cs="Arial"/>
                <w:sz w:val="20"/>
                <w:rtl w:val="1"/>
                <w:lang w:bidi="he-IL"/>
              </w:rPr>
              <w:t>pods exec</w:t>
            </w:r>
          </w:p>
        </w:tc>
        <w:tc>
          <w:tcPr>
            <w:tcW w:type="dxa" w:w="1814"/>
            <w:tcMar>
              <w:top w:w="110" w:type="dxa"/>
              <w:start w:w="130" w:type="dxa"/>
              <w:bottom w:w="110" w:type="dxa"/>
              <w:end w:w="130" w:type="dxa"/>
            </w:tcMar>
            <w:vAlign w:val="center"/>
            <w:shd w:fill="F5F9FC"/>
          </w:tcPr>
          <w:p>
            <w:pPr>
              <w:jc w:val="right"/>
              <w:bidi w:val="1"/>
            </w:pPr>
            <w:r>
              <w:rPr>
                <w:rFonts w:ascii="Arial" w:hAnsi="Arial" w:cs="Arial"/>
                <w:sz w:val="20"/>
                <w:rtl w:val="1"/>
                <w:lang w:bidi="he-IL"/>
              </w:rPr>
              <w:t>Denied</w:t>
            </w:r>
          </w:p>
        </w:tc>
        <w:tc>
          <w:tcPr>
            <w:tcW w:type="dxa" w:w="4535"/>
            <w:tcMar>
              <w:top w:w="110" w:type="dxa"/>
              <w:start w:w="130" w:type="dxa"/>
              <w:bottom w:w="110" w:type="dxa"/>
              <w:end w:w="130" w:type="dxa"/>
            </w:tcMar>
            <w:vAlign w:val="center"/>
            <w:shd w:fill="F5F9FC"/>
          </w:tcPr>
          <w:p>
            <w:pPr>
              <w:jc w:val="right"/>
              <w:bidi w:val="1"/>
            </w:pPr>
            <w:r>
              <w:rPr>
                <w:rFonts w:ascii="Arial" w:hAnsi="Arial" w:cs="Arial"/>
                <w:sz w:val="20"/>
                <w:rtl w:val="1"/>
                <w:lang w:bidi="he-IL"/>
              </w:rPr>
              <w:t>pods exec אינו כלול בהרשאות</w:t>
            </w:r>
          </w:p>
        </w:tc>
      </w:tr>
    </w:tbl>
    <w:p/>
    <w:p>
      <w:pPr>
        <w:jc w:val="right"/>
        <w:bidi w:val="1"/>
      </w:pPr>
      <w:r>
        <w:rPr>
          <w:rFonts w:ascii="Arial" w:hAnsi="Arial" w:cs="Arial"/>
          <w:rtl w:val="1"/>
          <w:lang w:bidi="he-IL"/>
        </w:rPr>
        <w:t>המילה Denied משמשת כאן לתיאור גבול אבטחה שנאכף. היא אינה מציינת תקלה. דווקא התוצאה no בבדיקות ההרשאה מוכיחה שה-agent אינו יכול לחרוג מתפקיד החקירה.</w:t>
      </w:r>
    </w:p>
    <w:p>
      <w:pPr>
        <w:pStyle w:val="Heading1"/>
        <w:jc w:val="right"/>
        <w:bidi w:val="1"/>
        <w:keepNext/>
      </w:pPr>
      <w:r>
        <w:rPr>
          <w:rFonts w:ascii="Arial" w:hAnsi="Arial" w:cs="Arial"/>
          <w:rtl w:val="1"/>
          <w:lang w:bidi="he-IL"/>
        </w:rPr>
        <w:t>Grafana Cloud וה-alert</w:t>
      </w:r>
    </w:p>
    <w:p>
      <w:pPr>
        <w:jc w:val="right"/>
        <w:bidi w:val="1"/>
      </w:pPr>
      <w:r>
        <w:rPr>
          <w:rFonts w:ascii="Arial" w:hAnsi="Arial" w:cs="Arial"/>
          <w:rtl w:val="1"/>
          <w:lang w:bidi="he-IL"/>
        </w:rPr>
        <w:t>Grafana Alloy ו-kube-state-metrics מספקים את נתוני ה-cluster. כלל ה-alert עוקב אחר kube_pod_container_status_restarts_total עבור Pods של Guestbook ב-namespace kaop-demo. כאשר הערך גדול מאפס, הכלל עובר ל-Pending ולאחר חלון ההמתנה ל-Firing.</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cantSplit/>
        </w:trPr>
        <w:tc>
          <w:tcPr>
            <w:tcW w:type="dxa" w:w="1871"/>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מצב</w:t>
            </w:r>
          </w:p>
        </w:tc>
        <w:tc>
          <w:tcPr>
            <w:tcW w:type="dxa" w:w="3515"/>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משמעות</w:t>
            </w:r>
          </w:p>
        </w:tc>
        <w:tc>
          <w:tcPr>
            <w:tcW w:type="dxa" w:w="3798"/>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מה רואים בדמו</w:t>
            </w:r>
          </w:p>
        </w:tc>
      </w:tr>
      <w:tr>
        <w:trPr>
          <w:cantSplit/>
        </w:trPr>
        <w:tc>
          <w:tcPr>
            <w:tcW w:type="dxa" w:w="1871"/>
            <w:tcMar>
              <w:top w:w="110" w:type="dxa"/>
              <w:start w:w="130" w:type="dxa"/>
              <w:bottom w:w="110" w:type="dxa"/>
              <w:end w:w="130" w:type="dxa"/>
            </w:tcMar>
            <w:vAlign w:val="center"/>
          </w:tcPr>
          <w:p>
            <w:pPr>
              <w:jc w:val="right"/>
              <w:bidi w:val="1"/>
            </w:pPr>
            <w:r>
              <w:rPr>
                <w:rFonts w:ascii="Arial" w:hAnsi="Arial" w:cs="Arial"/>
                <w:sz w:val="20"/>
                <w:rtl w:val="1"/>
                <w:lang w:bidi="he-IL"/>
              </w:rPr>
              <w:t>Normal</w:t>
            </w:r>
          </w:p>
        </w:tc>
        <w:tc>
          <w:tcPr>
            <w:tcW w:type="dxa" w:w="3515"/>
            <w:tcMar>
              <w:top w:w="110" w:type="dxa"/>
              <w:start w:w="130" w:type="dxa"/>
              <w:bottom w:w="110" w:type="dxa"/>
              <w:end w:w="130" w:type="dxa"/>
            </w:tcMar>
            <w:vAlign w:val="center"/>
          </w:tcPr>
          <w:p>
            <w:pPr>
              <w:jc w:val="right"/>
              <w:bidi w:val="1"/>
            </w:pPr>
            <w:r>
              <w:rPr>
                <w:rFonts w:ascii="Arial" w:hAnsi="Arial" w:cs="Arial"/>
                <w:sz w:val="20"/>
                <w:rtl w:val="1"/>
                <w:lang w:bidi="he-IL"/>
              </w:rPr>
              <w:t>התנאי אינו מתקיים</w:t>
            </w:r>
          </w:p>
        </w:tc>
        <w:tc>
          <w:tcPr>
            <w:tcW w:type="dxa" w:w="3798"/>
            <w:tcMar>
              <w:top w:w="110" w:type="dxa"/>
              <w:start w:w="130" w:type="dxa"/>
              <w:bottom w:w="110" w:type="dxa"/>
              <w:end w:w="130" w:type="dxa"/>
            </w:tcMar>
            <w:vAlign w:val="center"/>
          </w:tcPr>
          <w:p>
            <w:pPr>
              <w:jc w:val="right"/>
              <w:bidi w:val="1"/>
            </w:pPr>
            <w:r>
              <w:rPr>
                <w:rFonts w:ascii="Arial" w:hAnsi="Arial" w:cs="Arial"/>
                <w:sz w:val="20"/>
                <w:rtl w:val="1"/>
                <w:lang w:bidi="he-IL"/>
              </w:rPr>
              <w:t>אין restarts פעילים בבסיס התקין</w:t>
            </w:r>
          </w:p>
        </w:tc>
      </w:tr>
      <w:tr>
        <w:trPr>
          <w:cantSplit/>
        </w:trPr>
        <w:tc>
          <w:tcPr>
            <w:tcW w:type="dxa" w:w="1871"/>
            <w:tcMar>
              <w:top w:w="110" w:type="dxa"/>
              <w:start w:w="130" w:type="dxa"/>
              <w:bottom w:w="110" w:type="dxa"/>
              <w:end w:w="130" w:type="dxa"/>
            </w:tcMar>
            <w:vAlign w:val="center"/>
            <w:shd w:fill="F5F9FC"/>
          </w:tcPr>
          <w:p>
            <w:pPr>
              <w:jc w:val="right"/>
              <w:bidi w:val="1"/>
            </w:pPr>
            <w:r>
              <w:rPr>
                <w:rFonts w:ascii="Arial" w:hAnsi="Arial" w:cs="Arial"/>
                <w:sz w:val="20"/>
                <w:rtl w:val="1"/>
                <w:lang w:bidi="he-IL"/>
              </w:rPr>
              <w:t>Pending</w:t>
            </w:r>
          </w:p>
        </w:tc>
        <w:tc>
          <w:tcPr>
            <w:tcW w:type="dxa" w:w="3515"/>
            <w:tcMar>
              <w:top w:w="110" w:type="dxa"/>
              <w:start w:w="130" w:type="dxa"/>
              <w:bottom w:w="110" w:type="dxa"/>
              <w:end w:w="130" w:type="dxa"/>
            </w:tcMar>
            <w:vAlign w:val="center"/>
            <w:shd w:fill="F5F9FC"/>
          </w:tcPr>
          <w:p>
            <w:pPr>
              <w:jc w:val="right"/>
              <w:bidi w:val="1"/>
            </w:pPr>
            <w:r>
              <w:rPr>
                <w:rFonts w:ascii="Arial" w:hAnsi="Arial" w:cs="Arial"/>
                <w:sz w:val="20"/>
                <w:rtl w:val="1"/>
                <w:lang w:bidi="he-IL"/>
              </w:rPr>
              <w:t>התנאי מתקיים אך חלון ההמתנה טרם הסתיים</w:t>
            </w:r>
          </w:p>
        </w:tc>
        <w:tc>
          <w:tcPr>
            <w:tcW w:type="dxa" w:w="3798"/>
            <w:tcMar>
              <w:top w:w="110" w:type="dxa"/>
              <w:start w:w="130" w:type="dxa"/>
              <w:bottom w:w="110" w:type="dxa"/>
              <w:end w:w="130" w:type="dxa"/>
            </w:tcMar>
            <w:vAlign w:val="center"/>
            <w:shd w:fill="F5F9FC"/>
          </w:tcPr>
          <w:p>
            <w:pPr>
              <w:jc w:val="right"/>
              <w:bidi w:val="1"/>
            </w:pPr>
            <w:r>
              <w:rPr>
                <w:rFonts w:ascii="Arial" w:hAnsi="Arial" w:cs="Arial"/>
                <w:sz w:val="20"/>
                <w:rtl w:val="1"/>
                <w:lang w:bidi="he-IL"/>
              </w:rPr>
              <w:t>restart זוהה והמערכת ממתינה דקה</w:t>
            </w:r>
          </w:p>
        </w:tc>
      </w:tr>
      <w:tr>
        <w:trPr>
          <w:cantSplit/>
        </w:trPr>
        <w:tc>
          <w:tcPr>
            <w:tcW w:type="dxa" w:w="1871"/>
            <w:tcMar>
              <w:top w:w="110" w:type="dxa"/>
              <w:start w:w="130" w:type="dxa"/>
              <w:bottom w:w="110" w:type="dxa"/>
              <w:end w:w="130" w:type="dxa"/>
            </w:tcMar>
            <w:vAlign w:val="center"/>
          </w:tcPr>
          <w:p>
            <w:pPr>
              <w:jc w:val="right"/>
              <w:bidi w:val="1"/>
            </w:pPr>
            <w:r>
              <w:rPr>
                <w:rFonts w:ascii="Arial" w:hAnsi="Arial" w:cs="Arial"/>
                <w:sz w:val="20"/>
                <w:rtl w:val="1"/>
                <w:lang w:bidi="he-IL"/>
              </w:rPr>
              <w:t>Firing</w:t>
            </w:r>
          </w:p>
        </w:tc>
        <w:tc>
          <w:tcPr>
            <w:tcW w:type="dxa" w:w="3515"/>
            <w:tcMar>
              <w:top w:w="110" w:type="dxa"/>
              <w:start w:w="130" w:type="dxa"/>
              <w:bottom w:w="110" w:type="dxa"/>
              <w:end w:w="130" w:type="dxa"/>
            </w:tcMar>
            <w:vAlign w:val="center"/>
          </w:tcPr>
          <w:p>
            <w:pPr>
              <w:jc w:val="right"/>
              <w:bidi w:val="1"/>
            </w:pPr>
            <w:r>
              <w:rPr>
                <w:rFonts w:ascii="Arial" w:hAnsi="Arial" w:cs="Arial"/>
                <w:sz w:val="20"/>
                <w:rtl w:val="1"/>
                <w:lang w:bidi="he-IL"/>
              </w:rPr>
              <w:t>התנאי מתקיים לאחר חלון ההמתנה</w:t>
            </w:r>
          </w:p>
        </w:tc>
        <w:tc>
          <w:tcPr>
            <w:tcW w:type="dxa" w:w="3798"/>
            <w:tcMar>
              <w:top w:w="110" w:type="dxa"/>
              <w:start w:w="130" w:type="dxa"/>
              <w:bottom w:w="110" w:type="dxa"/>
              <w:end w:w="130" w:type="dxa"/>
            </w:tcMar>
            <w:vAlign w:val="center"/>
          </w:tcPr>
          <w:p>
            <w:pPr>
              <w:jc w:val="right"/>
              <w:bidi w:val="1"/>
            </w:pPr>
            <w:r>
              <w:rPr>
                <w:rFonts w:ascii="Arial" w:hAnsi="Arial" w:cs="Arial"/>
                <w:sz w:val="20"/>
                <w:rtl w:val="1"/>
                <w:lang w:bidi="he-IL"/>
              </w:rPr>
              <w:t>Grafana שולחת webhook ל-KAOP</w:t>
            </w:r>
          </w:p>
        </w:tc>
      </w:tr>
      <w:tr>
        <w:trPr>
          <w:cantSplit/>
        </w:trPr>
        <w:tc>
          <w:tcPr>
            <w:tcW w:type="dxa" w:w="1871"/>
            <w:tcMar>
              <w:top w:w="110" w:type="dxa"/>
              <w:start w:w="130" w:type="dxa"/>
              <w:bottom w:w="110" w:type="dxa"/>
              <w:end w:w="130" w:type="dxa"/>
            </w:tcMar>
            <w:vAlign w:val="center"/>
            <w:shd w:fill="F5F9FC"/>
          </w:tcPr>
          <w:p>
            <w:pPr>
              <w:jc w:val="right"/>
              <w:bidi w:val="1"/>
            </w:pPr>
            <w:r>
              <w:rPr>
                <w:rFonts w:ascii="Arial" w:hAnsi="Arial" w:cs="Arial"/>
                <w:sz w:val="20"/>
                <w:rtl w:val="1"/>
                <w:lang w:bidi="he-IL"/>
              </w:rPr>
              <w:t>Normal לאחר recovery</w:t>
            </w:r>
          </w:p>
        </w:tc>
        <w:tc>
          <w:tcPr>
            <w:tcW w:type="dxa" w:w="3515"/>
            <w:tcMar>
              <w:top w:w="110" w:type="dxa"/>
              <w:start w:w="130" w:type="dxa"/>
              <w:bottom w:w="110" w:type="dxa"/>
              <w:end w:w="130" w:type="dxa"/>
            </w:tcMar>
            <w:vAlign w:val="center"/>
            <w:shd w:fill="F5F9FC"/>
          </w:tcPr>
          <w:p>
            <w:pPr>
              <w:jc w:val="right"/>
              <w:bidi w:val="1"/>
            </w:pPr>
            <w:r>
              <w:rPr>
                <w:rFonts w:ascii="Arial" w:hAnsi="Arial" w:cs="Arial"/>
                <w:sz w:val="20"/>
                <w:rtl w:val="1"/>
                <w:lang w:bidi="he-IL"/>
              </w:rPr>
              <w:t>התנאי חזר לערך תקין</w:t>
            </w:r>
          </w:p>
        </w:tc>
        <w:tc>
          <w:tcPr>
            <w:tcW w:type="dxa" w:w="3798"/>
            <w:tcMar>
              <w:top w:w="110" w:type="dxa"/>
              <w:start w:w="130" w:type="dxa"/>
              <w:bottom w:w="110" w:type="dxa"/>
              <w:end w:w="130" w:type="dxa"/>
            </w:tcMar>
            <w:vAlign w:val="center"/>
            <w:shd w:fill="F5F9FC"/>
          </w:tcPr>
          <w:p>
            <w:pPr>
              <w:jc w:val="right"/>
              <w:bidi w:val="1"/>
            </w:pPr>
            <w:r>
              <w:rPr>
                <w:rFonts w:ascii="Arial" w:hAnsi="Arial" w:cs="Arial"/>
                <w:sz w:val="20"/>
                <w:rtl w:val="1"/>
                <w:lang w:bidi="he-IL"/>
              </w:rPr>
              <w:t>ה-alert נחשב resolved</w:t>
            </w:r>
          </w:p>
        </w:tc>
      </w:tr>
    </w:tbl>
    <w:p/>
    <w:p>
      <w:pPr>
        <w:jc w:val="right"/>
        <w:bidi w:val="1"/>
      </w:pPr>
      <w:r>
        <w:rPr>
          <w:rFonts w:ascii="Arial" w:hAnsi="Arial" w:cs="Arial"/>
          <w:rtl w:val="1"/>
          <w:lang w:bidi="he-IL"/>
        </w:rPr>
        <w:t>ה-Contact Point שולח payload שמזהה deployment בשם guestbook, cluster בשם kaop-demo, namespace בשם kaop-demo ותקציב חקירה של 600 שניות. ה-token נשמר בממשק של Grafana ואינו נמצא ב-Git.</w:t>
      </w:r>
    </w:p>
    <w:p>
      <w:pPr>
        <w:pStyle w:val="Heading1"/>
        <w:jc w:val="right"/>
        <w:bidi w:val="1"/>
        <w:keepNext/>
      </w:pPr>
      <w:r>
        <w:rPr>
          <w:rFonts w:ascii="Arial" w:hAnsi="Arial" w:cs="Arial"/>
          <w:rtl w:val="1"/>
          <w:lang w:bidi="he-IL"/>
        </w:rPr>
        <w:t>KAOP ו-workflow החקירה</w:t>
      </w:r>
    </w:p>
    <w:p>
      <w:pPr>
        <w:jc w:val="right"/>
        <w:bidi w:val="1"/>
      </w:pPr>
      <w:r>
        <w:rPr>
          <w:rFonts w:ascii="Arial" w:hAnsi="Arial" w:cs="Arial"/>
          <w:rtl w:val="1"/>
          <w:lang w:bidi="he-IL"/>
        </w:rPr>
        <w:t>KAOP מקבלת את webhook ומפעילה את Kubernetes RCA agent. ה-agent משתמש בהרשאות של kaop-investigator כדי לבדוק Deployments, ReplicaSets, Pods, logs, events, Services ו-Endpoints. הוא אינו מבצע remediation.</w:t>
      </w:r>
    </w:p>
    <w:p>
      <w:pPr>
        <w:jc w:val="right"/>
        <w:bidi w:val="1"/>
      </w:pPr>
      <w:r>
        <w:rPr>
          <w:rFonts w:ascii="Arial" w:hAnsi="Arial" w:cs="Arial"/>
          <w:rtl w:val="1"/>
          <w:lang w:bidi="he-IL"/>
        </w:rPr>
        <w:t>ה-run המאומת run_e15c91fc04701d47c908ec0f הסתיים לאחר 2 דקות ו-48 שניות עם 15 tool calls. הוא מצא ש-Service redis-master בחר role unavailable בעוד Pod של Redis נשא role master. הוא גם השווה את ה-ReplicaSet החדש לישן וזיהה שה-liveness השתנתה מ-livez ל-readyz. ה-confidence היה high.</w:t>
      </w:r>
    </w:p>
    <w:p>
      <w:pPr>
        <w:pStyle w:val="Heading2"/>
        <w:jc w:val="right"/>
        <w:bidi w:val="1"/>
        <w:keepNext/>
      </w:pPr>
      <w:r>
        <w:rPr>
          <w:rFonts w:ascii="Arial" w:hAnsi="Arial" w:cs="Arial"/>
          <w:rtl w:val="1"/>
          <w:lang w:bidi="he-IL"/>
        </w:rPr>
        <w:t>Output contract</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rPr>
          <w:tblHeader/>
          <w:cantSplit/>
        </w:trPr>
        <w:tc>
          <w:tcPr>
            <w:tcW w:type="dxa" w:w="2381"/>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שדה</w:t>
            </w:r>
          </w:p>
        </w:tc>
        <w:tc>
          <w:tcPr>
            <w:tcW w:type="dxa" w:w="6803"/>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תוכן</w:t>
            </w:r>
          </w:p>
        </w:tc>
      </w:tr>
      <w:tr>
        <w:trPr>
          <w:cantSplit/>
        </w:trPr>
        <w:tc>
          <w:tcPr>
            <w:tcW w:type="dxa" w:w="2381"/>
            <w:tcMar>
              <w:top w:w="110" w:type="dxa"/>
              <w:start w:w="130" w:type="dxa"/>
              <w:bottom w:w="110" w:type="dxa"/>
              <w:end w:w="130" w:type="dxa"/>
            </w:tcMar>
            <w:vAlign w:val="center"/>
          </w:tcPr>
          <w:p>
            <w:pPr>
              <w:jc w:val="right"/>
              <w:bidi w:val="1"/>
            </w:pPr>
            <w:r>
              <w:rPr>
                <w:rFonts w:ascii="Arial" w:hAnsi="Arial" w:cs="Arial"/>
                <w:sz w:val="20"/>
                <w:rtl w:val="1"/>
                <w:lang w:bidi="he-IL"/>
              </w:rPr>
              <w:t>root cause</w:t>
            </w:r>
          </w:p>
        </w:tc>
        <w:tc>
          <w:tcPr>
            <w:tcW w:type="dxa" w:w="6803"/>
            <w:tcMar>
              <w:top w:w="110" w:type="dxa"/>
              <w:start w:w="130" w:type="dxa"/>
              <w:bottom w:w="110" w:type="dxa"/>
              <w:end w:w="130" w:type="dxa"/>
            </w:tcMar>
            <w:vAlign w:val="center"/>
          </w:tcPr>
          <w:p>
            <w:pPr>
              <w:jc w:val="right"/>
              <w:bidi w:val="1"/>
            </w:pPr>
            <w:r>
              <w:rPr>
                <w:rFonts w:ascii="Arial" w:hAnsi="Arial" w:cs="Arial"/>
                <w:sz w:val="20"/>
                <w:rtl w:val="1"/>
                <w:lang w:bidi="he-IL"/>
              </w:rPr>
              <w:t>הגורם הישיר והקשר בין שינוי התצורה להתנהגות המערכת</w:t>
            </w:r>
          </w:p>
        </w:tc>
      </w:tr>
      <w:tr>
        <w:trPr>
          <w:cantSplit/>
        </w:trPr>
        <w:tc>
          <w:tcPr>
            <w:tcW w:type="dxa" w:w="2381"/>
            <w:tcMar>
              <w:top w:w="110" w:type="dxa"/>
              <w:start w:w="130" w:type="dxa"/>
              <w:bottom w:w="110" w:type="dxa"/>
              <w:end w:w="130" w:type="dxa"/>
            </w:tcMar>
            <w:vAlign w:val="center"/>
            <w:shd w:fill="F5F9FC"/>
          </w:tcPr>
          <w:p>
            <w:pPr>
              <w:jc w:val="right"/>
              <w:bidi w:val="1"/>
            </w:pPr>
            <w:r>
              <w:rPr>
                <w:rFonts w:ascii="Arial" w:hAnsi="Arial" w:cs="Arial"/>
                <w:sz w:val="20"/>
                <w:rtl w:val="1"/>
                <w:lang w:bidi="he-IL"/>
              </w:rPr>
              <w:t>evidence</w:t>
            </w:r>
          </w:p>
        </w:tc>
        <w:tc>
          <w:tcPr>
            <w:tcW w:type="dxa" w:w="6803"/>
            <w:tcMar>
              <w:top w:w="110" w:type="dxa"/>
              <w:start w:w="130" w:type="dxa"/>
              <w:bottom w:w="110" w:type="dxa"/>
              <w:end w:w="130" w:type="dxa"/>
            </w:tcMar>
            <w:vAlign w:val="center"/>
            <w:shd w:fill="F5F9FC"/>
          </w:tcPr>
          <w:p>
            <w:pPr>
              <w:jc w:val="right"/>
              <w:bidi w:val="1"/>
            </w:pPr>
            <w:r>
              <w:rPr>
                <w:rFonts w:ascii="Arial" w:hAnsi="Arial" w:cs="Arial"/>
                <w:sz w:val="20"/>
                <w:rtl w:val="1"/>
                <w:lang w:bidi="he-IL"/>
              </w:rPr>
              <w:t>Services, Endpoints, Pod labels, logs, probes, events ו-restarts</w:t>
            </w:r>
          </w:p>
        </w:tc>
      </w:tr>
      <w:tr>
        <w:trPr>
          <w:cantSplit/>
        </w:trPr>
        <w:tc>
          <w:tcPr>
            <w:tcW w:type="dxa" w:w="2381"/>
            <w:tcMar>
              <w:top w:w="110" w:type="dxa"/>
              <w:start w:w="130" w:type="dxa"/>
              <w:bottom w:w="110" w:type="dxa"/>
              <w:end w:w="130" w:type="dxa"/>
            </w:tcMar>
            <w:vAlign w:val="center"/>
          </w:tcPr>
          <w:p>
            <w:pPr>
              <w:jc w:val="right"/>
              <w:bidi w:val="1"/>
            </w:pPr>
            <w:r>
              <w:rPr>
                <w:rFonts w:ascii="Arial" w:hAnsi="Arial" w:cs="Arial"/>
                <w:sz w:val="20"/>
                <w:rtl w:val="1"/>
                <w:lang w:bidi="he-IL"/>
              </w:rPr>
              <w:t>confidence</w:t>
            </w:r>
          </w:p>
        </w:tc>
        <w:tc>
          <w:tcPr>
            <w:tcW w:type="dxa" w:w="6803"/>
            <w:tcMar>
              <w:top w:w="110" w:type="dxa"/>
              <w:start w:w="130" w:type="dxa"/>
              <w:bottom w:w="110" w:type="dxa"/>
              <w:end w:w="130" w:type="dxa"/>
            </w:tcMar>
            <w:vAlign w:val="center"/>
          </w:tcPr>
          <w:p>
            <w:pPr>
              <w:jc w:val="right"/>
              <w:bidi w:val="1"/>
            </w:pPr>
            <w:r>
              <w:rPr>
                <w:rFonts w:ascii="Arial" w:hAnsi="Arial" w:cs="Arial"/>
                <w:sz w:val="20"/>
                <w:rtl w:val="1"/>
                <w:lang w:bidi="he-IL"/>
              </w:rPr>
              <w:t>low, medium או high לפי חוזק הראיות</w:t>
            </w:r>
          </w:p>
        </w:tc>
      </w:tr>
      <w:tr>
        <w:trPr>
          <w:cantSplit/>
        </w:trPr>
        <w:tc>
          <w:tcPr>
            <w:tcW w:type="dxa" w:w="2381"/>
            <w:tcMar>
              <w:top w:w="110" w:type="dxa"/>
              <w:start w:w="130" w:type="dxa"/>
              <w:bottom w:w="110" w:type="dxa"/>
              <w:end w:w="130" w:type="dxa"/>
            </w:tcMar>
            <w:vAlign w:val="center"/>
            <w:shd w:fill="F5F9FC"/>
          </w:tcPr>
          <w:p>
            <w:pPr>
              <w:jc w:val="right"/>
              <w:bidi w:val="1"/>
            </w:pPr>
            <w:r>
              <w:rPr>
                <w:rFonts w:ascii="Arial" w:hAnsi="Arial" w:cs="Arial"/>
                <w:sz w:val="20"/>
                <w:rtl w:val="1"/>
                <w:lang w:bidi="he-IL"/>
              </w:rPr>
              <w:t>affected resources</w:t>
            </w:r>
          </w:p>
        </w:tc>
        <w:tc>
          <w:tcPr>
            <w:tcW w:type="dxa" w:w="6803"/>
            <w:tcMar>
              <w:top w:w="110" w:type="dxa"/>
              <w:start w:w="130" w:type="dxa"/>
              <w:bottom w:w="110" w:type="dxa"/>
              <w:end w:w="130" w:type="dxa"/>
            </w:tcMar>
            <w:vAlign w:val="center"/>
            <w:shd w:fill="F5F9FC"/>
          </w:tcPr>
          <w:p>
            <w:pPr>
              <w:jc w:val="right"/>
              <w:bidi w:val="1"/>
            </w:pPr>
            <w:r>
              <w:rPr>
                <w:rFonts w:ascii="Arial" w:hAnsi="Arial" w:cs="Arial"/>
                <w:sz w:val="20"/>
                <w:rtl w:val="1"/>
                <w:lang w:bidi="he-IL"/>
              </w:rPr>
              <w:t>המשאבים שנפגעו בפועל</w:t>
            </w:r>
          </w:p>
        </w:tc>
      </w:tr>
      <w:tr>
        <w:trPr>
          <w:cantSplit/>
        </w:trPr>
        <w:tc>
          <w:tcPr>
            <w:tcW w:type="dxa" w:w="2381"/>
            <w:tcMar>
              <w:top w:w="110" w:type="dxa"/>
              <w:start w:w="130" w:type="dxa"/>
              <w:bottom w:w="110" w:type="dxa"/>
              <w:end w:w="130" w:type="dxa"/>
            </w:tcMar>
            <w:vAlign w:val="center"/>
          </w:tcPr>
          <w:p>
            <w:pPr>
              <w:jc w:val="right"/>
              <w:bidi w:val="1"/>
            </w:pPr>
            <w:r>
              <w:rPr>
                <w:rFonts w:ascii="Arial" w:hAnsi="Arial" w:cs="Arial"/>
                <w:sz w:val="20"/>
                <w:rtl w:val="1"/>
                <w:lang w:bidi="he-IL"/>
              </w:rPr>
              <w:t>suggested fix</w:t>
            </w:r>
          </w:p>
        </w:tc>
        <w:tc>
          <w:tcPr>
            <w:tcW w:type="dxa" w:w="6803"/>
            <w:tcMar>
              <w:top w:w="110" w:type="dxa"/>
              <w:start w:w="130" w:type="dxa"/>
              <w:bottom w:w="110" w:type="dxa"/>
              <w:end w:w="130" w:type="dxa"/>
            </w:tcMar>
            <w:vAlign w:val="center"/>
          </w:tcPr>
          <w:p>
            <w:pPr>
              <w:jc w:val="right"/>
              <w:bidi w:val="1"/>
            </w:pPr>
            <w:r>
              <w:rPr>
                <w:rFonts w:ascii="Arial" w:hAnsi="Arial" w:cs="Arial"/>
                <w:sz w:val="20"/>
                <w:rtl w:val="1"/>
                <w:lang w:bidi="he-IL"/>
              </w:rPr>
              <w:t>החזרת selector ל-role master והחזרת liveness ל-livez</w:t>
            </w:r>
          </w:p>
        </w:tc>
      </w:tr>
    </w:tbl>
    <w:p/>
    <w:p>
      <w:pPr>
        <w:pStyle w:val="Heading1"/>
        <w:jc w:val="right"/>
        <w:bidi w:val="1"/>
        <w:keepNext/>
      </w:pPr>
      <w:r>
        <w:rPr>
          <w:rFonts w:ascii="Arial" w:hAnsi="Arial" w:cs="Arial"/>
          <w:rtl w:val="1"/>
          <w:lang w:bidi="he-IL"/>
        </w:rPr>
        <w:t>GitHub ו-Code Reviewer</w:t>
      </w:r>
    </w:p>
    <w:p>
      <w:pPr>
        <w:jc w:val="right"/>
        <w:bidi w:val="1"/>
      </w:pPr>
      <w:r>
        <w:rPr>
          <w:rFonts w:ascii="Arial" w:hAnsi="Arial" w:cs="Arial"/>
          <w:rtl w:val="1"/>
          <w:lang w:bidi="he-IL"/>
        </w:rPr>
        <w:t>ה-repository הציבורי nirittere/kaop-guestbook-demo מכיל את האפליקציה, manifests, tests וחומרי ההגשה. ענף fix/redis-service-selector מכיל תיקון אמיתי: selector מתאים ל-Redis Pods, liveness חוזרת ל-livez, readiness נשארת ב-readyz וה-tests מאמתים את שני התנאים.</w:t>
      </w:r>
    </w:p>
    <w:p>
      <w:pPr>
        <w:jc w:val="right"/>
        <w:bidi w:val="1"/>
      </w:pPr>
      <w:r>
        <w:rPr>
          <w:rFonts w:ascii="Arial" w:hAnsi="Arial" w:cs="Arial"/>
          <w:rtl w:val="1"/>
          <w:lang w:bidi="he-IL"/>
        </w:rPr>
        <w:t>PR מספר 1 נשאר פתוח לצורך הדמו. AgentOps כתב review מסוג Looks good ובדק את שלושת הקבצים ששונו. ה-reviewer יכול לקרוא repository content, לקרוא PR ולכתוב review. הוא אינו מקבל כלי push, merge או שינוי קוד.</w:t>
      </w:r>
    </w:p>
    <w:p>
      <w:pPr>
        <w:pStyle w:val="Heading1"/>
        <w:jc w:val="right"/>
        <w:bidi w:val="1"/>
        <w:keepNext/>
      </w:pPr>
      <w:r>
        <w:rPr>
          <w:rFonts w:ascii="Arial" w:hAnsi="Arial" w:cs="Arial"/>
          <w:rtl w:val="1"/>
          <w:lang w:bidi="he-IL"/>
        </w:rPr>
        <w:t>חומרי ההגשה</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rPr>
          <w:tblHeader/>
          <w:cantSplit/>
        </w:trPr>
        <w:tc>
          <w:tcPr>
            <w:tcW w:type="dxa" w:w="4082"/>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קובץ</w:t>
            </w:r>
          </w:p>
        </w:tc>
        <w:tc>
          <w:tcPr>
            <w:tcW w:type="dxa" w:w="5102"/>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מטרה</w:t>
            </w:r>
          </w:p>
        </w:tc>
      </w:tr>
      <w:tr>
        <w:trPr>
          <w:cantSplit/>
        </w:trPr>
        <w:tc>
          <w:tcPr>
            <w:tcW w:type="dxa" w:w="4082"/>
            <w:tcMar>
              <w:top w:w="110" w:type="dxa"/>
              <w:start w:w="130" w:type="dxa"/>
              <w:bottom w:w="110" w:type="dxa"/>
              <w:end w:w="130" w:type="dxa"/>
            </w:tcMar>
            <w:vAlign w:val="center"/>
          </w:tcPr>
          <w:p>
            <w:pPr>
              <w:jc w:val="right"/>
              <w:bidi w:val="1"/>
            </w:pPr>
            <w:r>
              <w:rPr>
                <w:rFonts w:ascii="Arial" w:hAnsi="Arial" w:cs="Arial"/>
                <w:sz w:val="20"/>
                <w:rtl w:val="1"/>
                <w:lang w:bidi="he-IL"/>
              </w:rPr>
              <w:t>KAOP-by-Nirit-Terehovsky.pptx</w:t>
            </w:r>
          </w:p>
        </w:tc>
        <w:tc>
          <w:tcPr>
            <w:tcW w:type="dxa" w:w="5102"/>
            <w:tcMar>
              <w:top w:w="110" w:type="dxa"/>
              <w:start w:w="130" w:type="dxa"/>
              <w:bottom w:w="110" w:type="dxa"/>
              <w:end w:w="130" w:type="dxa"/>
            </w:tcMar>
            <w:vAlign w:val="center"/>
          </w:tcPr>
          <w:p>
            <w:pPr>
              <w:jc w:val="right"/>
              <w:bidi w:val="1"/>
            </w:pPr>
            <w:r>
              <w:rPr>
                <w:rFonts w:ascii="Arial" w:hAnsi="Arial" w:cs="Arial"/>
                <w:sz w:val="20"/>
                <w:rtl w:val="1"/>
                <w:lang w:bidi="he-IL"/>
              </w:rPr>
              <w:t>מצגת עריכה עם 12 שקפים ו-speaker notes</w:t>
            </w:r>
          </w:p>
        </w:tc>
      </w:tr>
      <w:tr>
        <w:trPr>
          <w:cantSplit/>
        </w:trPr>
        <w:tc>
          <w:tcPr>
            <w:tcW w:type="dxa" w:w="4082"/>
            <w:tcMar>
              <w:top w:w="110" w:type="dxa"/>
              <w:start w:w="130" w:type="dxa"/>
              <w:bottom w:w="110" w:type="dxa"/>
              <w:end w:w="130" w:type="dxa"/>
            </w:tcMar>
            <w:vAlign w:val="center"/>
            <w:shd w:fill="F5F9FC"/>
          </w:tcPr>
          <w:p>
            <w:pPr>
              <w:jc w:val="right"/>
              <w:bidi w:val="1"/>
            </w:pPr>
            <w:r>
              <w:rPr>
                <w:rFonts w:ascii="Arial" w:hAnsi="Arial" w:cs="Arial"/>
                <w:sz w:val="20"/>
                <w:rtl w:val="1"/>
                <w:lang w:bidi="he-IL"/>
              </w:rPr>
              <w:t>KAOP-by-Nirit-Terehovsky.pdf</w:t>
            </w:r>
          </w:p>
        </w:tc>
        <w:tc>
          <w:tcPr>
            <w:tcW w:type="dxa" w:w="5102"/>
            <w:tcMar>
              <w:top w:w="110" w:type="dxa"/>
              <w:start w:w="130" w:type="dxa"/>
              <w:bottom w:w="110" w:type="dxa"/>
              <w:end w:w="130" w:type="dxa"/>
            </w:tcMar>
            <w:vAlign w:val="center"/>
            <w:shd w:fill="F5F9FC"/>
          </w:tcPr>
          <w:p>
            <w:pPr>
              <w:jc w:val="right"/>
              <w:bidi w:val="1"/>
            </w:pPr>
            <w:r>
              <w:rPr>
                <w:rFonts w:ascii="Arial" w:hAnsi="Arial" w:cs="Arial"/>
                <w:sz w:val="20"/>
                <w:rtl w:val="1"/>
                <w:lang w:bidi="he-IL"/>
              </w:rPr>
              <w:t>גרסה יציבה לצפייה ולגיבוי</w:t>
            </w:r>
          </w:p>
        </w:tc>
      </w:tr>
      <w:tr>
        <w:trPr>
          <w:cantSplit/>
        </w:trPr>
        <w:tc>
          <w:tcPr>
            <w:tcW w:type="dxa" w:w="4082"/>
            <w:tcMar>
              <w:top w:w="110" w:type="dxa"/>
              <w:start w:w="130" w:type="dxa"/>
              <w:bottom w:w="110" w:type="dxa"/>
              <w:end w:w="130" w:type="dxa"/>
            </w:tcMar>
            <w:vAlign w:val="center"/>
          </w:tcPr>
          <w:p>
            <w:pPr>
              <w:jc w:val="right"/>
              <w:bidi w:val="1"/>
            </w:pPr>
            <w:r>
              <w:rPr>
                <w:rFonts w:ascii="Arial" w:hAnsi="Arial" w:cs="Arial"/>
                <w:sz w:val="20"/>
                <w:rtl w:val="1"/>
                <w:lang w:bidi="he-IL"/>
              </w:rPr>
              <w:t>pitch-script.md</w:t>
            </w:r>
          </w:p>
        </w:tc>
        <w:tc>
          <w:tcPr>
            <w:tcW w:type="dxa" w:w="5102"/>
            <w:tcMar>
              <w:top w:w="110" w:type="dxa"/>
              <w:start w:w="130" w:type="dxa"/>
              <w:bottom w:w="110" w:type="dxa"/>
              <w:end w:w="130" w:type="dxa"/>
            </w:tcMar>
            <w:vAlign w:val="center"/>
          </w:tcPr>
          <w:p>
            <w:pPr>
              <w:jc w:val="right"/>
              <w:bidi w:val="1"/>
            </w:pPr>
            <w:r>
              <w:rPr>
                <w:rFonts w:ascii="Arial" w:hAnsi="Arial" w:cs="Arial"/>
                <w:sz w:val="20"/>
                <w:rtl w:val="1"/>
                <w:lang w:bidi="he-IL"/>
              </w:rPr>
              <w:t>תסריט דיבור קצר באנגלית</w:t>
            </w:r>
          </w:p>
        </w:tc>
      </w:tr>
      <w:tr>
        <w:trPr>
          <w:cantSplit/>
        </w:trPr>
        <w:tc>
          <w:tcPr>
            <w:tcW w:type="dxa" w:w="4082"/>
            <w:tcMar>
              <w:top w:w="110" w:type="dxa"/>
              <w:start w:w="130" w:type="dxa"/>
              <w:bottom w:w="110" w:type="dxa"/>
              <w:end w:w="130" w:type="dxa"/>
            </w:tcMar>
            <w:vAlign w:val="center"/>
            <w:shd w:fill="F5F9FC"/>
          </w:tcPr>
          <w:p>
            <w:pPr>
              <w:jc w:val="right"/>
              <w:bidi w:val="1"/>
            </w:pPr>
            <w:r>
              <w:rPr>
                <w:rFonts w:ascii="Arial" w:hAnsi="Arial" w:cs="Arial"/>
                <w:sz w:val="20"/>
                <w:rtl w:val="1"/>
                <w:lang w:bidi="he-IL"/>
              </w:rPr>
              <w:t>demo-runbook.md</w:t>
            </w:r>
          </w:p>
        </w:tc>
        <w:tc>
          <w:tcPr>
            <w:tcW w:type="dxa" w:w="5102"/>
            <w:tcMar>
              <w:top w:w="110" w:type="dxa"/>
              <w:start w:w="130" w:type="dxa"/>
              <w:bottom w:w="110" w:type="dxa"/>
              <w:end w:w="130" w:type="dxa"/>
            </w:tcMar>
            <w:vAlign w:val="center"/>
            <w:shd w:fill="F5F9FC"/>
          </w:tcPr>
          <w:p>
            <w:pPr>
              <w:jc w:val="right"/>
              <w:bidi w:val="1"/>
            </w:pPr>
            <w:r>
              <w:rPr>
                <w:rFonts w:ascii="Arial" w:hAnsi="Arial" w:cs="Arial"/>
                <w:sz w:val="20"/>
                <w:rtl w:val="1"/>
                <w:lang w:bidi="he-IL"/>
              </w:rPr>
              <w:t>סדר הפעולות לדמו החי</w:t>
            </w:r>
          </w:p>
        </w:tc>
      </w:tr>
      <w:tr>
        <w:trPr>
          <w:cantSplit/>
        </w:trPr>
        <w:tc>
          <w:tcPr>
            <w:tcW w:type="dxa" w:w="4082"/>
            <w:tcMar>
              <w:top w:w="110" w:type="dxa"/>
              <w:start w:w="130" w:type="dxa"/>
              <w:bottom w:w="110" w:type="dxa"/>
              <w:end w:w="130" w:type="dxa"/>
            </w:tcMar>
            <w:vAlign w:val="center"/>
          </w:tcPr>
          <w:p>
            <w:pPr>
              <w:jc w:val="right"/>
              <w:bidi w:val="1"/>
            </w:pPr>
            <w:r>
              <w:rPr>
                <w:rFonts w:ascii="Arial" w:hAnsi="Arial" w:cs="Arial"/>
                <w:sz w:val="20"/>
                <w:rtl w:val="1"/>
                <w:lang w:bidi="he-IL"/>
              </w:rPr>
              <w:t>demo-recovery.md</w:t>
            </w:r>
          </w:p>
        </w:tc>
        <w:tc>
          <w:tcPr>
            <w:tcW w:type="dxa" w:w="5102"/>
            <w:tcMar>
              <w:top w:w="110" w:type="dxa"/>
              <w:start w:w="130" w:type="dxa"/>
              <w:bottom w:w="110" w:type="dxa"/>
              <w:end w:w="130" w:type="dxa"/>
            </w:tcMar>
            <w:vAlign w:val="center"/>
          </w:tcPr>
          <w:p>
            <w:pPr>
              <w:jc w:val="right"/>
              <w:bidi w:val="1"/>
            </w:pPr>
            <w:r>
              <w:rPr>
                <w:rFonts w:ascii="Arial" w:hAnsi="Arial" w:cs="Arial"/>
                <w:sz w:val="20"/>
                <w:rtl w:val="1"/>
                <w:lang w:bidi="he-IL"/>
              </w:rPr>
              <w:t>תכנית התאוששות במקרה של תקלה</w:t>
            </w:r>
          </w:p>
        </w:tc>
      </w:tr>
    </w:tbl>
    <w:p/>
    <w:p>
      <w:pPr>
        <w:pStyle w:val="Heading1"/>
        <w:jc w:val="right"/>
        <w:bidi w:val="1"/>
        <w:keepNext/>
      </w:pPr>
      <w:r>
        <w:rPr>
          <w:rFonts w:ascii="Arial" w:hAnsi="Arial" w:cs="Arial"/>
          <w:rtl w:val="1"/>
          <w:lang w:bidi="he-IL"/>
        </w:rPr>
        <w:t>זרימת המידע והאבטחה</w:t>
      </w:r>
    </w:p>
    <w:p>
      <w:pPr>
        <w:jc w:val="right"/>
        <w:bidi w:val="1"/>
        <w:spacing w:after="100"/>
        <w:ind w:right="420" w:hanging="260"/>
      </w:pPr>
      <w:r>
        <w:rPr>
          <w:rFonts w:ascii="Arial" w:hAnsi="Arial" w:cs="Arial"/>
          <w:rtl w:val="1"/>
          <w:lang w:bidi="he-IL"/>
        </w:rPr>
        <w:t>1. ה-cluster מריץ את Guestbook ואת Redis ומייצר metrics ואירועים אמיתיים.</w:t>
      </w:r>
    </w:p>
    <w:p>
      <w:pPr>
        <w:jc w:val="right"/>
        <w:bidi w:val="1"/>
        <w:spacing w:after="100"/>
        <w:ind w:right="420" w:hanging="260"/>
      </w:pPr>
      <w:r>
        <w:rPr>
          <w:rFonts w:ascii="Arial" w:hAnsi="Arial" w:cs="Arial"/>
          <w:rtl w:val="1"/>
          <w:lang w:bidi="he-IL"/>
        </w:rPr>
        <w:t>2. Grafana Cloud מעריכה את כלל ה-alert על בסיס metrics של restarts.</w:t>
      </w:r>
    </w:p>
    <w:p>
      <w:pPr>
        <w:jc w:val="right"/>
        <w:bidi w:val="1"/>
        <w:spacing w:after="100"/>
        <w:ind w:right="420" w:hanging="260"/>
      </w:pPr>
      <w:r>
        <w:rPr>
          <w:rFonts w:ascii="Arial" w:hAnsi="Arial" w:cs="Arial"/>
          <w:rtl w:val="1"/>
          <w:lang w:bidi="he-IL"/>
        </w:rPr>
        <w:t>3. כאשר הכלל מגיע ל-Firing, Grafana שולחת webhook ל-KAOP.</w:t>
      </w:r>
    </w:p>
    <w:p>
      <w:pPr>
        <w:jc w:val="right"/>
        <w:bidi w:val="1"/>
        <w:spacing w:after="100"/>
        <w:ind w:right="420" w:hanging="260"/>
      </w:pPr>
      <w:r>
        <w:rPr>
          <w:rFonts w:ascii="Arial" w:hAnsi="Arial" w:cs="Arial"/>
          <w:rtl w:val="1"/>
          <w:lang w:bidi="he-IL"/>
        </w:rPr>
        <w:t>4. KAOP מפעילה RCA agent עם read only RBAC ב-namespace kaop-demo.</w:t>
      </w:r>
    </w:p>
    <w:p>
      <w:pPr>
        <w:jc w:val="right"/>
        <w:bidi w:val="1"/>
        <w:spacing w:after="100"/>
        <w:ind w:right="420" w:hanging="260"/>
      </w:pPr>
      <w:r>
        <w:rPr>
          <w:rFonts w:ascii="Arial" w:hAnsi="Arial" w:cs="Arial"/>
          <w:rtl w:val="1"/>
          <w:lang w:bidi="he-IL"/>
        </w:rPr>
        <w:t>5. ה-agent מחזיר finding מובנה ושומר run record עם הראיות וה-tool calls.</w:t>
      </w:r>
    </w:p>
    <w:p>
      <w:pPr>
        <w:jc w:val="right"/>
        <w:bidi w:val="1"/>
        <w:spacing w:after="100"/>
        <w:ind w:right="420" w:hanging="260"/>
      </w:pPr>
      <w:r>
        <w:rPr>
          <w:rFonts w:ascii="Arial" w:hAnsi="Arial" w:cs="Arial"/>
          <w:rtl w:val="1"/>
          <w:lang w:bidi="he-IL"/>
        </w:rPr>
        <w:t>6. GitHub מציג את תיקון התצורה ו-AgentOps משאיר review comment בלבד.</w:t>
      </w:r>
    </w:p>
    <w:p>
      <w:pPr>
        <w:jc w:val="right"/>
        <w:bidi w:val="1"/>
        <w:spacing w:after="100"/>
        <w:ind w:right="420" w:hanging="260"/>
      </w:pPr>
      <w:r>
        <w:rPr>
          <w:rFonts w:ascii="Arial" w:hAnsi="Arial" w:cs="Arial"/>
          <w:rtl w:val="1"/>
          <w:lang w:bidi="he-IL"/>
        </w:rPr>
        <w:t>7. המפעילה מריצה make recover ומוודאת ש-Grafana חוזרת ל-Normal.</w:t>
      </w:r>
    </w:p>
    <w:p>
      <w:pPr>
        <w:jc w:val="right"/>
        <w:bidi w:val="1"/>
      </w:pPr>
      <w:r>
        <w:rPr>
          <w:rFonts w:ascii="Arial" w:hAnsi="Arial" w:cs="Arial"/>
          <w:rtl w:val="1"/>
          <w:lang w:bidi="he-IL"/>
        </w:rPr>
        <w:t>אין tokens, credentials או Secret values ב-repository. Grafana מחזיקה את webhook credential בממשק שלה. Kubernetes מגביל את החקירה באמצעות RBAC. GitHub מגביל את ה-reviewer באמצעות הרשאות האפליקציה והכלים שהוקצו לו.</w:t>
      </w:r>
    </w:p>
    <w:p>
      <w:pPr>
        <w:pStyle w:val="Heading1"/>
        <w:jc w:val="right"/>
        <w:bidi w:val="1"/>
        <w:keepNext/>
      </w:pPr>
      <w:r>
        <w:rPr>
          <w:rFonts w:ascii="Arial" w:hAnsi="Arial" w:cs="Arial"/>
          <w:rtl w:val="1"/>
          <w:lang w:bidi="he-IL"/>
        </w:rPr>
        <w:t>קישורי ראיות</w:t>
      </w:r>
    </w:p>
    <w:p>
      <w:pPr>
        <w:spacing w:after="100"/>
        <w:jc w:val="left"/>
        <w:bidi w:val="0"/>
      </w:pPr>
      <w:r>
        <w:rPr>
          <w:rFonts w:ascii="Arial" w:hAnsi="Arial" w:cs="Arial"/>
          <w:b/>
          <w:sz w:val="21"/>
          <w:rtl w:val="0"/>
          <w:lang w:val="en-US"/>
        </w:rPr>
        <w:t xml:space="preserve">Repository: </w:t>
      </w:r>
      <w:r>
        <w:rPr>
          <w:rFonts w:ascii="Arial" w:hAnsi="Arial" w:cs="Arial"/>
          <w:sz w:val="21"/>
          <w:rtl w:val="0"/>
          <w:lang w:val="en-US"/>
        </w:rPr>
        <w:t>https://github.com/nirittere/kaop-guestbook-demo</w:t>
      </w:r>
    </w:p>
    <w:p>
      <w:pPr>
        <w:spacing w:after="100"/>
        <w:jc w:val="left"/>
        <w:bidi w:val="0"/>
      </w:pPr>
      <w:r>
        <w:rPr>
          <w:rFonts w:ascii="Arial" w:hAnsi="Arial" w:cs="Arial"/>
          <w:b/>
          <w:sz w:val="21"/>
          <w:rtl w:val="0"/>
          <w:lang w:val="en-US"/>
        </w:rPr>
        <w:t xml:space="preserve">PR: </w:t>
      </w:r>
      <w:r>
        <w:rPr>
          <w:rFonts w:ascii="Arial" w:hAnsi="Arial" w:cs="Arial"/>
          <w:sz w:val="21"/>
          <w:rtl w:val="0"/>
          <w:lang w:val="en-US"/>
        </w:rPr>
        <w:t>https://github.com/nirittere/kaop-guestbook-demo/pull/1</w:t>
      </w:r>
    </w:p>
    <w:p>
      <w:pPr>
        <w:spacing w:after="100"/>
        <w:jc w:val="left"/>
        <w:bidi w:val="0"/>
      </w:pPr>
      <w:r>
        <w:rPr>
          <w:rFonts w:ascii="Arial" w:hAnsi="Arial" w:cs="Arial"/>
          <w:b/>
          <w:sz w:val="21"/>
          <w:rtl w:val="0"/>
          <w:lang w:val="en-US"/>
        </w:rPr>
        <w:t xml:space="preserve">AgentOps comment: </w:t>
      </w:r>
      <w:r>
        <w:rPr>
          <w:rFonts w:ascii="Arial" w:hAnsi="Arial" w:cs="Arial"/>
          <w:sz w:val="21"/>
          <w:rtl w:val="0"/>
          <w:lang w:val="en-US"/>
        </w:rPr>
        <w:t>https://github.com/nirittere/kaop-guestbook-demo/pull/1#issuecomment-6045140326</w:t>
      </w:r>
    </w:p>
    <w:p>
      <w:pPr>
        <w:spacing w:after="100"/>
        <w:jc w:val="left"/>
        <w:bidi w:val="0"/>
      </w:pPr>
      <w:r>
        <w:rPr>
          <w:rFonts w:ascii="Arial" w:hAnsi="Arial" w:cs="Arial"/>
          <w:b/>
          <w:sz w:val="21"/>
          <w:rtl w:val="0"/>
          <w:lang w:val="en-US"/>
        </w:rPr>
        <w:t xml:space="preserve">KAOP run: </w:t>
      </w:r>
      <w:r>
        <w:rPr>
          <w:rFonts w:ascii="Arial" w:hAnsi="Arial" w:cs="Arial"/>
          <w:sz w:val="21"/>
          <w:rtl w:val="0"/>
          <w:lang w:val="en-US"/>
        </w:rPr>
        <w:t>https://kaop.komodor.com/a/hire-task-9/runs/run_e15c91fc04701d47c908ec0f</w:t>
      </w:r>
    </w:p>
    <w:p>
      <w:pPr>
        <w:spacing w:after="100"/>
        <w:jc w:val="left"/>
        <w:bidi w:val="0"/>
      </w:pPr>
      <w:r>
        <w:rPr>
          <w:rFonts w:ascii="Arial" w:hAnsi="Arial" w:cs="Arial"/>
          <w:b/>
          <w:sz w:val="21"/>
          <w:rtl w:val="0"/>
          <w:lang w:val="en-US"/>
        </w:rPr>
        <w:t xml:space="preserve">Grafana alert: </w:t>
      </w:r>
      <w:r>
        <w:rPr>
          <w:rFonts w:ascii="Arial" w:hAnsi="Arial" w:cs="Arial"/>
          <w:sz w:val="21"/>
          <w:rtl w:val="0"/>
          <w:lang w:val="en-US"/>
        </w:rPr>
        <w:t>https://contentcheetah182.grafana.net/alerting/grafana/fg0jdq07jv9c0e/view</w:t>
      </w:r>
    </w:p>
    <w:sectPr w:rsidR="00FC693F" w:rsidRPr="0006063C" w:rsidSect="00034616">
      <w:footerReference w:type="default" r:id="rId9"/>
      <w:pgSz w:w="11906" w:h="16838"/>
      <w:pgMar w:top="1191" w:right="1247" w:bottom="1020" w:left="124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484848"/>
        <w:sz w:val="18"/>
        <w:rtl w:val="0"/>
        <w:lang w:val="en-US"/>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right"/>
      <w:bidi w:val="1"/>
    </w:pPr>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right"/>
      <w:outlineLvl w:val="0"/>
      <w:bidi w:val="1"/>
    </w:pPr>
    <w:rPr>
      <w:rFonts w:asciiTheme="majorHAnsi" w:eastAsiaTheme="majorEastAsia" w:hAnsiTheme="majorHAnsi" w:cstheme="majorBidi" w:ascii="Arial" w:hAnsi="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jc w:val="right"/>
      <w:outlineLvl w:val="1"/>
      <w:bidi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right"/>
      <w:outlineLvl w:val="2"/>
      <w:bidi w:val="1"/>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right"/>
      <w:bidi w:val="1"/>
    </w:pPr>
    <w:rPr>
      <w:rFonts w:asciiTheme="majorHAnsi" w:eastAsiaTheme="majorEastAsia" w:hAnsiTheme="majorHAnsi" w:cstheme="majorBidi" w:ascii="Arial" w:hAnsi="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