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Manager Finance ( 79611285 )</w:t>
      </w:r>
    </w:p>
    <w:p>
      <w:r>
        <w:br/>
        <w:t>Job Responsibilities :</w:t>
        <w:br/>
        <w:br/>
        <w:t>Providing insights on the financial health of the organisation.Ensuring the business meets all its statutory and complianceobligations, including statutory accounting and tax issues.Keeping track of market trends.Looking for cost-reduction opportunities.Developing relationships with external contacts such as auditors, etc.</w:t>
        <w:br/>
        <w:br/>
      </w:r>
    </w:p>
    <w:p>
      <w:r>
        <w:br/>
        <w:t>Education Requirement :</w:t>
        <w:br/>
        <w:br/>
        <w:t>CA or MBA or Equivalent</w:t>
        <w:br/>
        <w:br/>
      </w:r>
    </w:p>
    <w:p>
      <w:r>
        <w:br/>
        <w:t>Experience Requirement :</w:t>
        <w:br/>
        <w:br/>
        <w:t>7 - 10 years</w:t>
        <w:br/>
        <w:br/>
      </w:r>
    </w:p>
    <w:p>
      <w:r>
        <w:br/>
        <w:t>Skills &amp; Competencies :</w:t>
        <w:br/>
        <w:br/>
        <w:t>Communication skills, Analytical skills, problem solving.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