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570C" w:rsidRPr="008402E6" w:rsidRDefault="009C4BA8">
      <w:pPr>
        <w:rPr>
          <w:i/>
          <w:iCs/>
          <w:sz w:val="24"/>
          <w:szCs w:val="24"/>
        </w:rPr>
      </w:pPr>
      <w:r w:rsidRPr="008402E6">
        <w:rPr>
          <w:i/>
          <w:iCs/>
          <w:sz w:val="24"/>
          <w:szCs w:val="24"/>
        </w:rPr>
        <w:t>Lab report – 3</w:t>
      </w:r>
    </w:p>
    <w:p w:rsidR="009C4BA8" w:rsidRPr="008402E6" w:rsidRDefault="009C4BA8">
      <w:pPr>
        <w:rPr>
          <w:i/>
          <w:iCs/>
          <w:sz w:val="24"/>
          <w:szCs w:val="24"/>
        </w:rPr>
      </w:pPr>
      <w:r w:rsidRPr="008402E6">
        <w:rPr>
          <w:i/>
          <w:iCs/>
          <w:sz w:val="24"/>
          <w:szCs w:val="24"/>
        </w:rPr>
        <w:t xml:space="preserve">Visual </w:t>
      </w:r>
      <w:r w:rsidR="00530275" w:rsidRPr="008402E6">
        <w:rPr>
          <w:i/>
          <w:iCs/>
          <w:sz w:val="24"/>
          <w:szCs w:val="24"/>
        </w:rPr>
        <w:t>S</w:t>
      </w:r>
      <w:r w:rsidRPr="008402E6">
        <w:rPr>
          <w:i/>
          <w:iCs/>
          <w:sz w:val="24"/>
          <w:szCs w:val="24"/>
        </w:rPr>
        <w:t>earch Task</w:t>
      </w:r>
    </w:p>
    <w:p w:rsidR="009C4BA8" w:rsidRPr="008402E6" w:rsidRDefault="009C4BA8">
      <w:pPr>
        <w:rPr>
          <w:i/>
          <w:iCs/>
          <w:sz w:val="24"/>
          <w:szCs w:val="24"/>
        </w:rPr>
      </w:pPr>
      <w:r w:rsidRPr="008402E6">
        <w:rPr>
          <w:i/>
          <w:iCs/>
          <w:sz w:val="24"/>
          <w:szCs w:val="24"/>
        </w:rPr>
        <w:t>PSY310: Lab in Psychology</w:t>
      </w:r>
    </w:p>
    <w:p w:rsidR="009C4BA8" w:rsidRPr="008402E6" w:rsidRDefault="009C4BA8">
      <w:pPr>
        <w:rPr>
          <w:i/>
          <w:iCs/>
          <w:sz w:val="24"/>
          <w:szCs w:val="24"/>
        </w:rPr>
      </w:pPr>
      <w:r w:rsidRPr="008402E6">
        <w:rPr>
          <w:i/>
          <w:iCs/>
          <w:sz w:val="24"/>
          <w:szCs w:val="24"/>
        </w:rPr>
        <w:t xml:space="preserve">Nirja Sukhadia </w:t>
      </w:r>
    </w:p>
    <w:p w:rsidR="009C4BA8" w:rsidRPr="008402E6" w:rsidRDefault="009C4BA8">
      <w:pPr>
        <w:rPr>
          <w:i/>
          <w:iCs/>
          <w:sz w:val="24"/>
          <w:szCs w:val="24"/>
        </w:rPr>
      </w:pPr>
      <w:r w:rsidRPr="008402E6">
        <w:rPr>
          <w:i/>
          <w:iCs/>
          <w:sz w:val="24"/>
          <w:szCs w:val="24"/>
        </w:rPr>
        <w:t>AU2120057</w:t>
      </w:r>
    </w:p>
    <w:p w:rsidR="009C4BA8" w:rsidRPr="008402E6" w:rsidRDefault="009C4BA8">
      <w:pPr>
        <w:rPr>
          <w:i/>
          <w:iCs/>
          <w:sz w:val="24"/>
          <w:szCs w:val="24"/>
        </w:rPr>
      </w:pPr>
      <w:proofErr w:type="spellStart"/>
      <w:r w:rsidRPr="008402E6">
        <w:rPr>
          <w:i/>
          <w:iCs/>
          <w:sz w:val="24"/>
          <w:szCs w:val="24"/>
        </w:rPr>
        <w:t>Github</w:t>
      </w:r>
      <w:proofErr w:type="spellEnd"/>
      <w:r w:rsidRPr="008402E6">
        <w:rPr>
          <w:i/>
          <w:iCs/>
          <w:sz w:val="24"/>
          <w:szCs w:val="24"/>
        </w:rPr>
        <w:t xml:space="preserve"> Link – </w:t>
      </w:r>
    </w:p>
    <w:p w:rsidR="009C4BA8" w:rsidRDefault="009C4BA8"/>
    <w:p w:rsidR="008402E6" w:rsidRDefault="008402E6"/>
    <w:p w:rsidR="009C4BA8" w:rsidRPr="008402E6" w:rsidRDefault="009C4BA8">
      <w:pPr>
        <w:rPr>
          <w:rFonts w:cstheme="minorHAnsi"/>
          <w:b/>
          <w:bCs/>
          <w:sz w:val="24"/>
          <w:szCs w:val="24"/>
        </w:rPr>
      </w:pPr>
      <w:r w:rsidRPr="008402E6">
        <w:rPr>
          <w:rFonts w:cstheme="minorHAnsi"/>
          <w:b/>
          <w:bCs/>
          <w:sz w:val="24"/>
          <w:szCs w:val="24"/>
        </w:rPr>
        <w:t>Introduction</w:t>
      </w:r>
    </w:p>
    <w:p w:rsidR="00DB7D07" w:rsidRPr="008402E6" w:rsidRDefault="00DB7D07">
      <w:pPr>
        <w:rPr>
          <w:rFonts w:cstheme="minorHAnsi"/>
          <w:sz w:val="24"/>
          <w:szCs w:val="24"/>
        </w:rPr>
      </w:pPr>
      <w:r w:rsidRPr="008402E6">
        <w:rPr>
          <w:rFonts w:cstheme="minorHAnsi"/>
          <w:sz w:val="24"/>
          <w:szCs w:val="24"/>
        </w:rPr>
        <w:t xml:space="preserve">We use visual search in our daily life, for example, when we are looking for any specific vegetable in the supermarket, when we are searching for a particular series or movie on Netflix, etc. Hence it is clear that visual search is a technique that we use daily to look for a particular target among distractors. </w:t>
      </w:r>
      <w:r w:rsidR="00F91836" w:rsidRPr="008402E6">
        <w:rPr>
          <w:rFonts w:cstheme="minorHAnsi"/>
          <w:sz w:val="24"/>
          <w:szCs w:val="24"/>
        </w:rPr>
        <w:t>In this experiment, participants are supposed to identify and locate the target among various distractors, and examine the factors affecting search time and accuracy. By examining these factors v</w:t>
      </w:r>
      <w:r w:rsidR="00F91836" w:rsidRPr="008402E6">
        <w:rPr>
          <w:rFonts w:cstheme="minorHAnsi"/>
          <w:sz w:val="24"/>
          <w:szCs w:val="24"/>
        </w:rPr>
        <w:t>isual search task aims to understand attention, perception and search efficiency.</w:t>
      </w:r>
      <w:r w:rsidR="005709D0" w:rsidRPr="008402E6">
        <w:rPr>
          <w:rFonts w:cstheme="minorHAnsi"/>
          <w:sz w:val="24"/>
          <w:szCs w:val="24"/>
        </w:rPr>
        <w:t xml:space="preserve"> Visual search task uses reaction time to understand attention and efficiency of the person. Attention of the person while doing the task determines the efficiency of the visual search task. The more attention the participant is giving to the task the more accurate and efficient the responses are. </w:t>
      </w:r>
      <w:r w:rsidR="005E080A" w:rsidRPr="008402E6">
        <w:rPr>
          <w:rFonts w:cstheme="minorHAnsi"/>
          <w:sz w:val="24"/>
          <w:szCs w:val="24"/>
        </w:rPr>
        <w:t xml:space="preserve">If the reaction time slope is steeper, then the responses are inefficient and require more attention and vice-versa. </w:t>
      </w:r>
      <w:sdt>
        <w:sdtPr>
          <w:rPr>
            <w:rFonts w:cstheme="minorHAnsi"/>
            <w:sz w:val="24"/>
            <w:szCs w:val="24"/>
          </w:rPr>
          <w:id w:val="633223781"/>
          <w:citation/>
        </w:sdtPr>
        <w:sdtContent>
          <w:r w:rsidR="008402E6" w:rsidRPr="008402E6">
            <w:rPr>
              <w:rFonts w:cstheme="minorHAnsi"/>
              <w:sz w:val="24"/>
              <w:szCs w:val="24"/>
            </w:rPr>
            <w:fldChar w:fldCharType="begin"/>
          </w:r>
          <w:r w:rsidR="008402E6" w:rsidRPr="008402E6">
            <w:rPr>
              <w:rFonts w:cstheme="minorHAnsi"/>
              <w:sz w:val="24"/>
              <w:szCs w:val="24"/>
            </w:rPr>
            <w:instrText xml:space="preserve"> CITATION Jer17 \l 16393 </w:instrText>
          </w:r>
          <w:r w:rsidR="008402E6" w:rsidRPr="008402E6">
            <w:rPr>
              <w:rFonts w:cstheme="minorHAnsi"/>
              <w:sz w:val="24"/>
              <w:szCs w:val="24"/>
            </w:rPr>
            <w:fldChar w:fldCharType="separate"/>
          </w:r>
          <w:r w:rsidR="008402E6" w:rsidRPr="008402E6">
            <w:rPr>
              <w:rFonts w:cstheme="minorHAnsi"/>
              <w:noProof/>
              <w:sz w:val="24"/>
              <w:szCs w:val="24"/>
            </w:rPr>
            <w:t>(Jeremy M Wolfe, 2017)</w:t>
          </w:r>
          <w:r w:rsidR="008402E6" w:rsidRPr="008402E6">
            <w:rPr>
              <w:rFonts w:cstheme="minorHAnsi"/>
              <w:sz w:val="24"/>
              <w:szCs w:val="24"/>
            </w:rPr>
            <w:fldChar w:fldCharType="end"/>
          </w:r>
        </w:sdtContent>
      </w:sdt>
      <w:r w:rsidR="008402E6" w:rsidRPr="008402E6">
        <w:rPr>
          <w:rFonts w:cstheme="minorHAnsi"/>
          <w:sz w:val="24"/>
          <w:szCs w:val="24"/>
        </w:rPr>
        <w:t>.</w:t>
      </w:r>
    </w:p>
    <w:p w:rsidR="005E080A" w:rsidRPr="008402E6" w:rsidRDefault="005E080A">
      <w:pPr>
        <w:rPr>
          <w:rFonts w:cstheme="minorHAnsi"/>
          <w:sz w:val="24"/>
          <w:szCs w:val="24"/>
        </w:rPr>
      </w:pPr>
    </w:p>
    <w:p w:rsidR="009C4BA8" w:rsidRPr="008402E6" w:rsidRDefault="009C4BA8">
      <w:pPr>
        <w:rPr>
          <w:rFonts w:cstheme="minorHAnsi"/>
          <w:b/>
          <w:bCs/>
          <w:sz w:val="24"/>
          <w:szCs w:val="24"/>
        </w:rPr>
      </w:pPr>
      <w:r w:rsidRPr="008402E6">
        <w:rPr>
          <w:rFonts w:cstheme="minorHAnsi"/>
          <w:b/>
          <w:bCs/>
          <w:sz w:val="24"/>
          <w:szCs w:val="24"/>
        </w:rPr>
        <w:t>Method</w:t>
      </w:r>
    </w:p>
    <w:p w:rsidR="00A36F1E" w:rsidRPr="008402E6" w:rsidRDefault="005E080A">
      <w:pPr>
        <w:rPr>
          <w:rFonts w:cstheme="minorHAnsi"/>
          <w:sz w:val="24"/>
          <w:szCs w:val="24"/>
        </w:rPr>
      </w:pPr>
      <w:r w:rsidRPr="008402E6">
        <w:rPr>
          <w:rFonts w:cstheme="minorHAnsi"/>
          <w:sz w:val="24"/>
          <w:szCs w:val="24"/>
        </w:rPr>
        <w:t xml:space="preserve">There were </w:t>
      </w:r>
      <w:r w:rsidR="00A36F1E" w:rsidRPr="008402E6">
        <w:rPr>
          <w:rFonts w:cstheme="minorHAnsi"/>
          <w:sz w:val="24"/>
          <w:szCs w:val="24"/>
        </w:rPr>
        <w:t>5</w:t>
      </w:r>
      <w:r w:rsidRPr="008402E6">
        <w:rPr>
          <w:rFonts w:cstheme="minorHAnsi"/>
          <w:sz w:val="24"/>
          <w:szCs w:val="24"/>
        </w:rPr>
        <w:t xml:space="preserve"> participants</w:t>
      </w:r>
      <w:r w:rsidR="00A36F1E" w:rsidRPr="008402E6">
        <w:rPr>
          <w:rFonts w:cstheme="minorHAnsi"/>
          <w:sz w:val="24"/>
          <w:szCs w:val="24"/>
        </w:rPr>
        <w:t xml:space="preserve"> of 21 years old and enrolled in Ahmedabad University were</w:t>
      </w:r>
      <w:r w:rsidRPr="008402E6">
        <w:rPr>
          <w:rFonts w:cstheme="minorHAnsi"/>
          <w:sz w:val="24"/>
          <w:szCs w:val="24"/>
        </w:rPr>
        <w:t xml:space="preserve"> recruited </w:t>
      </w:r>
      <w:proofErr w:type="gramStart"/>
      <w:r w:rsidRPr="008402E6">
        <w:rPr>
          <w:rFonts w:cstheme="minorHAnsi"/>
          <w:sz w:val="24"/>
          <w:szCs w:val="24"/>
        </w:rPr>
        <w:t>The</w:t>
      </w:r>
      <w:proofErr w:type="gramEnd"/>
      <w:r w:rsidRPr="008402E6">
        <w:rPr>
          <w:rFonts w:cstheme="minorHAnsi"/>
          <w:sz w:val="24"/>
          <w:szCs w:val="24"/>
        </w:rPr>
        <w:t xml:space="preserve"> experimental setup was designed on </w:t>
      </w:r>
      <w:proofErr w:type="spellStart"/>
      <w:r w:rsidRPr="008402E6">
        <w:rPr>
          <w:rFonts w:cstheme="minorHAnsi"/>
          <w:sz w:val="24"/>
          <w:szCs w:val="24"/>
        </w:rPr>
        <w:t>PsychoPy</w:t>
      </w:r>
      <w:proofErr w:type="spellEnd"/>
      <w:r w:rsidRPr="008402E6">
        <w:rPr>
          <w:rFonts w:cstheme="minorHAnsi"/>
          <w:sz w:val="24"/>
          <w:szCs w:val="24"/>
        </w:rPr>
        <w:t xml:space="preserve"> software on a 16” laptop. </w:t>
      </w:r>
      <w:r w:rsidR="00A36F1E" w:rsidRPr="008402E6">
        <w:rPr>
          <w:rFonts w:cstheme="minorHAnsi"/>
          <w:sz w:val="24"/>
          <w:szCs w:val="24"/>
        </w:rPr>
        <w:t>The experiment consisted of a cross fixation at the centre of the screen,</w:t>
      </w:r>
      <w:r w:rsidRPr="008402E6">
        <w:rPr>
          <w:rFonts w:cstheme="minorHAnsi"/>
          <w:sz w:val="24"/>
          <w:szCs w:val="24"/>
        </w:rPr>
        <w:t xml:space="preserve"> one target</w:t>
      </w:r>
      <w:r w:rsidR="00A36F1E" w:rsidRPr="008402E6">
        <w:rPr>
          <w:rFonts w:cstheme="minorHAnsi"/>
          <w:sz w:val="24"/>
          <w:szCs w:val="24"/>
        </w:rPr>
        <w:t xml:space="preserve"> presented as</w:t>
      </w:r>
      <w:r w:rsidRPr="008402E6">
        <w:rPr>
          <w:rFonts w:cstheme="minorHAnsi"/>
          <w:sz w:val="24"/>
          <w:szCs w:val="24"/>
        </w:rPr>
        <w:t>, T</w:t>
      </w:r>
      <w:r w:rsidR="000472C1" w:rsidRPr="008402E6">
        <w:rPr>
          <w:rFonts w:cstheme="minorHAnsi"/>
          <w:sz w:val="24"/>
          <w:szCs w:val="24"/>
        </w:rPr>
        <w:t xml:space="preserve"> </w:t>
      </w:r>
      <w:r w:rsidR="00805238" w:rsidRPr="008402E6">
        <w:rPr>
          <w:rFonts w:cstheme="minorHAnsi"/>
          <w:sz w:val="24"/>
          <w:szCs w:val="24"/>
        </w:rPr>
        <w:t xml:space="preserve">and </w:t>
      </w:r>
      <w:r w:rsidRPr="008402E6">
        <w:rPr>
          <w:rFonts w:cstheme="minorHAnsi"/>
          <w:sz w:val="24"/>
          <w:szCs w:val="24"/>
        </w:rPr>
        <w:t xml:space="preserve">distractors </w:t>
      </w:r>
      <w:r w:rsidR="00A36F1E" w:rsidRPr="008402E6">
        <w:rPr>
          <w:rFonts w:cstheme="minorHAnsi"/>
          <w:sz w:val="24"/>
          <w:szCs w:val="24"/>
        </w:rPr>
        <w:t>presented as</w:t>
      </w:r>
      <w:r w:rsidRPr="008402E6">
        <w:rPr>
          <w:rFonts w:cstheme="minorHAnsi"/>
          <w:sz w:val="24"/>
          <w:szCs w:val="24"/>
        </w:rPr>
        <w:t>, L</w:t>
      </w:r>
      <w:r w:rsidR="000472C1" w:rsidRPr="008402E6">
        <w:rPr>
          <w:rFonts w:cstheme="minorHAnsi"/>
          <w:sz w:val="24"/>
          <w:szCs w:val="24"/>
        </w:rPr>
        <w:t>;</w:t>
      </w:r>
      <w:r w:rsidR="00A36F1E" w:rsidRPr="008402E6">
        <w:rPr>
          <w:rFonts w:cstheme="minorHAnsi"/>
          <w:sz w:val="24"/>
          <w:szCs w:val="24"/>
        </w:rPr>
        <w:t xml:space="preserve"> </w:t>
      </w:r>
      <w:r w:rsidRPr="008402E6">
        <w:rPr>
          <w:rFonts w:cstheme="minorHAnsi"/>
          <w:sz w:val="24"/>
          <w:szCs w:val="24"/>
        </w:rPr>
        <w:t xml:space="preserve">of </w:t>
      </w:r>
      <w:r w:rsidR="00805238" w:rsidRPr="008402E6">
        <w:rPr>
          <w:rFonts w:cstheme="minorHAnsi"/>
          <w:sz w:val="24"/>
          <w:szCs w:val="24"/>
        </w:rPr>
        <w:t>randomly chosen orientation between 1 to 360 degrees.</w:t>
      </w:r>
      <w:r w:rsidR="000472C1" w:rsidRPr="008402E6">
        <w:rPr>
          <w:rFonts w:cstheme="minorHAnsi"/>
          <w:sz w:val="24"/>
          <w:szCs w:val="24"/>
        </w:rPr>
        <w:t xml:space="preserve"> The experiment was conducted for 200 trials per participant.</w:t>
      </w:r>
      <w:r w:rsidR="00805238" w:rsidRPr="008402E6">
        <w:rPr>
          <w:rFonts w:cstheme="minorHAnsi"/>
          <w:sz w:val="24"/>
          <w:szCs w:val="24"/>
        </w:rPr>
        <w:t xml:space="preserve"> </w:t>
      </w:r>
      <w:r w:rsidR="009D0BD7" w:rsidRPr="008402E6">
        <w:rPr>
          <w:rFonts w:cstheme="minorHAnsi"/>
          <w:sz w:val="24"/>
          <w:szCs w:val="24"/>
        </w:rPr>
        <w:t xml:space="preserve">The number of distractors </w:t>
      </w:r>
      <w:proofErr w:type="gramStart"/>
      <w:r w:rsidR="009D0BD7" w:rsidRPr="008402E6">
        <w:rPr>
          <w:rFonts w:cstheme="minorHAnsi"/>
          <w:sz w:val="24"/>
          <w:szCs w:val="24"/>
        </w:rPr>
        <w:t>are</w:t>
      </w:r>
      <w:proofErr w:type="gramEnd"/>
      <w:r w:rsidR="009D0BD7" w:rsidRPr="008402E6">
        <w:rPr>
          <w:rFonts w:cstheme="minorHAnsi"/>
          <w:sz w:val="24"/>
          <w:szCs w:val="24"/>
        </w:rPr>
        <w:t xml:space="preserve"> randomly chosen between 5 and 10, to see the difference in reaction time. </w:t>
      </w:r>
      <w:r w:rsidR="003A615A" w:rsidRPr="008402E6">
        <w:rPr>
          <w:rFonts w:cstheme="minorHAnsi"/>
          <w:sz w:val="24"/>
          <w:szCs w:val="24"/>
        </w:rPr>
        <w:t xml:space="preserve">The participants </w:t>
      </w:r>
      <w:r w:rsidR="000472C1" w:rsidRPr="008402E6">
        <w:rPr>
          <w:rFonts w:cstheme="minorHAnsi"/>
          <w:sz w:val="24"/>
          <w:szCs w:val="24"/>
        </w:rPr>
        <w:t>were supposed</w:t>
      </w:r>
      <w:r w:rsidR="003A615A" w:rsidRPr="008402E6">
        <w:rPr>
          <w:rFonts w:cstheme="minorHAnsi"/>
          <w:sz w:val="24"/>
          <w:szCs w:val="24"/>
        </w:rPr>
        <w:t xml:space="preserve"> to identify the target (T) and click on it</w:t>
      </w:r>
      <w:r w:rsidR="000472C1" w:rsidRPr="008402E6">
        <w:rPr>
          <w:rFonts w:cstheme="minorHAnsi"/>
          <w:sz w:val="24"/>
          <w:szCs w:val="24"/>
        </w:rPr>
        <w:t>, as the response.</w:t>
      </w:r>
      <w:r w:rsidR="003A615A" w:rsidRPr="008402E6">
        <w:rPr>
          <w:rFonts w:cstheme="minorHAnsi"/>
          <w:sz w:val="24"/>
          <w:szCs w:val="24"/>
        </w:rPr>
        <w:t xml:space="preserve"> </w:t>
      </w:r>
      <w:proofErr w:type="spellStart"/>
      <w:r w:rsidR="003A615A" w:rsidRPr="008402E6">
        <w:rPr>
          <w:rFonts w:cstheme="minorHAnsi"/>
          <w:sz w:val="24"/>
          <w:szCs w:val="24"/>
        </w:rPr>
        <w:t>PsychoPy</w:t>
      </w:r>
      <w:proofErr w:type="spellEnd"/>
      <w:r w:rsidR="003A615A" w:rsidRPr="008402E6">
        <w:rPr>
          <w:rFonts w:cstheme="minorHAnsi"/>
          <w:sz w:val="24"/>
          <w:szCs w:val="24"/>
        </w:rPr>
        <w:t xml:space="preserve"> records the </w:t>
      </w:r>
      <w:proofErr w:type="spellStart"/>
      <w:r w:rsidR="003A615A" w:rsidRPr="008402E6">
        <w:rPr>
          <w:rFonts w:cstheme="minorHAnsi"/>
          <w:sz w:val="24"/>
          <w:szCs w:val="24"/>
        </w:rPr>
        <w:t>mouse_time</w:t>
      </w:r>
      <w:proofErr w:type="spellEnd"/>
      <w:r w:rsidR="003A615A" w:rsidRPr="008402E6">
        <w:rPr>
          <w:rFonts w:cstheme="minorHAnsi"/>
          <w:sz w:val="24"/>
          <w:szCs w:val="24"/>
        </w:rPr>
        <w:t xml:space="preserve"> which is the time taken by the participants to find the target and click </w:t>
      </w:r>
      <w:r w:rsidR="00B056F4" w:rsidRPr="008402E6">
        <w:rPr>
          <w:rFonts w:cstheme="minorHAnsi"/>
          <w:sz w:val="24"/>
          <w:szCs w:val="24"/>
        </w:rPr>
        <w:t xml:space="preserve">on it. </w:t>
      </w:r>
    </w:p>
    <w:p w:rsidR="00A36F1E" w:rsidRPr="008402E6" w:rsidRDefault="00A36F1E">
      <w:pPr>
        <w:rPr>
          <w:rFonts w:cstheme="minorHAnsi"/>
          <w:sz w:val="24"/>
          <w:szCs w:val="24"/>
        </w:rPr>
      </w:pPr>
    </w:p>
    <w:p w:rsidR="009C4BA8" w:rsidRPr="008402E6" w:rsidRDefault="009C4BA8">
      <w:pPr>
        <w:rPr>
          <w:rFonts w:cstheme="minorHAnsi"/>
          <w:b/>
          <w:bCs/>
          <w:sz w:val="24"/>
          <w:szCs w:val="24"/>
        </w:rPr>
      </w:pPr>
      <w:r w:rsidRPr="008402E6">
        <w:rPr>
          <w:rFonts w:cstheme="minorHAnsi"/>
          <w:b/>
          <w:bCs/>
          <w:sz w:val="24"/>
          <w:szCs w:val="24"/>
        </w:rPr>
        <w:t>Result</w:t>
      </w:r>
    </w:p>
    <w:p w:rsidR="000472C1" w:rsidRPr="008402E6" w:rsidRDefault="000472C1">
      <w:pPr>
        <w:rPr>
          <w:rFonts w:cstheme="minorHAnsi"/>
          <w:sz w:val="24"/>
          <w:szCs w:val="24"/>
        </w:rPr>
      </w:pPr>
      <w:r w:rsidRPr="008402E6">
        <w:rPr>
          <w:rFonts w:cstheme="minorHAnsi"/>
          <w:sz w:val="24"/>
          <w:szCs w:val="24"/>
        </w:rPr>
        <w:t xml:space="preserve">The data collected by </w:t>
      </w:r>
      <w:proofErr w:type="spellStart"/>
      <w:r w:rsidRPr="008402E6">
        <w:rPr>
          <w:rFonts w:cstheme="minorHAnsi"/>
          <w:sz w:val="24"/>
          <w:szCs w:val="24"/>
        </w:rPr>
        <w:t>Psychopy</w:t>
      </w:r>
      <w:proofErr w:type="spellEnd"/>
      <w:r w:rsidRPr="008402E6">
        <w:rPr>
          <w:rFonts w:cstheme="minorHAnsi"/>
          <w:sz w:val="24"/>
          <w:szCs w:val="24"/>
        </w:rPr>
        <w:t xml:space="preserve"> is firstly cleaned by removing the unnecessary columns and sorting the remaining ones, which consisted of number of distractors and </w:t>
      </w:r>
      <w:proofErr w:type="spellStart"/>
      <w:r w:rsidRPr="008402E6">
        <w:rPr>
          <w:rFonts w:cstheme="minorHAnsi"/>
          <w:sz w:val="24"/>
          <w:szCs w:val="24"/>
        </w:rPr>
        <w:t>mouse_time</w:t>
      </w:r>
      <w:proofErr w:type="spellEnd"/>
      <w:r w:rsidRPr="008402E6">
        <w:rPr>
          <w:rFonts w:cstheme="minorHAnsi"/>
          <w:sz w:val="24"/>
          <w:szCs w:val="24"/>
        </w:rPr>
        <w:t xml:space="preserve">. Following are the tables that display the average mouse time (average reaction time) – </w:t>
      </w:r>
    </w:p>
    <w:p w:rsidR="000472C1" w:rsidRPr="008402E6" w:rsidRDefault="000472C1">
      <w:pPr>
        <w:rPr>
          <w:rFonts w:cstheme="minorHAnsi"/>
          <w:sz w:val="24"/>
          <w:szCs w:val="24"/>
          <w:u w:val="single"/>
        </w:rPr>
      </w:pPr>
      <w:r w:rsidRPr="008402E6">
        <w:rPr>
          <w:rFonts w:cstheme="minorHAnsi"/>
          <w:sz w:val="24"/>
          <w:szCs w:val="24"/>
          <w:u w:val="single"/>
        </w:rPr>
        <w:lastRenderedPageBreak/>
        <w:t>Average of RT when presented with set size 5 -</w:t>
      </w:r>
    </w:p>
    <w:tbl>
      <w:tblPr>
        <w:tblStyle w:val="TableGridLight"/>
        <w:tblW w:w="0" w:type="auto"/>
        <w:tblLook w:val="04A0" w:firstRow="1" w:lastRow="0" w:firstColumn="1" w:lastColumn="0" w:noHBand="0" w:noVBand="1"/>
      </w:tblPr>
      <w:tblGrid>
        <w:gridCol w:w="4508"/>
        <w:gridCol w:w="4508"/>
      </w:tblGrid>
      <w:tr w:rsidR="00D01B11" w:rsidRPr="008402E6" w:rsidTr="00D01B11">
        <w:tc>
          <w:tcPr>
            <w:tcW w:w="4508" w:type="dxa"/>
          </w:tcPr>
          <w:p w:rsidR="00D01B11" w:rsidRPr="008402E6" w:rsidRDefault="00D01B11">
            <w:pPr>
              <w:rPr>
                <w:rFonts w:cstheme="minorHAnsi"/>
                <w:b/>
                <w:bCs/>
                <w:sz w:val="24"/>
                <w:szCs w:val="24"/>
              </w:rPr>
            </w:pPr>
            <w:r w:rsidRPr="008402E6">
              <w:rPr>
                <w:rFonts w:cstheme="minorHAnsi"/>
                <w:b/>
                <w:bCs/>
                <w:sz w:val="24"/>
                <w:szCs w:val="24"/>
              </w:rPr>
              <w:t>Participant</w:t>
            </w:r>
          </w:p>
        </w:tc>
        <w:tc>
          <w:tcPr>
            <w:tcW w:w="4508" w:type="dxa"/>
          </w:tcPr>
          <w:p w:rsidR="00D01B11" w:rsidRPr="008402E6" w:rsidRDefault="00D01B11">
            <w:pPr>
              <w:rPr>
                <w:rFonts w:cstheme="minorHAnsi"/>
                <w:b/>
                <w:bCs/>
                <w:sz w:val="24"/>
                <w:szCs w:val="24"/>
              </w:rPr>
            </w:pPr>
            <w:r w:rsidRPr="008402E6">
              <w:rPr>
                <w:rFonts w:cstheme="minorHAnsi"/>
                <w:b/>
                <w:bCs/>
                <w:sz w:val="24"/>
                <w:szCs w:val="24"/>
              </w:rPr>
              <w:t>Average RT</w:t>
            </w:r>
          </w:p>
        </w:tc>
      </w:tr>
      <w:tr w:rsidR="00D01B11" w:rsidRPr="008402E6" w:rsidTr="00D01B11">
        <w:tc>
          <w:tcPr>
            <w:tcW w:w="4508" w:type="dxa"/>
          </w:tcPr>
          <w:p w:rsidR="00D01B11" w:rsidRPr="008402E6" w:rsidRDefault="00D01B11">
            <w:pPr>
              <w:rPr>
                <w:rFonts w:cstheme="minorHAnsi"/>
                <w:sz w:val="24"/>
                <w:szCs w:val="24"/>
              </w:rPr>
            </w:pPr>
            <w:r w:rsidRPr="008402E6">
              <w:rPr>
                <w:rFonts w:cstheme="minorHAnsi"/>
                <w:sz w:val="24"/>
                <w:szCs w:val="24"/>
              </w:rPr>
              <w:t>1</w:t>
            </w:r>
          </w:p>
        </w:tc>
        <w:tc>
          <w:tcPr>
            <w:tcW w:w="4508" w:type="dxa"/>
          </w:tcPr>
          <w:p w:rsidR="00D01B11" w:rsidRPr="008402E6" w:rsidRDefault="00D01B11">
            <w:pPr>
              <w:rPr>
                <w:rFonts w:cstheme="minorHAnsi"/>
                <w:color w:val="000000"/>
                <w:sz w:val="24"/>
                <w:szCs w:val="24"/>
              </w:rPr>
            </w:pPr>
            <w:r w:rsidRPr="008402E6">
              <w:rPr>
                <w:rFonts w:cstheme="minorHAnsi"/>
                <w:color w:val="000000"/>
                <w:sz w:val="24"/>
                <w:szCs w:val="24"/>
              </w:rPr>
              <w:t>2.519295196</w:t>
            </w:r>
          </w:p>
        </w:tc>
      </w:tr>
      <w:tr w:rsidR="00D01B11" w:rsidRPr="008402E6" w:rsidTr="00D01B11">
        <w:tc>
          <w:tcPr>
            <w:tcW w:w="4508" w:type="dxa"/>
          </w:tcPr>
          <w:p w:rsidR="00D01B11" w:rsidRPr="008402E6" w:rsidRDefault="00D01B11">
            <w:pPr>
              <w:rPr>
                <w:rFonts w:cstheme="minorHAnsi"/>
                <w:sz w:val="24"/>
                <w:szCs w:val="24"/>
              </w:rPr>
            </w:pPr>
            <w:r w:rsidRPr="008402E6">
              <w:rPr>
                <w:rFonts w:cstheme="minorHAnsi"/>
                <w:sz w:val="24"/>
                <w:szCs w:val="24"/>
              </w:rPr>
              <w:t>2</w:t>
            </w:r>
          </w:p>
        </w:tc>
        <w:tc>
          <w:tcPr>
            <w:tcW w:w="4508" w:type="dxa"/>
          </w:tcPr>
          <w:p w:rsidR="00D01B11" w:rsidRPr="008402E6" w:rsidRDefault="00D01B11">
            <w:pPr>
              <w:rPr>
                <w:rFonts w:cstheme="minorHAnsi"/>
                <w:color w:val="000000"/>
                <w:sz w:val="24"/>
                <w:szCs w:val="24"/>
              </w:rPr>
            </w:pPr>
            <w:r w:rsidRPr="008402E6">
              <w:rPr>
                <w:rFonts w:cstheme="minorHAnsi"/>
                <w:color w:val="000000"/>
                <w:sz w:val="24"/>
                <w:szCs w:val="24"/>
              </w:rPr>
              <w:t>2.81723724</w:t>
            </w:r>
          </w:p>
        </w:tc>
      </w:tr>
      <w:tr w:rsidR="00D01B11" w:rsidRPr="008402E6" w:rsidTr="00D01B11">
        <w:tc>
          <w:tcPr>
            <w:tcW w:w="4508" w:type="dxa"/>
          </w:tcPr>
          <w:p w:rsidR="00D01B11" w:rsidRPr="008402E6" w:rsidRDefault="00D01B11">
            <w:pPr>
              <w:rPr>
                <w:rFonts w:cstheme="minorHAnsi"/>
                <w:sz w:val="24"/>
                <w:szCs w:val="24"/>
              </w:rPr>
            </w:pPr>
            <w:r w:rsidRPr="008402E6">
              <w:rPr>
                <w:rFonts w:cstheme="minorHAnsi"/>
                <w:sz w:val="24"/>
                <w:szCs w:val="24"/>
              </w:rPr>
              <w:t>3</w:t>
            </w:r>
          </w:p>
        </w:tc>
        <w:tc>
          <w:tcPr>
            <w:tcW w:w="4508" w:type="dxa"/>
          </w:tcPr>
          <w:p w:rsidR="00D01B11" w:rsidRPr="008402E6" w:rsidRDefault="00D01B11">
            <w:pPr>
              <w:rPr>
                <w:rFonts w:cstheme="minorHAnsi"/>
                <w:color w:val="000000"/>
                <w:sz w:val="24"/>
                <w:szCs w:val="24"/>
              </w:rPr>
            </w:pPr>
            <w:r w:rsidRPr="008402E6">
              <w:rPr>
                <w:rFonts w:cstheme="minorHAnsi"/>
                <w:color w:val="000000"/>
                <w:sz w:val="24"/>
                <w:szCs w:val="24"/>
              </w:rPr>
              <w:t>5.54607137</w:t>
            </w:r>
          </w:p>
        </w:tc>
      </w:tr>
      <w:tr w:rsidR="00D01B11" w:rsidRPr="008402E6" w:rsidTr="00D01B11">
        <w:tc>
          <w:tcPr>
            <w:tcW w:w="4508" w:type="dxa"/>
          </w:tcPr>
          <w:p w:rsidR="00D01B11" w:rsidRPr="008402E6" w:rsidRDefault="00D01B11">
            <w:pPr>
              <w:rPr>
                <w:rFonts w:cstheme="minorHAnsi"/>
                <w:sz w:val="24"/>
                <w:szCs w:val="24"/>
              </w:rPr>
            </w:pPr>
            <w:r w:rsidRPr="008402E6">
              <w:rPr>
                <w:rFonts w:cstheme="minorHAnsi"/>
                <w:sz w:val="24"/>
                <w:szCs w:val="24"/>
              </w:rPr>
              <w:t>4</w:t>
            </w:r>
          </w:p>
        </w:tc>
        <w:tc>
          <w:tcPr>
            <w:tcW w:w="4508" w:type="dxa"/>
          </w:tcPr>
          <w:p w:rsidR="00D01B11" w:rsidRPr="008402E6" w:rsidRDefault="00D01B11">
            <w:pPr>
              <w:rPr>
                <w:rFonts w:cstheme="minorHAnsi"/>
                <w:color w:val="000000"/>
                <w:sz w:val="24"/>
                <w:szCs w:val="24"/>
              </w:rPr>
            </w:pPr>
            <w:r w:rsidRPr="008402E6">
              <w:rPr>
                <w:rFonts w:cstheme="minorHAnsi"/>
                <w:color w:val="000000"/>
                <w:sz w:val="24"/>
                <w:szCs w:val="24"/>
              </w:rPr>
              <w:t>2.15962819</w:t>
            </w:r>
          </w:p>
        </w:tc>
      </w:tr>
      <w:tr w:rsidR="00D01B11" w:rsidRPr="008402E6" w:rsidTr="00D01B11">
        <w:tc>
          <w:tcPr>
            <w:tcW w:w="4508" w:type="dxa"/>
          </w:tcPr>
          <w:p w:rsidR="00D01B11" w:rsidRPr="008402E6" w:rsidRDefault="00D01B11">
            <w:pPr>
              <w:rPr>
                <w:rFonts w:cstheme="minorHAnsi"/>
                <w:sz w:val="24"/>
                <w:szCs w:val="24"/>
              </w:rPr>
            </w:pPr>
            <w:r w:rsidRPr="008402E6">
              <w:rPr>
                <w:rFonts w:cstheme="minorHAnsi"/>
                <w:sz w:val="24"/>
                <w:szCs w:val="24"/>
              </w:rPr>
              <w:t>5</w:t>
            </w:r>
          </w:p>
        </w:tc>
        <w:tc>
          <w:tcPr>
            <w:tcW w:w="4508" w:type="dxa"/>
          </w:tcPr>
          <w:p w:rsidR="00D01B11" w:rsidRPr="008402E6" w:rsidRDefault="00D01B11">
            <w:pPr>
              <w:rPr>
                <w:rFonts w:cstheme="minorHAnsi"/>
                <w:color w:val="000000"/>
                <w:sz w:val="24"/>
                <w:szCs w:val="24"/>
              </w:rPr>
            </w:pPr>
            <w:r w:rsidRPr="008402E6">
              <w:rPr>
                <w:rFonts w:cstheme="minorHAnsi"/>
                <w:color w:val="000000"/>
                <w:sz w:val="24"/>
                <w:szCs w:val="24"/>
              </w:rPr>
              <w:t>1.90804428</w:t>
            </w:r>
          </w:p>
        </w:tc>
      </w:tr>
      <w:tr w:rsidR="00D01B11" w:rsidRPr="008402E6" w:rsidTr="00D01B11">
        <w:tc>
          <w:tcPr>
            <w:tcW w:w="4508" w:type="dxa"/>
          </w:tcPr>
          <w:p w:rsidR="00D01B11" w:rsidRPr="008402E6" w:rsidRDefault="00D01B11">
            <w:pPr>
              <w:rPr>
                <w:rFonts w:cstheme="minorHAnsi"/>
                <w:b/>
                <w:bCs/>
                <w:sz w:val="24"/>
                <w:szCs w:val="24"/>
              </w:rPr>
            </w:pPr>
            <w:r w:rsidRPr="008402E6">
              <w:rPr>
                <w:rFonts w:cstheme="minorHAnsi"/>
                <w:b/>
                <w:bCs/>
                <w:sz w:val="24"/>
                <w:szCs w:val="24"/>
              </w:rPr>
              <w:t>Set size 5 Mean</w:t>
            </w:r>
          </w:p>
        </w:tc>
        <w:tc>
          <w:tcPr>
            <w:tcW w:w="4508" w:type="dxa"/>
          </w:tcPr>
          <w:p w:rsidR="00D01B11" w:rsidRPr="008402E6" w:rsidRDefault="00A36F1E">
            <w:pPr>
              <w:rPr>
                <w:rFonts w:cstheme="minorHAnsi"/>
                <w:b/>
                <w:bCs/>
                <w:color w:val="000000"/>
                <w:sz w:val="24"/>
                <w:szCs w:val="24"/>
              </w:rPr>
            </w:pPr>
            <w:r w:rsidRPr="008402E6">
              <w:rPr>
                <w:rFonts w:cstheme="minorHAnsi"/>
                <w:b/>
                <w:bCs/>
                <w:sz w:val="24"/>
                <w:szCs w:val="24"/>
              </w:rPr>
              <w:t>2.990055255</w:t>
            </w:r>
          </w:p>
        </w:tc>
      </w:tr>
    </w:tbl>
    <w:p w:rsidR="00D01B11" w:rsidRPr="008402E6" w:rsidRDefault="00D01B11">
      <w:pPr>
        <w:rPr>
          <w:rFonts w:cstheme="minorHAnsi"/>
          <w:sz w:val="24"/>
          <w:szCs w:val="24"/>
        </w:rPr>
      </w:pPr>
    </w:p>
    <w:p w:rsidR="003A615A" w:rsidRPr="008402E6" w:rsidRDefault="000472C1">
      <w:pPr>
        <w:rPr>
          <w:rFonts w:cstheme="minorHAnsi"/>
          <w:sz w:val="24"/>
          <w:szCs w:val="24"/>
          <w:u w:val="single"/>
        </w:rPr>
      </w:pPr>
      <w:r w:rsidRPr="008402E6">
        <w:rPr>
          <w:rFonts w:cstheme="minorHAnsi"/>
          <w:sz w:val="24"/>
          <w:szCs w:val="24"/>
          <w:u w:val="single"/>
        </w:rPr>
        <w:t xml:space="preserve">Average of RT when presented with set size </w:t>
      </w:r>
      <w:r w:rsidRPr="008402E6">
        <w:rPr>
          <w:rFonts w:cstheme="minorHAnsi"/>
          <w:sz w:val="24"/>
          <w:szCs w:val="24"/>
          <w:u w:val="single"/>
        </w:rPr>
        <w:t xml:space="preserve">10 </w:t>
      </w:r>
      <w:r w:rsidRPr="008402E6">
        <w:rPr>
          <w:rFonts w:cstheme="minorHAnsi"/>
          <w:sz w:val="24"/>
          <w:szCs w:val="24"/>
          <w:u w:val="single"/>
        </w:rPr>
        <w:t>-</w:t>
      </w:r>
    </w:p>
    <w:tbl>
      <w:tblPr>
        <w:tblStyle w:val="TableGridLight"/>
        <w:tblW w:w="0" w:type="auto"/>
        <w:tblLook w:val="04A0" w:firstRow="1" w:lastRow="0" w:firstColumn="1" w:lastColumn="0" w:noHBand="0" w:noVBand="1"/>
      </w:tblPr>
      <w:tblGrid>
        <w:gridCol w:w="4508"/>
        <w:gridCol w:w="4508"/>
      </w:tblGrid>
      <w:tr w:rsidR="00D01B11" w:rsidRPr="008402E6" w:rsidTr="00D01B11">
        <w:tc>
          <w:tcPr>
            <w:tcW w:w="4508" w:type="dxa"/>
          </w:tcPr>
          <w:p w:rsidR="00D01B11" w:rsidRPr="008402E6" w:rsidRDefault="00D01B11">
            <w:pPr>
              <w:rPr>
                <w:rFonts w:cstheme="minorHAnsi"/>
                <w:b/>
                <w:bCs/>
                <w:sz w:val="24"/>
                <w:szCs w:val="24"/>
              </w:rPr>
            </w:pPr>
            <w:r w:rsidRPr="008402E6">
              <w:rPr>
                <w:rFonts w:cstheme="minorHAnsi"/>
                <w:b/>
                <w:bCs/>
                <w:sz w:val="24"/>
                <w:szCs w:val="24"/>
              </w:rPr>
              <w:t xml:space="preserve">Participant </w:t>
            </w:r>
          </w:p>
        </w:tc>
        <w:tc>
          <w:tcPr>
            <w:tcW w:w="4508" w:type="dxa"/>
          </w:tcPr>
          <w:p w:rsidR="00D01B11" w:rsidRPr="008402E6" w:rsidRDefault="00D01B11">
            <w:pPr>
              <w:rPr>
                <w:rFonts w:cstheme="minorHAnsi"/>
                <w:b/>
                <w:bCs/>
                <w:sz w:val="24"/>
                <w:szCs w:val="24"/>
              </w:rPr>
            </w:pPr>
            <w:r w:rsidRPr="008402E6">
              <w:rPr>
                <w:rFonts w:cstheme="minorHAnsi"/>
                <w:b/>
                <w:bCs/>
                <w:sz w:val="24"/>
                <w:szCs w:val="24"/>
              </w:rPr>
              <w:t>Average RT</w:t>
            </w:r>
          </w:p>
        </w:tc>
      </w:tr>
      <w:tr w:rsidR="00D01B11" w:rsidRPr="008402E6" w:rsidTr="00D01B11">
        <w:tc>
          <w:tcPr>
            <w:tcW w:w="4508" w:type="dxa"/>
          </w:tcPr>
          <w:p w:rsidR="00D01B11" w:rsidRPr="008402E6" w:rsidRDefault="00D01B11">
            <w:pPr>
              <w:rPr>
                <w:rFonts w:cstheme="minorHAnsi"/>
                <w:sz w:val="24"/>
                <w:szCs w:val="24"/>
              </w:rPr>
            </w:pPr>
            <w:r w:rsidRPr="008402E6">
              <w:rPr>
                <w:rFonts w:cstheme="minorHAnsi"/>
                <w:sz w:val="24"/>
                <w:szCs w:val="24"/>
              </w:rPr>
              <w:t>1</w:t>
            </w:r>
          </w:p>
        </w:tc>
        <w:tc>
          <w:tcPr>
            <w:tcW w:w="4508" w:type="dxa"/>
          </w:tcPr>
          <w:p w:rsidR="00D01B11" w:rsidRPr="008402E6" w:rsidRDefault="00D01B11">
            <w:pPr>
              <w:rPr>
                <w:rFonts w:cstheme="minorHAnsi"/>
                <w:color w:val="000000"/>
                <w:sz w:val="24"/>
                <w:szCs w:val="24"/>
              </w:rPr>
            </w:pPr>
            <w:r w:rsidRPr="008402E6">
              <w:rPr>
                <w:rFonts w:cstheme="minorHAnsi"/>
                <w:color w:val="000000"/>
                <w:sz w:val="24"/>
                <w:szCs w:val="24"/>
              </w:rPr>
              <w:t>2.835746483</w:t>
            </w:r>
          </w:p>
        </w:tc>
      </w:tr>
      <w:tr w:rsidR="00D01B11" w:rsidRPr="008402E6" w:rsidTr="00D01B11">
        <w:tc>
          <w:tcPr>
            <w:tcW w:w="4508" w:type="dxa"/>
          </w:tcPr>
          <w:p w:rsidR="00D01B11" w:rsidRPr="008402E6" w:rsidRDefault="00D01B11">
            <w:pPr>
              <w:rPr>
                <w:rFonts w:cstheme="minorHAnsi"/>
                <w:sz w:val="24"/>
                <w:szCs w:val="24"/>
              </w:rPr>
            </w:pPr>
            <w:r w:rsidRPr="008402E6">
              <w:rPr>
                <w:rFonts w:cstheme="minorHAnsi"/>
                <w:sz w:val="24"/>
                <w:szCs w:val="24"/>
              </w:rPr>
              <w:t>2</w:t>
            </w:r>
          </w:p>
        </w:tc>
        <w:tc>
          <w:tcPr>
            <w:tcW w:w="4508" w:type="dxa"/>
          </w:tcPr>
          <w:p w:rsidR="00D01B11" w:rsidRPr="008402E6" w:rsidRDefault="00D01B11">
            <w:pPr>
              <w:rPr>
                <w:rFonts w:cstheme="minorHAnsi"/>
                <w:color w:val="000000"/>
                <w:sz w:val="24"/>
                <w:szCs w:val="24"/>
              </w:rPr>
            </w:pPr>
            <w:r w:rsidRPr="008402E6">
              <w:rPr>
                <w:rFonts w:cstheme="minorHAnsi"/>
                <w:color w:val="000000"/>
                <w:sz w:val="24"/>
                <w:szCs w:val="24"/>
              </w:rPr>
              <w:t>3.093682394</w:t>
            </w:r>
          </w:p>
        </w:tc>
      </w:tr>
      <w:tr w:rsidR="00D01B11" w:rsidRPr="008402E6" w:rsidTr="00D01B11">
        <w:tc>
          <w:tcPr>
            <w:tcW w:w="4508" w:type="dxa"/>
          </w:tcPr>
          <w:p w:rsidR="00D01B11" w:rsidRPr="008402E6" w:rsidRDefault="00D01B11">
            <w:pPr>
              <w:rPr>
                <w:rFonts w:cstheme="minorHAnsi"/>
                <w:sz w:val="24"/>
                <w:szCs w:val="24"/>
              </w:rPr>
            </w:pPr>
            <w:r w:rsidRPr="008402E6">
              <w:rPr>
                <w:rFonts w:cstheme="minorHAnsi"/>
                <w:sz w:val="24"/>
                <w:szCs w:val="24"/>
              </w:rPr>
              <w:t>3</w:t>
            </w:r>
          </w:p>
        </w:tc>
        <w:tc>
          <w:tcPr>
            <w:tcW w:w="4508" w:type="dxa"/>
          </w:tcPr>
          <w:p w:rsidR="00D01B11" w:rsidRPr="008402E6" w:rsidRDefault="00D01B11">
            <w:pPr>
              <w:rPr>
                <w:rFonts w:cstheme="minorHAnsi"/>
                <w:color w:val="000000"/>
                <w:sz w:val="24"/>
                <w:szCs w:val="24"/>
              </w:rPr>
            </w:pPr>
            <w:r w:rsidRPr="008402E6">
              <w:rPr>
                <w:rFonts w:cstheme="minorHAnsi"/>
                <w:color w:val="000000"/>
                <w:sz w:val="24"/>
                <w:szCs w:val="24"/>
              </w:rPr>
              <w:t>5.796196363</w:t>
            </w:r>
          </w:p>
        </w:tc>
      </w:tr>
      <w:tr w:rsidR="00D01B11" w:rsidRPr="008402E6" w:rsidTr="00D01B11">
        <w:tc>
          <w:tcPr>
            <w:tcW w:w="4508" w:type="dxa"/>
          </w:tcPr>
          <w:p w:rsidR="00D01B11" w:rsidRPr="008402E6" w:rsidRDefault="00D01B11">
            <w:pPr>
              <w:rPr>
                <w:rFonts w:cstheme="minorHAnsi"/>
                <w:sz w:val="24"/>
                <w:szCs w:val="24"/>
              </w:rPr>
            </w:pPr>
            <w:r w:rsidRPr="008402E6">
              <w:rPr>
                <w:rFonts w:cstheme="minorHAnsi"/>
                <w:sz w:val="24"/>
                <w:szCs w:val="24"/>
              </w:rPr>
              <w:t>4</w:t>
            </w:r>
          </w:p>
        </w:tc>
        <w:tc>
          <w:tcPr>
            <w:tcW w:w="4508" w:type="dxa"/>
          </w:tcPr>
          <w:p w:rsidR="00D01B11" w:rsidRPr="008402E6" w:rsidRDefault="00D01B11">
            <w:pPr>
              <w:rPr>
                <w:rFonts w:cstheme="minorHAnsi"/>
                <w:color w:val="000000"/>
                <w:sz w:val="24"/>
                <w:szCs w:val="24"/>
              </w:rPr>
            </w:pPr>
            <w:r w:rsidRPr="008402E6">
              <w:rPr>
                <w:rFonts w:cstheme="minorHAnsi"/>
                <w:color w:val="000000"/>
                <w:sz w:val="24"/>
                <w:szCs w:val="24"/>
              </w:rPr>
              <w:t>2.67447897</w:t>
            </w:r>
          </w:p>
        </w:tc>
      </w:tr>
      <w:tr w:rsidR="00D01B11" w:rsidRPr="008402E6" w:rsidTr="00D01B11">
        <w:tc>
          <w:tcPr>
            <w:tcW w:w="4508" w:type="dxa"/>
          </w:tcPr>
          <w:p w:rsidR="00D01B11" w:rsidRPr="008402E6" w:rsidRDefault="00D01B11">
            <w:pPr>
              <w:rPr>
                <w:rFonts w:cstheme="minorHAnsi"/>
                <w:sz w:val="24"/>
                <w:szCs w:val="24"/>
              </w:rPr>
            </w:pPr>
            <w:r w:rsidRPr="008402E6">
              <w:rPr>
                <w:rFonts w:cstheme="minorHAnsi"/>
                <w:sz w:val="24"/>
                <w:szCs w:val="24"/>
              </w:rPr>
              <w:t>5</w:t>
            </w:r>
          </w:p>
        </w:tc>
        <w:tc>
          <w:tcPr>
            <w:tcW w:w="4508" w:type="dxa"/>
          </w:tcPr>
          <w:p w:rsidR="00D01B11" w:rsidRPr="008402E6" w:rsidRDefault="00D01B11">
            <w:pPr>
              <w:rPr>
                <w:rFonts w:cstheme="minorHAnsi"/>
                <w:color w:val="000000"/>
                <w:sz w:val="24"/>
                <w:szCs w:val="24"/>
              </w:rPr>
            </w:pPr>
            <w:r w:rsidRPr="008402E6">
              <w:rPr>
                <w:rFonts w:cstheme="minorHAnsi"/>
                <w:color w:val="000000"/>
                <w:sz w:val="24"/>
                <w:szCs w:val="24"/>
              </w:rPr>
              <w:t>2.48553539</w:t>
            </w:r>
          </w:p>
        </w:tc>
      </w:tr>
      <w:tr w:rsidR="00D01B11" w:rsidRPr="008402E6" w:rsidTr="00D01B11">
        <w:tc>
          <w:tcPr>
            <w:tcW w:w="4508" w:type="dxa"/>
          </w:tcPr>
          <w:p w:rsidR="00D01B11" w:rsidRPr="008402E6" w:rsidRDefault="00D01B11">
            <w:pPr>
              <w:rPr>
                <w:rFonts w:cstheme="minorHAnsi"/>
                <w:b/>
                <w:bCs/>
                <w:sz w:val="24"/>
                <w:szCs w:val="24"/>
              </w:rPr>
            </w:pPr>
            <w:r w:rsidRPr="008402E6">
              <w:rPr>
                <w:rFonts w:cstheme="minorHAnsi"/>
                <w:b/>
                <w:bCs/>
                <w:sz w:val="24"/>
                <w:szCs w:val="24"/>
              </w:rPr>
              <w:t>Set size 10 Mean</w:t>
            </w:r>
          </w:p>
        </w:tc>
        <w:tc>
          <w:tcPr>
            <w:tcW w:w="4508" w:type="dxa"/>
          </w:tcPr>
          <w:p w:rsidR="00D01B11" w:rsidRPr="008402E6" w:rsidRDefault="00A36F1E">
            <w:pPr>
              <w:rPr>
                <w:rFonts w:cstheme="minorHAnsi"/>
                <w:b/>
                <w:bCs/>
                <w:color w:val="000000"/>
                <w:sz w:val="24"/>
                <w:szCs w:val="24"/>
              </w:rPr>
            </w:pPr>
            <w:r w:rsidRPr="008402E6">
              <w:rPr>
                <w:rFonts w:cstheme="minorHAnsi"/>
                <w:b/>
                <w:bCs/>
                <w:color w:val="000000"/>
                <w:sz w:val="24"/>
                <w:szCs w:val="24"/>
              </w:rPr>
              <w:t>3.37712792</w:t>
            </w:r>
          </w:p>
        </w:tc>
      </w:tr>
    </w:tbl>
    <w:p w:rsidR="003A615A" w:rsidRPr="008402E6" w:rsidRDefault="003A615A">
      <w:pPr>
        <w:rPr>
          <w:rFonts w:cstheme="minorHAnsi"/>
          <w:sz w:val="24"/>
          <w:szCs w:val="24"/>
        </w:rPr>
      </w:pPr>
    </w:p>
    <w:p w:rsidR="00F76064" w:rsidRPr="008402E6" w:rsidRDefault="007D46CB" w:rsidP="00F76064">
      <w:pPr>
        <w:rPr>
          <w:rFonts w:eastAsia="Times New Roman" w:cstheme="minorHAnsi"/>
          <w:color w:val="000000"/>
          <w:kern w:val="0"/>
          <w:sz w:val="24"/>
          <w:szCs w:val="24"/>
          <w:lang w:eastAsia="en-IN"/>
          <w14:ligatures w14:val="none"/>
        </w:rPr>
      </w:pPr>
      <w:r w:rsidRPr="008402E6">
        <w:rPr>
          <w:rFonts w:cstheme="minorHAnsi"/>
          <w:sz w:val="24"/>
          <w:szCs w:val="24"/>
        </w:rPr>
        <w:t xml:space="preserve">Then the slope of both these averages was calculated using the formula m= (y2-y1)/(x2-x1), which </w:t>
      </w:r>
      <w:r w:rsidR="00F76064" w:rsidRPr="008402E6">
        <w:rPr>
          <w:rFonts w:cstheme="minorHAnsi"/>
          <w:sz w:val="24"/>
          <w:szCs w:val="24"/>
        </w:rPr>
        <w:t xml:space="preserve">is equal to </w:t>
      </w:r>
      <w:r w:rsidR="00F76064" w:rsidRPr="008402E6">
        <w:rPr>
          <w:rFonts w:eastAsia="Times New Roman" w:cstheme="minorHAnsi"/>
          <w:color w:val="000000"/>
          <w:kern w:val="0"/>
          <w:sz w:val="24"/>
          <w:szCs w:val="24"/>
          <w:lang w:eastAsia="en-IN"/>
          <w14:ligatures w14:val="none"/>
        </w:rPr>
        <w:t>77</w:t>
      </w:r>
      <w:r w:rsidR="00F76064" w:rsidRPr="008402E6">
        <w:rPr>
          <w:rFonts w:eastAsia="Times New Roman" w:cstheme="minorHAnsi"/>
          <w:color w:val="000000"/>
          <w:kern w:val="0"/>
          <w:sz w:val="24"/>
          <w:szCs w:val="24"/>
          <w:lang w:eastAsia="en-IN"/>
          <w14:ligatures w14:val="none"/>
        </w:rPr>
        <w:t>.</w:t>
      </w:r>
      <w:r w:rsidR="00F76064" w:rsidRPr="008402E6">
        <w:rPr>
          <w:rFonts w:eastAsia="Times New Roman" w:cstheme="minorHAnsi"/>
          <w:color w:val="000000"/>
          <w:kern w:val="0"/>
          <w:sz w:val="24"/>
          <w:szCs w:val="24"/>
          <w:lang w:eastAsia="en-IN"/>
          <w14:ligatures w14:val="none"/>
        </w:rPr>
        <w:t>414</w:t>
      </w:r>
      <w:r w:rsidR="00F76064" w:rsidRPr="008402E6">
        <w:rPr>
          <w:rFonts w:eastAsia="Times New Roman" w:cstheme="minorHAnsi"/>
          <w:color w:val="000000"/>
          <w:kern w:val="0"/>
          <w:sz w:val="24"/>
          <w:szCs w:val="24"/>
          <w:lang w:eastAsia="en-IN"/>
          <w14:ligatures w14:val="none"/>
        </w:rPr>
        <w:t xml:space="preserve"> </w:t>
      </w:r>
      <w:proofErr w:type="spellStart"/>
      <w:r w:rsidR="00F76064" w:rsidRPr="008402E6">
        <w:rPr>
          <w:rFonts w:eastAsia="Times New Roman" w:cstheme="minorHAnsi"/>
          <w:color w:val="000000"/>
          <w:kern w:val="0"/>
          <w:sz w:val="24"/>
          <w:szCs w:val="24"/>
          <w:lang w:eastAsia="en-IN"/>
          <w14:ligatures w14:val="none"/>
        </w:rPr>
        <w:t>ms</w:t>
      </w:r>
      <w:proofErr w:type="spellEnd"/>
      <w:r w:rsidR="00F76064" w:rsidRPr="008402E6">
        <w:rPr>
          <w:rFonts w:eastAsia="Times New Roman" w:cstheme="minorHAnsi"/>
          <w:color w:val="000000"/>
          <w:kern w:val="0"/>
          <w:sz w:val="24"/>
          <w:szCs w:val="24"/>
          <w:lang w:eastAsia="en-IN"/>
          <w14:ligatures w14:val="none"/>
        </w:rPr>
        <w:t xml:space="preserve">/distr. The graphical representation of the same is shown below – </w:t>
      </w:r>
    </w:p>
    <w:p w:rsidR="008402E6" w:rsidRPr="008402E6" w:rsidRDefault="002517E8" w:rsidP="00530275">
      <w:pPr>
        <w:jc w:val="center"/>
        <w:rPr>
          <w:rFonts w:eastAsia="Times New Roman" w:cstheme="minorHAnsi"/>
          <w:color w:val="000000"/>
          <w:kern w:val="0"/>
          <w:sz w:val="24"/>
          <w:szCs w:val="24"/>
          <w:lang w:eastAsia="en-IN"/>
          <w14:ligatures w14:val="none"/>
        </w:rPr>
      </w:pPr>
      <w:r w:rsidRPr="008402E6">
        <w:rPr>
          <w:rFonts w:eastAsia="Times New Roman" w:cstheme="minorHAnsi"/>
          <w:color w:val="000000"/>
          <w:kern w:val="0"/>
          <w:sz w:val="24"/>
          <w:szCs w:val="24"/>
          <w:lang w:eastAsia="en-IN"/>
          <w14:ligatures w14:val="none"/>
        </w:rPr>
        <w:drawing>
          <wp:inline distT="0" distB="0" distL="0" distR="0" wp14:anchorId="15029F8C" wp14:editId="07CF2892">
            <wp:extent cx="3695700" cy="2299547"/>
            <wp:effectExtent l="0" t="0" r="0" b="5715"/>
            <wp:docPr id="201302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21472" name=""/>
                    <pic:cNvPicPr/>
                  </pic:nvPicPr>
                  <pic:blipFill>
                    <a:blip r:embed="rId5"/>
                    <a:stretch>
                      <a:fillRect/>
                    </a:stretch>
                  </pic:blipFill>
                  <pic:spPr>
                    <a:xfrm>
                      <a:off x="0" y="0"/>
                      <a:ext cx="3711673" cy="2309486"/>
                    </a:xfrm>
                    <a:prstGeom prst="rect">
                      <a:avLst/>
                    </a:prstGeom>
                  </pic:spPr>
                </pic:pic>
              </a:graphicData>
            </a:graphic>
          </wp:inline>
        </w:drawing>
      </w:r>
    </w:p>
    <w:p w:rsidR="00A36F1E" w:rsidRPr="008402E6" w:rsidRDefault="00530275" w:rsidP="00530275">
      <w:pPr>
        <w:jc w:val="center"/>
        <w:rPr>
          <w:rFonts w:cstheme="minorHAnsi"/>
          <w:i/>
          <w:iCs/>
          <w:sz w:val="24"/>
          <w:szCs w:val="24"/>
        </w:rPr>
      </w:pPr>
      <w:r w:rsidRPr="008402E6">
        <w:rPr>
          <w:rFonts w:cstheme="minorHAnsi"/>
          <w:i/>
          <w:iCs/>
          <w:sz w:val="24"/>
          <w:szCs w:val="24"/>
        </w:rPr>
        <w:t>Graphical representation of the Slope.</w:t>
      </w:r>
    </w:p>
    <w:p w:rsidR="00530275" w:rsidRPr="008402E6" w:rsidRDefault="00530275" w:rsidP="00530275">
      <w:pPr>
        <w:jc w:val="center"/>
        <w:rPr>
          <w:rFonts w:cstheme="minorHAnsi"/>
          <w:i/>
          <w:iCs/>
          <w:sz w:val="24"/>
          <w:szCs w:val="24"/>
        </w:rPr>
      </w:pPr>
    </w:p>
    <w:p w:rsidR="009C4BA8" w:rsidRPr="008402E6" w:rsidRDefault="009C4BA8">
      <w:pPr>
        <w:rPr>
          <w:rFonts w:cstheme="minorHAnsi"/>
          <w:b/>
          <w:bCs/>
          <w:sz w:val="24"/>
          <w:szCs w:val="24"/>
        </w:rPr>
      </w:pPr>
      <w:r w:rsidRPr="008402E6">
        <w:rPr>
          <w:rFonts w:cstheme="minorHAnsi"/>
          <w:b/>
          <w:bCs/>
          <w:sz w:val="24"/>
          <w:szCs w:val="24"/>
        </w:rPr>
        <w:t>Discussion</w:t>
      </w:r>
    </w:p>
    <w:p w:rsidR="009C4BA8" w:rsidRPr="008402E6" w:rsidRDefault="00F76064">
      <w:pPr>
        <w:rPr>
          <w:rFonts w:cstheme="minorHAnsi"/>
          <w:sz w:val="24"/>
          <w:szCs w:val="24"/>
        </w:rPr>
      </w:pPr>
      <w:r w:rsidRPr="008402E6">
        <w:rPr>
          <w:rFonts w:cstheme="minorHAnsi"/>
          <w:sz w:val="24"/>
          <w:szCs w:val="24"/>
        </w:rPr>
        <w:t xml:space="preserve">The slope gives us the relationship between the set size </w:t>
      </w:r>
      <w:proofErr w:type="spellStart"/>
      <w:r w:rsidRPr="008402E6">
        <w:rPr>
          <w:rFonts w:cstheme="minorHAnsi"/>
          <w:sz w:val="24"/>
          <w:szCs w:val="24"/>
        </w:rPr>
        <w:t>i.e</w:t>
      </w:r>
      <w:proofErr w:type="spellEnd"/>
      <w:r w:rsidRPr="008402E6">
        <w:rPr>
          <w:rFonts w:cstheme="minorHAnsi"/>
          <w:sz w:val="24"/>
          <w:szCs w:val="24"/>
        </w:rPr>
        <w:t xml:space="preserve">, the number of letters on the screen and the reaction time taken by the participant to find the target. As we can see the slope is positive indicating that as the set size increases the reaction time also increases as higher the number of distractors reduces the participants’ visual search efficiency and hence </w:t>
      </w:r>
      <w:r w:rsidRPr="008402E6">
        <w:rPr>
          <w:rFonts w:cstheme="minorHAnsi"/>
          <w:sz w:val="24"/>
          <w:szCs w:val="24"/>
        </w:rPr>
        <w:lastRenderedPageBreak/>
        <w:t>take longer to find the target. The difference between the reaction time of two set sizes, 5 and 10 clearly show</w:t>
      </w:r>
      <w:r w:rsidR="002517E8" w:rsidRPr="008402E6">
        <w:rPr>
          <w:rFonts w:cstheme="minorHAnsi"/>
          <w:sz w:val="24"/>
          <w:szCs w:val="24"/>
        </w:rPr>
        <w:t xml:space="preserve"> the same. The </w:t>
      </w:r>
      <w:r w:rsidR="00530275" w:rsidRPr="008402E6">
        <w:rPr>
          <w:rFonts w:cstheme="minorHAnsi"/>
          <w:sz w:val="24"/>
          <w:szCs w:val="24"/>
        </w:rPr>
        <w:t xml:space="preserve">steepness of the slope indicates the amount of effectiveness and the rate of processing for the response selected. </w:t>
      </w:r>
    </w:p>
    <w:p w:rsidR="008402E6" w:rsidRDefault="008402E6"/>
    <w:sdt>
      <w:sdtPr>
        <w:id w:val="-446692230"/>
        <w:docPartObj>
          <w:docPartGallery w:val="Bibliographies"/>
          <w:docPartUnique/>
        </w:docPartObj>
      </w:sdtPr>
      <w:sdtEndPr>
        <w:rPr>
          <w:rFonts w:asciiTheme="minorHAnsi" w:eastAsiaTheme="minorHAnsi" w:hAnsiTheme="minorHAnsi" w:cs="Latha"/>
          <w:color w:val="auto"/>
          <w:kern w:val="2"/>
          <w:sz w:val="22"/>
          <w:szCs w:val="22"/>
          <w:lang w:val="en-IN" w:bidi="gu-IN"/>
          <w14:ligatures w14:val="standardContextual"/>
        </w:rPr>
      </w:sdtEndPr>
      <w:sdtContent>
        <w:p w:rsidR="008402E6" w:rsidRDefault="008402E6">
          <w:pPr>
            <w:pStyle w:val="Heading1"/>
          </w:pPr>
          <w:r>
            <w:t>References</w:t>
          </w:r>
        </w:p>
        <w:sdt>
          <w:sdtPr>
            <w:id w:val="-573587230"/>
            <w:bibliography/>
          </w:sdtPr>
          <w:sdtContent>
            <w:p w:rsidR="008402E6" w:rsidRDefault="008402E6" w:rsidP="008402E6">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noProof/>
                  <w:lang w:val="en-US"/>
                </w:rPr>
                <w:t xml:space="preserve">Jeremy M Wolfe, T. S. (2017). Five Factors that Guide Attention in Visual Search. </w:t>
              </w:r>
              <w:r>
                <w:rPr>
                  <w:i/>
                  <w:iCs/>
                  <w:noProof/>
                  <w:lang w:val="en-US"/>
                </w:rPr>
                <w:t>National Library of Medicine</w:t>
              </w:r>
              <w:r>
                <w:rPr>
                  <w:noProof/>
                  <w:lang w:val="en-US"/>
                </w:rPr>
                <w:t>.</w:t>
              </w:r>
            </w:p>
            <w:p w:rsidR="008402E6" w:rsidRDefault="008402E6" w:rsidP="008402E6">
              <w:r>
                <w:rPr>
                  <w:b/>
                  <w:bCs/>
                  <w:noProof/>
                </w:rPr>
                <w:fldChar w:fldCharType="end"/>
              </w:r>
            </w:p>
          </w:sdtContent>
        </w:sdt>
      </w:sdtContent>
    </w:sdt>
    <w:p w:rsidR="008402E6" w:rsidRDefault="008402E6"/>
    <w:sectPr w:rsidR="00840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BA8"/>
    <w:rsid w:val="000472C1"/>
    <w:rsid w:val="002517E8"/>
    <w:rsid w:val="00341A46"/>
    <w:rsid w:val="003A615A"/>
    <w:rsid w:val="00530275"/>
    <w:rsid w:val="00531C44"/>
    <w:rsid w:val="005709D0"/>
    <w:rsid w:val="005E080A"/>
    <w:rsid w:val="0061570C"/>
    <w:rsid w:val="007D46CB"/>
    <w:rsid w:val="00805238"/>
    <w:rsid w:val="008402E6"/>
    <w:rsid w:val="009C4BA8"/>
    <w:rsid w:val="009D0BD7"/>
    <w:rsid w:val="00A36F1E"/>
    <w:rsid w:val="00B056F4"/>
    <w:rsid w:val="00D01B11"/>
    <w:rsid w:val="00DB7D07"/>
    <w:rsid w:val="00F76064"/>
    <w:rsid w:val="00F9183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C497"/>
  <w15:chartTrackingRefBased/>
  <w15:docId w15:val="{495BA0D7-DC7C-4FEF-B080-6541082A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2C1"/>
    <w:rPr>
      <w:rFonts w:cs="Latha"/>
    </w:rPr>
  </w:style>
  <w:style w:type="paragraph" w:styleId="Heading1">
    <w:name w:val="heading 1"/>
    <w:basedOn w:val="Normal"/>
    <w:next w:val="Normal"/>
    <w:link w:val="Heading1Char"/>
    <w:uiPriority w:val="9"/>
    <w:qFormat/>
    <w:rsid w:val="008402E6"/>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1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01B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8402E6"/>
    <w:rPr>
      <w:rFonts w:asciiTheme="majorHAnsi" w:eastAsiaTheme="majorEastAsia" w:hAnsiTheme="majorHAnsi" w:cstheme="majorBidi"/>
      <w:color w:val="2F5496" w:themeColor="accent1" w:themeShade="BF"/>
      <w:kern w:val="0"/>
      <w:sz w:val="32"/>
      <w:szCs w:val="32"/>
      <w:lang w:val="en-US" w:bidi="ar-SA"/>
      <w14:ligatures w14:val="none"/>
    </w:rPr>
  </w:style>
  <w:style w:type="paragraph" w:styleId="Bibliography">
    <w:name w:val="Bibliography"/>
    <w:basedOn w:val="Normal"/>
    <w:next w:val="Normal"/>
    <w:uiPriority w:val="37"/>
    <w:unhideWhenUsed/>
    <w:rsid w:val="00840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43474">
      <w:bodyDiv w:val="1"/>
      <w:marLeft w:val="0"/>
      <w:marRight w:val="0"/>
      <w:marTop w:val="0"/>
      <w:marBottom w:val="0"/>
      <w:divBdr>
        <w:top w:val="none" w:sz="0" w:space="0" w:color="auto"/>
        <w:left w:val="none" w:sz="0" w:space="0" w:color="auto"/>
        <w:bottom w:val="none" w:sz="0" w:space="0" w:color="auto"/>
        <w:right w:val="none" w:sz="0" w:space="0" w:color="auto"/>
      </w:divBdr>
    </w:div>
    <w:div w:id="360278412">
      <w:bodyDiv w:val="1"/>
      <w:marLeft w:val="0"/>
      <w:marRight w:val="0"/>
      <w:marTop w:val="0"/>
      <w:marBottom w:val="0"/>
      <w:divBdr>
        <w:top w:val="none" w:sz="0" w:space="0" w:color="auto"/>
        <w:left w:val="none" w:sz="0" w:space="0" w:color="auto"/>
        <w:bottom w:val="none" w:sz="0" w:space="0" w:color="auto"/>
        <w:right w:val="none" w:sz="0" w:space="0" w:color="auto"/>
      </w:divBdr>
    </w:div>
    <w:div w:id="473185047">
      <w:bodyDiv w:val="1"/>
      <w:marLeft w:val="0"/>
      <w:marRight w:val="0"/>
      <w:marTop w:val="0"/>
      <w:marBottom w:val="0"/>
      <w:divBdr>
        <w:top w:val="none" w:sz="0" w:space="0" w:color="auto"/>
        <w:left w:val="none" w:sz="0" w:space="0" w:color="auto"/>
        <w:bottom w:val="none" w:sz="0" w:space="0" w:color="auto"/>
        <w:right w:val="none" w:sz="0" w:space="0" w:color="auto"/>
      </w:divBdr>
    </w:div>
    <w:div w:id="679938157">
      <w:bodyDiv w:val="1"/>
      <w:marLeft w:val="0"/>
      <w:marRight w:val="0"/>
      <w:marTop w:val="0"/>
      <w:marBottom w:val="0"/>
      <w:divBdr>
        <w:top w:val="none" w:sz="0" w:space="0" w:color="auto"/>
        <w:left w:val="none" w:sz="0" w:space="0" w:color="auto"/>
        <w:bottom w:val="none" w:sz="0" w:space="0" w:color="auto"/>
        <w:right w:val="none" w:sz="0" w:space="0" w:color="auto"/>
      </w:divBdr>
    </w:div>
    <w:div w:id="733553486">
      <w:bodyDiv w:val="1"/>
      <w:marLeft w:val="0"/>
      <w:marRight w:val="0"/>
      <w:marTop w:val="0"/>
      <w:marBottom w:val="0"/>
      <w:divBdr>
        <w:top w:val="none" w:sz="0" w:space="0" w:color="auto"/>
        <w:left w:val="none" w:sz="0" w:space="0" w:color="auto"/>
        <w:bottom w:val="none" w:sz="0" w:space="0" w:color="auto"/>
        <w:right w:val="none" w:sz="0" w:space="0" w:color="auto"/>
      </w:divBdr>
    </w:div>
    <w:div w:id="743769216">
      <w:bodyDiv w:val="1"/>
      <w:marLeft w:val="0"/>
      <w:marRight w:val="0"/>
      <w:marTop w:val="0"/>
      <w:marBottom w:val="0"/>
      <w:divBdr>
        <w:top w:val="none" w:sz="0" w:space="0" w:color="auto"/>
        <w:left w:val="none" w:sz="0" w:space="0" w:color="auto"/>
        <w:bottom w:val="none" w:sz="0" w:space="0" w:color="auto"/>
        <w:right w:val="none" w:sz="0" w:space="0" w:color="auto"/>
      </w:divBdr>
    </w:div>
    <w:div w:id="780954864">
      <w:bodyDiv w:val="1"/>
      <w:marLeft w:val="0"/>
      <w:marRight w:val="0"/>
      <w:marTop w:val="0"/>
      <w:marBottom w:val="0"/>
      <w:divBdr>
        <w:top w:val="none" w:sz="0" w:space="0" w:color="auto"/>
        <w:left w:val="none" w:sz="0" w:space="0" w:color="auto"/>
        <w:bottom w:val="none" w:sz="0" w:space="0" w:color="auto"/>
        <w:right w:val="none" w:sz="0" w:space="0" w:color="auto"/>
      </w:divBdr>
    </w:div>
    <w:div w:id="825516535">
      <w:bodyDiv w:val="1"/>
      <w:marLeft w:val="0"/>
      <w:marRight w:val="0"/>
      <w:marTop w:val="0"/>
      <w:marBottom w:val="0"/>
      <w:divBdr>
        <w:top w:val="none" w:sz="0" w:space="0" w:color="auto"/>
        <w:left w:val="none" w:sz="0" w:space="0" w:color="auto"/>
        <w:bottom w:val="none" w:sz="0" w:space="0" w:color="auto"/>
        <w:right w:val="none" w:sz="0" w:space="0" w:color="auto"/>
      </w:divBdr>
    </w:div>
    <w:div w:id="844051910">
      <w:bodyDiv w:val="1"/>
      <w:marLeft w:val="0"/>
      <w:marRight w:val="0"/>
      <w:marTop w:val="0"/>
      <w:marBottom w:val="0"/>
      <w:divBdr>
        <w:top w:val="none" w:sz="0" w:space="0" w:color="auto"/>
        <w:left w:val="none" w:sz="0" w:space="0" w:color="auto"/>
        <w:bottom w:val="none" w:sz="0" w:space="0" w:color="auto"/>
        <w:right w:val="none" w:sz="0" w:space="0" w:color="auto"/>
      </w:divBdr>
    </w:div>
    <w:div w:id="873928875">
      <w:bodyDiv w:val="1"/>
      <w:marLeft w:val="0"/>
      <w:marRight w:val="0"/>
      <w:marTop w:val="0"/>
      <w:marBottom w:val="0"/>
      <w:divBdr>
        <w:top w:val="none" w:sz="0" w:space="0" w:color="auto"/>
        <w:left w:val="none" w:sz="0" w:space="0" w:color="auto"/>
        <w:bottom w:val="none" w:sz="0" w:space="0" w:color="auto"/>
        <w:right w:val="none" w:sz="0" w:space="0" w:color="auto"/>
      </w:divBdr>
    </w:div>
    <w:div w:id="1074741667">
      <w:bodyDiv w:val="1"/>
      <w:marLeft w:val="0"/>
      <w:marRight w:val="0"/>
      <w:marTop w:val="0"/>
      <w:marBottom w:val="0"/>
      <w:divBdr>
        <w:top w:val="none" w:sz="0" w:space="0" w:color="auto"/>
        <w:left w:val="none" w:sz="0" w:space="0" w:color="auto"/>
        <w:bottom w:val="none" w:sz="0" w:space="0" w:color="auto"/>
        <w:right w:val="none" w:sz="0" w:space="0" w:color="auto"/>
      </w:divBdr>
    </w:div>
    <w:div w:id="1188718042">
      <w:bodyDiv w:val="1"/>
      <w:marLeft w:val="0"/>
      <w:marRight w:val="0"/>
      <w:marTop w:val="0"/>
      <w:marBottom w:val="0"/>
      <w:divBdr>
        <w:top w:val="none" w:sz="0" w:space="0" w:color="auto"/>
        <w:left w:val="none" w:sz="0" w:space="0" w:color="auto"/>
        <w:bottom w:val="none" w:sz="0" w:space="0" w:color="auto"/>
        <w:right w:val="none" w:sz="0" w:space="0" w:color="auto"/>
      </w:divBdr>
    </w:div>
    <w:div w:id="1194659521">
      <w:bodyDiv w:val="1"/>
      <w:marLeft w:val="0"/>
      <w:marRight w:val="0"/>
      <w:marTop w:val="0"/>
      <w:marBottom w:val="0"/>
      <w:divBdr>
        <w:top w:val="none" w:sz="0" w:space="0" w:color="auto"/>
        <w:left w:val="none" w:sz="0" w:space="0" w:color="auto"/>
        <w:bottom w:val="none" w:sz="0" w:space="0" w:color="auto"/>
        <w:right w:val="none" w:sz="0" w:space="0" w:color="auto"/>
      </w:divBdr>
    </w:div>
    <w:div w:id="1284078086">
      <w:bodyDiv w:val="1"/>
      <w:marLeft w:val="0"/>
      <w:marRight w:val="0"/>
      <w:marTop w:val="0"/>
      <w:marBottom w:val="0"/>
      <w:divBdr>
        <w:top w:val="none" w:sz="0" w:space="0" w:color="auto"/>
        <w:left w:val="none" w:sz="0" w:space="0" w:color="auto"/>
        <w:bottom w:val="none" w:sz="0" w:space="0" w:color="auto"/>
        <w:right w:val="none" w:sz="0" w:space="0" w:color="auto"/>
      </w:divBdr>
    </w:div>
    <w:div w:id="1314069436">
      <w:bodyDiv w:val="1"/>
      <w:marLeft w:val="0"/>
      <w:marRight w:val="0"/>
      <w:marTop w:val="0"/>
      <w:marBottom w:val="0"/>
      <w:divBdr>
        <w:top w:val="none" w:sz="0" w:space="0" w:color="auto"/>
        <w:left w:val="none" w:sz="0" w:space="0" w:color="auto"/>
        <w:bottom w:val="none" w:sz="0" w:space="0" w:color="auto"/>
        <w:right w:val="none" w:sz="0" w:space="0" w:color="auto"/>
      </w:divBdr>
    </w:div>
    <w:div w:id="1585726554">
      <w:bodyDiv w:val="1"/>
      <w:marLeft w:val="0"/>
      <w:marRight w:val="0"/>
      <w:marTop w:val="0"/>
      <w:marBottom w:val="0"/>
      <w:divBdr>
        <w:top w:val="none" w:sz="0" w:space="0" w:color="auto"/>
        <w:left w:val="none" w:sz="0" w:space="0" w:color="auto"/>
        <w:bottom w:val="none" w:sz="0" w:space="0" w:color="auto"/>
        <w:right w:val="none" w:sz="0" w:space="0" w:color="auto"/>
      </w:divBdr>
    </w:div>
    <w:div w:id="1656061906">
      <w:bodyDiv w:val="1"/>
      <w:marLeft w:val="0"/>
      <w:marRight w:val="0"/>
      <w:marTop w:val="0"/>
      <w:marBottom w:val="0"/>
      <w:divBdr>
        <w:top w:val="none" w:sz="0" w:space="0" w:color="auto"/>
        <w:left w:val="none" w:sz="0" w:space="0" w:color="auto"/>
        <w:bottom w:val="none" w:sz="0" w:space="0" w:color="auto"/>
        <w:right w:val="none" w:sz="0" w:space="0" w:color="auto"/>
      </w:divBdr>
    </w:div>
    <w:div w:id="1852865308">
      <w:bodyDiv w:val="1"/>
      <w:marLeft w:val="0"/>
      <w:marRight w:val="0"/>
      <w:marTop w:val="0"/>
      <w:marBottom w:val="0"/>
      <w:divBdr>
        <w:top w:val="none" w:sz="0" w:space="0" w:color="auto"/>
        <w:left w:val="none" w:sz="0" w:space="0" w:color="auto"/>
        <w:bottom w:val="none" w:sz="0" w:space="0" w:color="auto"/>
        <w:right w:val="none" w:sz="0" w:space="0" w:color="auto"/>
      </w:divBdr>
    </w:div>
    <w:div w:id="189041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Jer17</b:Tag>
    <b:SourceType>JournalArticle</b:SourceType>
    <b:Guid>{E62F5F6A-1139-48CF-A94E-7B1431178256}</b:Guid>
    <b:Author>
      <b:Author>
        <b:NameList>
          <b:Person>
            <b:Last>Jeremy M Wolfe</b:Last>
            <b:First>Todd</b:First>
            <b:Middle>S Horowitz</b:Middle>
          </b:Person>
        </b:NameList>
      </b:Author>
    </b:Author>
    <b:Title>Five Factors that Guide Attention in Visual Search</b:Title>
    <b:JournalName>National Library of Medicine</b:JournalName>
    <b:Year>2017</b:Year>
    <b:RefOrder>1</b:RefOrder>
  </b:Source>
</b:Sources>
</file>

<file path=customXml/itemProps1.xml><?xml version="1.0" encoding="utf-8"?>
<ds:datastoreItem xmlns:ds="http://schemas.openxmlformats.org/officeDocument/2006/customXml" ds:itemID="{216127DC-04C2-4C72-87C6-6CF72A5B2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nirjasukhadia@gmail.com</dc:creator>
  <cp:keywords/>
  <dc:description/>
  <cp:lastModifiedBy>nirjasukhadia@gmail.com</cp:lastModifiedBy>
  <cp:revision>1</cp:revision>
  <dcterms:created xsi:type="dcterms:W3CDTF">2024-10-10T07:30:00Z</dcterms:created>
  <dcterms:modified xsi:type="dcterms:W3CDTF">2024-10-10T15:40:00Z</dcterms:modified>
</cp:coreProperties>
</file>