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Feasibility Analysis</w:t>
      </w:r>
    </w:p>
    <w:p>
      <w:pPr>
        <w:jc w:val="center"/>
      </w:pPr>
      <w:r>
        <w:rPr>
          <w:b/>
          <w:sz w:val="26"/>
        </w:rPr>
        <w:t>Hostel Management System</w:t>
      </w:r>
    </w:p>
    <w:p>
      <w:pPr>
        <w:jc w:val="center"/>
      </w:pPr>
      <w:r>
        <w:rPr>
          <w:sz w:val="22"/>
        </w:rPr>
        <w:t>CSE347 — Information System Analysis &amp; Design</w:t>
      </w:r>
    </w:p>
    <w:p>
      <w:pPr>
        <w:spacing w:before="240" w:after="80"/>
      </w:pPr>
      <w:r>
        <w:rPr>
          <w:b/>
          <w:sz w:val="28"/>
        </w:rPr>
        <w:t>EXECUTIVE SUMMARY &amp; INTRODUCTION</w:t>
      </w:r>
    </w:p>
    <w:p>
      <w:pPr>
        <w:spacing w:after="40"/>
      </w:pPr>
      <w:r>
        <w:t>The Hostel Management System is a web-based application designed to automate and digitize the day-to-day operations of student hostels. This feasibility study evaluates the viability of the system, which has been developed using Python 3, Flask, and MySQL/MariaDB, replacing manual, paper-based record keeping with a centralized digital platform.</w:t>
      </w:r>
    </w:p>
    <w:p>
      <w:pPr>
        <w:spacing w:after="40"/>
      </w:pPr>
      <w:r>
        <w:t>The system supports three user roles:</w:t>
      </w:r>
    </w:p>
    <w:p>
      <w:pPr>
        <w:spacing w:before="120" w:after="40"/>
      </w:pPr>
      <w:r>
        <w:rPr>
          <w:b/>
          <w:sz w:val="24"/>
        </w:rPr>
        <w:t>A) Manager (Hostel Manager)</w:t>
      </w:r>
    </w:p>
    <w:p>
      <w:pPr>
        <w:pStyle w:val="ListBullet"/>
        <w:spacing w:after="20"/>
      </w:pPr>
      <w:r>
        <w:t>Secure login with authentication (scrypt password hashing)</w:t>
      </w:r>
    </w:p>
    <w:p>
      <w:pPr>
        <w:pStyle w:val="ListBullet"/>
        <w:spacing w:after="20"/>
      </w:pPr>
      <w:r>
        <w:t>Student registration and deletion</w:t>
      </w:r>
    </w:p>
    <w:p>
      <w:pPr>
        <w:pStyle w:val="ListBullet"/>
        <w:spacing w:after="20"/>
      </w:pPr>
      <w:r>
        <w:t>Hostel, room and room-allocation management (gender-separated)</w:t>
      </w:r>
    </w:p>
    <w:p>
      <w:pPr>
        <w:pStyle w:val="ListBullet"/>
        <w:spacing w:after="20"/>
      </w:pPr>
      <w:r>
        <w:t>Attendance management with geo-fenced GPS check-in and analytics</w:t>
      </w:r>
    </w:p>
    <w:p>
      <w:pPr>
        <w:pStyle w:val="ListBullet"/>
        <w:spacing w:after="20"/>
      </w:pPr>
      <w:r>
        <w:t>Invoice generation and payment tracking (multiple bills at once, print statements)</w:t>
      </w:r>
    </w:p>
    <w:p>
      <w:pPr>
        <w:pStyle w:val="ListBullet"/>
        <w:spacing w:after="20"/>
      </w:pPr>
      <w:r>
        <w:t>Complaint, violation, parcel and visitor management</w:t>
      </w:r>
    </w:p>
    <w:p>
      <w:pPr>
        <w:pStyle w:val="ListBullet"/>
        <w:spacing w:after="20"/>
      </w:pPr>
      <w:r>
        <w:t>Mess-off request handling and weekly mess menu updates</w:t>
      </w:r>
    </w:p>
    <w:p>
      <w:pPr>
        <w:pStyle w:val="ListBullet"/>
        <w:spacing w:after="20"/>
      </w:pPr>
      <w:r>
        <w:t>Notification system (alerts + free-text notices)</w:t>
      </w:r>
    </w:p>
    <w:p>
      <w:pPr>
        <w:pStyle w:val="ListBullet"/>
        <w:spacing w:after="20"/>
      </w:pPr>
      <w:r>
        <w:t>Profile and login detail updates</w:t>
      </w:r>
    </w:p>
    <w:p>
      <w:pPr>
        <w:spacing w:before="120" w:after="40"/>
      </w:pPr>
      <w:r>
        <w:rPr>
          <w:b/>
          <w:sz w:val="24"/>
        </w:rPr>
        <w:t>B) Staff (Caretaker / Cook / Guard)</w:t>
      </w:r>
    </w:p>
    <w:p>
      <w:pPr>
        <w:pStyle w:val="ListBullet"/>
        <w:spacing w:after="20"/>
      </w:pPr>
      <w:r>
        <w:t>Secure login with authentication</w:t>
      </w:r>
    </w:p>
    <w:p>
      <w:pPr>
        <w:pStyle w:val="ListBullet"/>
        <w:spacing w:after="20"/>
      </w:pPr>
      <w:r>
        <w:t>Register student visitors at the front desk</w:t>
      </w:r>
    </w:p>
    <w:p>
      <w:pPr>
        <w:pStyle w:val="ListBullet"/>
        <w:spacing w:after="20"/>
      </w:pPr>
      <w:r>
        <w:t>Receive parcels and notify students</w:t>
      </w:r>
    </w:p>
    <w:p>
      <w:pPr>
        <w:pStyle w:val="ListBullet"/>
        <w:spacing w:after="20"/>
      </w:pPr>
      <w:r>
        <w:t>Record student returns</w:t>
      </w:r>
    </w:p>
    <w:p>
      <w:pPr>
        <w:pStyle w:val="ListBullet"/>
        <w:spacing w:after="20"/>
      </w:pPr>
      <w:r>
        <w:t>Mark own geo-fenced attendance with personal stats and charts</w:t>
      </w:r>
    </w:p>
    <w:p>
      <w:pPr>
        <w:spacing w:before="120" w:after="40"/>
      </w:pPr>
      <w:r>
        <w:rPr>
          <w:b/>
          <w:sz w:val="24"/>
        </w:rPr>
        <w:t>C) Student (Resident Entity)</w:t>
      </w:r>
    </w:p>
    <w:p>
      <w:pPr>
        <w:pStyle w:val="ListBullet"/>
        <w:spacing w:after="20"/>
      </w:pPr>
      <w:r>
        <w:t>Secure login with authentication</w:t>
      </w:r>
    </w:p>
    <w:p>
      <w:pPr>
        <w:pStyle w:val="ListBullet"/>
        <w:spacing w:after="20"/>
      </w:pPr>
      <w:r>
        <w:t>View personal profile and hostel/room details</w:t>
      </w:r>
    </w:p>
    <w:p>
      <w:pPr>
        <w:pStyle w:val="ListBullet"/>
        <w:spacing w:after="20"/>
      </w:pPr>
      <w:r>
        <w:t>Mark geo-fenced attendance with personal stats and trend charts</w:t>
      </w:r>
    </w:p>
    <w:p>
      <w:pPr>
        <w:pStyle w:val="ListBullet"/>
        <w:spacing w:after="20"/>
      </w:pPr>
      <w:r>
        <w:t>View weekly mess menu</w:t>
      </w:r>
    </w:p>
    <w:p>
      <w:pPr>
        <w:pStyle w:val="ListBullet"/>
        <w:spacing w:after="20"/>
      </w:pPr>
      <w:r>
        <w:t>Register complaints and feedback</w:t>
      </w:r>
    </w:p>
    <w:p>
      <w:pPr>
        <w:pStyle w:val="ListBullet"/>
        <w:spacing w:after="20"/>
      </w:pPr>
      <w:r>
        <w:t>Log check-in/check-out with reason</w:t>
      </w:r>
    </w:p>
    <w:p>
      <w:pPr>
        <w:pStyle w:val="ListBullet"/>
        <w:spacing w:after="20"/>
      </w:pPr>
      <w:r>
        <w:t>Apply for mess-off</w:t>
      </w:r>
    </w:p>
    <w:p>
      <w:pPr>
        <w:pStyle w:val="ListBullet"/>
        <w:spacing w:after="20"/>
      </w:pPr>
      <w:r>
        <w:t>Receive parcel notifications and self-collect parcels</w:t>
      </w:r>
    </w:p>
    <w:p>
      <w:pPr>
        <w:pStyle w:val="ListBullet"/>
        <w:spacing w:after="20"/>
      </w:pPr>
      <w:r>
        <w:t>View invoices and print statements</w:t>
      </w:r>
    </w:p>
    <w:p>
      <w:pPr>
        <w:spacing w:after="40"/>
      </w:pPr>
      <w:r>
        <w:t>The Manager role encompasses all hostel management responsibilities, ensuring streamlined oversight and centralized control. In addition, the system is deployed as a live free web copy (Render web service + Aiven free MySQL over TLS) and supports on-demand data synchronization between the local and web databases.</w:t>
      </w:r>
    </w:p>
    <w:p>
      <w:pPr>
        <w:spacing w:before="240" w:after="80"/>
      </w:pPr>
      <w:r>
        <w:rPr>
          <w:b/>
          <w:sz w:val="28"/>
        </w:rPr>
        <w:t>1. LEGAL &amp; ETHICAL FEASIBILITY</w:t>
      </w:r>
    </w:p>
    <w:p>
      <w:pPr>
        <w:pStyle w:val="ListBullet"/>
        <w:spacing w:after="20"/>
      </w:pPr>
      <w:r>
        <w:t>Licensing Compliance: The system is built entirely on open-source components — Flask (BSD-3-Clause), Python (PSF), Leaflet (BSD-2-Clause), Chart.js (MIT), and MySQL/MariaDB (GPL) — removing any risk of legal copyright or software non-compliance.</w:t>
      </w:r>
    </w:p>
    <w:p>
      <w:pPr>
        <w:pStyle w:val="ListBullet"/>
        <w:spacing w:after="20"/>
      </w:pPr>
      <w:r>
        <w:t>Data Privacy Ethics: Personal resident identifiers (NID/Passport strings, contact data) are kept in normalized, secured tables; only the respective student and authorized management can view sensitive disciplinary and payment history.</w:t>
      </w:r>
    </w:p>
    <w:p>
      <w:pPr>
        <w:pStyle w:val="ListBullet"/>
        <w:spacing w:after="20"/>
      </w:pPr>
      <w:r>
        <w:t>Academic Integrity: This project is the team's own work, developed for the CSE347 course; all referenced materials are open source and properly attributed.</w:t>
      </w:r>
    </w:p>
    <w:p>
      <w:pPr>
        <w:spacing w:before="240" w:after="80"/>
      </w:pPr>
      <w:r>
        <w:rPr>
          <w:b/>
          <w:sz w:val="28"/>
        </w:rPr>
        <w:t>2. TECHNICAL FEASIBILITY</w:t>
      </w:r>
    </w:p>
    <w:p>
      <w:pPr>
        <w:spacing w:before="120" w:after="40"/>
      </w:pPr>
      <w:r>
        <w:rPr>
          <w:b/>
          <w:sz w:val="24"/>
        </w:rPr>
        <w:t>2.1 Hardware Requirements</w:t>
      </w:r>
    </w:p>
    <w:p>
      <w:pPr>
        <w:pStyle w:val="ListBullet"/>
        <w:spacing w:after="20"/>
      </w:pPr>
      <w:r>
        <w:t>Server: Any system running Python 3 + MySQL/MariaDB stack</w:t>
      </w:r>
    </w:p>
    <w:p>
      <w:pPr>
        <w:pStyle w:val="ListBullet"/>
        <w:spacing w:after="20"/>
      </w:pPr>
      <w:r>
        <w:t>Minimum RAM: 2 GB (4 GB recommended)</w:t>
      </w:r>
    </w:p>
    <w:p>
      <w:pPr>
        <w:pStyle w:val="ListBullet"/>
        <w:spacing w:after="20"/>
      </w:pPr>
      <w:r>
        <w:t>Processor: Intel Core i3 or equivalent</w:t>
      </w:r>
    </w:p>
    <w:p>
      <w:pPr>
        <w:pStyle w:val="ListBullet"/>
        <w:spacing w:after="20"/>
      </w:pPr>
      <w:r>
        <w:t>Storage: 100 MB free space (excluding OS)</w:t>
      </w:r>
    </w:p>
    <w:p>
      <w:pPr>
        <w:pStyle w:val="ListBullet"/>
        <w:spacing w:after="20"/>
      </w:pPr>
      <w:r>
        <w:t>Network: Standard LAN/Wi-Fi for multi-user access</w:t>
      </w:r>
    </w:p>
    <w:p>
      <w:pPr>
        <w:pStyle w:val="ListBullet"/>
        <w:spacing w:after="20"/>
      </w:pPr>
      <w:r>
        <w:t>Mobile GPS: A smartphone or device with GPS for geo-fenced attendance check-in</w:t>
      </w:r>
    </w:p>
    <w:p>
      <w:pPr>
        <w:spacing w:before="120" w:after="40"/>
      </w:pPr>
      <w:r>
        <w:rPr>
          <w:b/>
          <w:sz w:val="24"/>
        </w:rPr>
        <w:t>2.2 Software Requirements</w:t>
      </w:r>
    </w:p>
    <w:p>
      <w:pPr>
        <w:pStyle w:val="ListBullet"/>
        <w:spacing w:after="20"/>
      </w:pPr>
      <w:r>
        <w:t>Operating System: Windows, Linux, or macOS</w:t>
      </w:r>
    </w:p>
    <w:p>
      <w:pPr>
        <w:pStyle w:val="ListBullet"/>
        <w:spacing w:after="20"/>
      </w:pPr>
      <w:r>
        <w:t>Runtime: Python 3.10+ (tested on 3.14)</w:t>
      </w:r>
    </w:p>
    <w:p>
      <w:pPr>
        <w:pStyle w:val="ListBullet"/>
        <w:spacing w:after="20"/>
      </w:pPr>
      <w:r>
        <w:t>Web Framework: Flask 3.x with Jinja2 server-rendered templates</w:t>
      </w:r>
    </w:p>
    <w:p>
      <w:pPr>
        <w:pStyle w:val="ListBullet"/>
        <w:spacing w:after="20"/>
      </w:pPr>
      <w:r>
        <w:t>Database: MySQL 8.0+ / MariaDB 10.4+</w:t>
      </w:r>
    </w:p>
    <w:p>
      <w:pPr>
        <w:pStyle w:val="ListBullet"/>
        <w:spacing w:after="20"/>
      </w:pPr>
      <w:r>
        <w:t>Database Driver: mysql-connector-python</w:t>
      </w:r>
    </w:p>
    <w:p>
      <w:pPr>
        <w:pStyle w:val="ListBullet"/>
        <w:spacing w:after="20"/>
      </w:pPr>
      <w:r>
        <w:t>Frontend: Any modern browser (Chrome, Firefox, Edge); HTML + CSS + a small vanilla-JS file</w:t>
      </w:r>
    </w:p>
    <w:p>
      <w:pPr>
        <w:pStyle w:val="ListBullet"/>
        <w:spacing w:after="20"/>
      </w:pPr>
      <w:r>
        <w:t>Libraries: Chart.js (charts), Leaflet + OpenStreetMap (maps), gunicorn (web server for deployment)</w:t>
      </w:r>
    </w:p>
    <w:p>
      <w:pPr>
        <w:pStyle w:val="ListBullet"/>
        <w:spacing w:after="20"/>
      </w:pPr>
      <w:r>
        <w:t>Development Tools: XAMPP (local MySQL), VS Code, Git</w:t>
      </w:r>
    </w:p>
    <w:p>
      <w:pPr>
        <w:spacing w:before="120" w:after="40"/>
      </w:pPr>
      <w:r>
        <w:rPr>
          <w:b/>
          <w:sz w:val="24"/>
        </w:rPr>
        <w:t>2.3 Technology Assessment</w:t>
      </w:r>
    </w:p>
    <w:p>
      <w:pPr>
        <w:pStyle w:val="ListBullet"/>
        <w:spacing w:after="20"/>
      </w:pPr>
      <w:r>
        <w:t>Python + Flask: Mature, well-documented server-side stack with a large ecosystem. Server-rendered Jinja2 templates keep the app fast and simple, and the same codebase runs locally and on the web.</w:t>
      </w:r>
    </w:p>
    <w:p>
      <w:pPr>
        <w:pStyle w:val="ListBullet"/>
        <w:spacing w:after="20"/>
      </w:pPr>
      <w:r>
        <w:t>MySQL/MariaDB: Robust relational database with triggers, foreign key constraints, and referential integrity. The schema (18 tables + 3 triggers) is normalized and derived directly from the UML class diagram.</w:t>
      </w:r>
    </w:p>
    <w:p>
      <w:pPr>
        <w:pStyle w:val="ListBullet"/>
        <w:spacing w:after="20"/>
      </w:pPr>
      <w:r>
        <w:t>Leaflet/OpenStreetMap: Free geo-fencing without paid API keys — students/staff can only mark attendance inside the hostel's GPS radius.</w:t>
      </w:r>
    </w:p>
    <w:p>
      <w:pPr>
        <w:pStyle w:val="ListBullet"/>
        <w:spacing w:after="20"/>
      </w:pPr>
      <w:r>
        <w:t>Chart.js: Free, responsive analytics charts (attendance donut + 14-day trend).</w:t>
      </w:r>
    </w:p>
    <w:p>
      <w:pPr>
        <w:pStyle w:val="ListBullet"/>
        <w:spacing w:after="20"/>
      </w:pPr>
      <w:r>
        <w:t>Deployment: Render (free web service) + Aiven free MySQL over TLS — zero hosting cost.</w:t>
      </w:r>
    </w:p>
    <w:p>
      <w:pPr>
        <w:spacing w:before="120" w:after="40"/>
      </w:pPr>
      <w:r>
        <w:rPr>
          <w:b/>
          <w:sz w:val="24"/>
        </w:rPr>
        <w:t>2.4 Security Assessment (Implemented)</w:t>
      </w:r>
    </w:p>
    <w:p>
      <w:pPr>
        <w:pStyle w:val="ListBullet"/>
        <w:spacing w:after="20"/>
      </w:pPr>
      <w:r>
        <w:t>Passwords are hashed with scrypt (Python's standard library) — never stored in plaintext.</w:t>
      </w:r>
    </w:p>
    <w:p>
      <w:pPr>
        <w:pStyle w:val="ListBullet"/>
        <w:spacing w:after="20"/>
      </w:pPr>
      <w:r>
        <w:t>Session-based authentication with role-guarded routes (Manager / Staff / Student).</w:t>
      </w:r>
    </w:p>
    <w:p>
      <w:pPr>
        <w:pStyle w:val="ListBullet"/>
        <w:spacing w:after="20"/>
      </w:pPr>
      <w:r>
        <w:t>All database operations use parameterized queries (%s placeholders) — SQL-injection safe.</w:t>
      </w:r>
    </w:p>
    <w:p>
      <w:pPr>
        <w:pStyle w:val="ListBullet"/>
        <w:spacing w:after="20"/>
      </w:pPr>
      <w:r>
        <w:t>Strict SQL mode rejects invalid data at the database level.</w:t>
      </w:r>
    </w:p>
    <w:p>
      <w:pPr>
        <w:pStyle w:val="ListBullet"/>
        <w:spacing w:after="20"/>
      </w:pPr>
      <w:r>
        <w:t>Database socket timeouts (15 s) prevent a dead connection from hanging a request.</w:t>
      </w:r>
    </w:p>
    <w:p>
      <w:pPr>
        <w:pStyle w:val="ListBullet"/>
        <w:spacing w:after="20"/>
      </w:pPr>
      <w:r>
        <w:t>Geo-fencing uses browser geolocation over HTTPS on deployed servers (localhost always works).</w:t>
      </w:r>
    </w:p>
    <w:p>
      <w:pPr>
        <w:spacing w:before="240" w:after="80"/>
      </w:pPr>
      <w:r>
        <w:rPr>
          <w:b/>
          <w:sz w:val="28"/>
        </w:rPr>
        <w:t>3. SCHEDULE FEASIBILITY</w:t>
      </w:r>
    </w:p>
    <w:p>
      <w:pPr>
        <w:spacing w:before="120" w:after="40"/>
      </w:pPr>
      <w:r>
        <w:rPr>
          <w:b/>
          <w:sz w:val="24"/>
        </w:rPr>
        <w:t>3.1 Estimated Timeline (PERT Analysis)</w:t>
      </w:r>
    </w:p>
    <w:p>
      <w:pPr>
        <w:spacing w:after="40"/>
      </w:pPr>
      <w:r>
        <w:t>The schedule was estimated using the PERT three-point technique (Optimistic to, Most Likely tm, Pessimistic tp), with the expected duration te = (to + 4tm + tp) / 6 and variance σ² = ((tp − to) / 6)².</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20"/>
              </w:rPr>
              <w:t>Task description</w:t>
            </w:r>
          </w:p>
        </w:tc>
        <w:tc>
          <w:tcPr>
            <w:tcW w:type="dxa" w:w="1080"/>
          </w:tcPr>
          <w:p>
            <w:r/>
            <w:r>
              <w:rPr>
                <w:b/>
                <w:sz w:val="20"/>
              </w:rPr>
              <w:t>Task ID</w:t>
            </w:r>
          </w:p>
        </w:tc>
        <w:tc>
          <w:tcPr>
            <w:tcW w:type="dxa" w:w="1080"/>
          </w:tcPr>
          <w:p>
            <w:r/>
            <w:r>
              <w:rPr>
                <w:b/>
                <w:sz w:val="20"/>
              </w:rPr>
              <w:t>Dependency</w:t>
            </w:r>
          </w:p>
        </w:tc>
        <w:tc>
          <w:tcPr>
            <w:tcW w:type="dxa" w:w="1080"/>
          </w:tcPr>
          <w:p>
            <w:r/>
            <w:r>
              <w:rPr>
                <w:b/>
                <w:sz w:val="20"/>
              </w:rPr>
              <w:t>Opt. (to)</w:t>
            </w:r>
          </w:p>
        </w:tc>
        <w:tc>
          <w:tcPr>
            <w:tcW w:type="dxa" w:w="1080"/>
          </w:tcPr>
          <w:p>
            <w:r/>
            <w:r>
              <w:rPr>
                <w:b/>
                <w:sz w:val="20"/>
              </w:rPr>
              <w:t>ML (tm)</w:t>
            </w:r>
          </w:p>
        </w:tc>
        <w:tc>
          <w:tcPr>
            <w:tcW w:type="dxa" w:w="1080"/>
          </w:tcPr>
          <w:p>
            <w:r/>
            <w:r>
              <w:rPr>
                <w:b/>
                <w:sz w:val="20"/>
              </w:rPr>
              <w:t>Pess. (tp)</w:t>
            </w:r>
          </w:p>
        </w:tc>
        <w:tc>
          <w:tcPr>
            <w:tcW w:type="dxa" w:w="1080"/>
          </w:tcPr>
          <w:p>
            <w:r/>
            <w:r>
              <w:rPr>
                <w:b/>
                <w:sz w:val="20"/>
              </w:rPr>
              <w:t>te (days)</w:t>
            </w:r>
          </w:p>
        </w:tc>
        <w:tc>
          <w:tcPr>
            <w:tcW w:type="dxa" w:w="1080"/>
          </w:tcPr>
          <w:p>
            <w:r/>
            <w:r>
              <w:rPr>
                <w:b/>
                <w:sz w:val="20"/>
              </w:rPr>
              <w:t>Variance σ²</w:t>
            </w:r>
          </w:p>
        </w:tc>
      </w:tr>
      <w:tr>
        <w:tc>
          <w:tcPr>
            <w:tcW w:type="dxa" w:w="1080"/>
          </w:tcPr>
          <w:p>
            <w:r/>
            <w:r>
              <w:rPr>
                <w:sz w:val="20"/>
              </w:rPr>
              <w:t>Project Planning &amp; Scope Definition</w:t>
            </w:r>
          </w:p>
        </w:tc>
        <w:tc>
          <w:tcPr>
            <w:tcW w:type="dxa" w:w="1080"/>
          </w:tcPr>
          <w:p>
            <w:r/>
            <w:r>
              <w:rPr>
                <w:sz w:val="20"/>
              </w:rPr>
              <w:t>T1</w:t>
            </w:r>
          </w:p>
        </w:tc>
        <w:tc>
          <w:tcPr>
            <w:tcW w:type="dxa" w:w="1080"/>
          </w:tcPr>
          <w:p>
            <w:r/>
            <w:r>
              <w:rPr>
                <w:sz w:val="20"/>
              </w:rPr>
              <w:t>None</w:t>
            </w:r>
          </w:p>
        </w:tc>
        <w:tc>
          <w:tcPr>
            <w:tcW w:type="dxa" w:w="1080"/>
          </w:tcPr>
          <w:p>
            <w:r/>
            <w:r>
              <w:rPr>
                <w:sz w:val="20"/>
              </w:rPr>
              <w:t>2</w:t>
            </w:r>
          </w:p>
        </w:tc>
        <w:tc>
          <w:tcPr>
            <w:tcW w:type="dxa" w:w="1080"/>
          </w:tcPr>
          <w:p>
            <w:r/>
            <w:r>
              <w:rPr>
                <w:sz w:val="20"/>
              </w:rPr>
              <w:t>3</w:t>
            </w:r>
          </w:p>
        </w:tc>
        <w:tc>
          <w:tcPr>
            <w:tcW w:type="dxa" w:w="1080"/>
          </w:tcPr>
          <w:p>
            <w:r/>
            <w:r>
              <w:rPr>
                <w:sz w:val="20"/>
              </w:rPr>
              <w:t>4</w:t>
            </w:r>
          </w:p>
        </w:tc>
        <w:tc>
          <w:tcPr>
            <w:tcW w:type="dxa" w:w="1080"/>
          </w:tcPr>
          <w:p>
            <w:r/>
            <w:r>
              <w:rPr>
                <w:sz w:val="20"/>
              </w:rPr>
              <w:t>3</w:t>
            </w:r>
          </w:p>
        </w:tc>
        <w:tc>
          <w:tcPr>
            <w:tcW w:type="dxa" w:w="1080"/>
          </w:tcPr>
          <w:p>
            <w:r/>
            <w:r>
              <w:rPr>
                <w:sz w:val="20"/>
              </w:rPr>
              <w:t>0.11</w:t>
            </w:r>
          </w:p>
        </w:tc>
      </w:tr>
      <w:tr>
        <w:tc>
          <w:tcPr>
            <w:tcW w:type="dxa" w:w="1080"/>
          </w:tcPr>
          <w:p>
            <w:r/>
            <w:r>
              <w:rPr>
                <w:sz w:val="20"/>
              </w:rPr>
              <w:t>Requirements Gathering</w:t>
            </w:r>
          </w:p>
        </w:tc>
        <w:tc>
          <w:tcPr>
            <w:tcW w:type="dxa" w:w="1080"/>
          </w:tcPr>
          <w:p>
            <w:r/>
            <w:r>
              <w:rPr>
                <w:sz w:val="20"/>
              </w:rPr>
              <w:t>T2</w:t>
            </w:r>
          </w:p>
        </w:tc>
        <w:tc>
          <w:tcPr>
            <w:tcW w:type="dxa" w:w="1080"/>
          </w:tcPr>
          <w:p>
            <w:r/>
            <w:r>
              <w:rPr>
                <w:sz w:val="20"/>
              </w:rPr>
              <w:t>T1</w:t>
            </w:r>
          </w:p>
        </w:tc>
        <w:tc>
          <w:tcPr>
            <w:tcW w:type="dxa" w:w="1080"/>
          </w:tcPr>
          <w:p>
            <w:r/>
            <w:r>
              <w:rPr>
                <w:sz w:val="20"/>
              </w:rPr>
              <w:t>3</w:t>
            </w:r>
          </w:p>
        </w:tc>
        <w:tc>
          <w:tcPr>
            <w:tcW w:type="dxa" w:w="1080"/>
          </w:tcPr>
          <w:p>
            <w:r/>
            <w:r>
              <w:rPr>
                <w:sz w:val="20"/>
              </w:rPr>
              <w:t>5</w:t>
            </w:r>
          </w:p>
        </w:tc>
        <w:tc>
          <w:tcPr>
            <w:tcW w:type="dxa" w:w="1080"/>
          </w:tcPr>
          <w:p>
            <w:r/>
            <w:r>
              <w:rPr>
                <w:sz w:val="20"/>
              </w:rPr>
              <w:t>7</w:t>
            </w:r>
          </w:p>
        </w:tc>
        <w:tc>
          <w:tcPr>
            <w:tcW w:type="dxa" w:w="1080"/>
          </w:tcPr>
          <w:p>
            <w:r/>
            <w:r>
              <w:rPr>
                <w:sz w:val="20"/>
              </w:rPr>
              <w:t>5</w:t>
            </w:r>
          </w:p>
        </w:tc>
        <w:tc>
          <w:tcPr>
            <w:tcW w:type="dxa" w:w="1080"/>
          </w:tcPr>
          <w:p>
            <w:r/>
            <w:r>
              <w:rPr>
                <w:sz w:val="20"/>
              </w:rPr>
              <w:t>0.44</w:t>
            </w:r>
          </w:p>
        </w:tc>
      </w:tr>
      <w:tr>
        <w:tc>
          <w:tcPr>
            <w:tcW w:type="dxa" w:w="1080"/>
          </w:tcPr>
          <w:p>
            <w:r/>
            <w:r>
              <w:rPr>
                <w:sz w:val="20"/>
              </w:rPr>
              <w:t>Software Requirement Specification (SRS)</w:t>
            </w:r>
          </w:p>
        </w:tc>
        <w:tc>
          <w:tcPr>
            <w:tcW w:type="dxa" w:w="1080"/>
          </w:tcPr>
          <w:p>
            <w:r/>
            <w:r>
              <w:rPr>
                <w:sz w:val="20"/>
              </w:rPr>
              <w:t>T3</w:t>
            </w:r>
          </w:p>
        </w:tc>
        <w:tc>
          <w:tcPr>
            <w:tcW w:type="dxa" w:w="1080"/>
          </w:tcPr>
          <w:p>
            <w:r/>
            <w:r>
              <w:rPr>
                <w:sz w:val="20"/>
              </w:rPr>
              <w:t>T2</w:t>
            </w:r>
          </w:p>
        </w:tc>
        <w:tc>
          <w:tcPr>
            <w:tcW w:type="dxa" w:w="1080"/>
          </w:tcPr>
          <w:p>
            <w:r/>
            <w:r>
              <w:rPr>
                <w:sz w:val="20"/>
              </w:rPr>
              <w:t>2</w:t>
            </w:r>
          </w:p>
        </w:tc>
        <w:tc>
          <w:tcPr>
            <w:tcW w:type="dxa" w:w="1080"/>
          </w:tcPr>
          <w:p>
            <w:r/>
            <w:r>
              <w:rPr>
                <w:sz w:val="20"/>
              </w:rPr>
              <w:t>4</w:t>
            </w:r>
          </w:p>
        </w:tc>
        <w:tc>
          <w:tcPr>
            <w:tcW w:type="dxa" w:w="1080"/>
          </w:tcPr>
          <w:p>
            <w:r/>
            <w:r>
              <w:rPr>
                <w:sz w:val="20"/>
              </w:rPr>
              <w:t>6</w:t>
            </w:r>
          </w:p>
        </w:tc>
        <w:tc>
          <w:tcPr>
            <w:tcW w:type="dxa" w:w="1080"/>
          </w:tcPr>
          <w:p>
            <w:r/>
            <w:r>
              <w:rPr>
                <w:sz w:val="20"/>
              </w:rPr>
              <w:t>4</w:t>
            </w:r>
          </w:p>
        </w:tc>
        <w:tc>
          <w:tcPr>
            <w:tcW w:type="dxa" w:w="1080"/>
          </w:tcPr>
          <w:p>
            <w:r/>
            <w:r>
              <w:rPr>
                <w:sz w:val="20"/>
              </w:rPr>
              <w:t>0.44</w:t>
            </w:r>
          </w:p>
        </w:tc>
      </w:tr>
      <w:tr>
        <w:tc>
          <w:tcPr>
            <w:tcW w:type="dxa" w:w="1080"/>
          </w:tcPr>
          <w:p>
            <w:r/>
            <w:r>
              <w:rPr>
                <w:sz w:val="20"/>
              </w:rPr>
              <w:t>Database Design &amp; Implementation</w:t>
            </w:r>
          </w:p>
        </w:tc>
        <w:tc>
          <w:tcPr>
            <w:tcW w:type="dxa" w:w="1080"/>
          </w:tcPr>
          <w:p>
            <w:r/>
            <w:r>
              <w:rPr>
                <w:sz w:val="20"/>
              </w:rPr>
              <w:t>T4</w:t>
            </w:r>
          </w:p>
        </w:tc>
        <w:tc>
          <w:tcPr>
            <w:tcW w:type="dxa" w:w="1080"/>
          </w:tcPr>
          <w:p>
            <w:r/>
            <w:r>
              <w:rPr>
                <w:sz w:val="20"/>
              </w:rPr>
              <w:t>T3</w:t>
            </w:r>
          </w:p>
        </w:tc>
        <w:tc>
          <w:tcPr>
            <w:tcW w:type="dxa" w:w="1080"/>
          </w:tcPr>
          <w:p>
            <w:r/>
            <w:r>
              <w:rPr>
                <w:sz w:val="20"/>
              </w:rPr>
              <w:t>3</w:t>
            </w:r>
          </w:p>
        </w:tc>
        <w:tc>
          <w:tcPr>
            <w:tcW w:type="dxa" w:w="1080"/>
          </w:tcPr>
          <w:p>
            <w:r/>
            <w:r>
              <w:rPr>
                <w:sz w:val="20"/>
              </w:rPr>
              <w:t>4</w:t>
            </w:r>
          </w:p>
        </w:tc>
        <w:tc>
          <w:tcPr>
            <w:tcW w:type="dxa" w:w="1080"/>
          </w:tcPr>
          <w:p>
            <w:r/>
            <w:r>
              <w:rPr>
                <w:sz w:val="20"/>
              </w:rPr>
              <w:t>5</w:t>
            </w:r>
          </w:p>
        </w:tc>
        <w:tc>
          <w:tcPr>
            <w:tcW w:type="dxa" w:w="1080"/>
          </w:tcPr>
          <w:p>
            <w:r/>
            <w:r>
              <w:rPr>
                <w:sz w:val="20"/>
              </w:rPr>
              <w:t>4</w:t>
            </w:r>
          </w:p>
        </w:tc>
        <w:tc>
          <w:tcPr>
            <w:tcW w:type="dxa" w:w="1080"/>
          </w:tcPr>
          <w:p>
            <w:r/>
            <w:r>
              <w:rPr>
                <w:sz w:val="20"/>
              </w:rPr>
              <w:t>0.11</w:t>
            </w:r>
          </w:p>
        </w:tc>
      </w:tr>
      <w:tr>
        <w:tc>
          <w:tcPr>
            <w:tcW w:type="dxa" w:w="1080"/>
          </w:tcPr>
          <w:p>
            <w:r/>
            <w:r>
              <w:rPr>
                <w:sz w:val="20"/>
              </w:rPr>
              <w:t>Development Environment Setup (Python, Flask, MySQL, XAMPP)</w:t>
            </w:r>
          </w:p>
        </w:tc>
        <w:tc>
          <w:tcPr>
            <w:tcW w:type="dxa" w:w="1080"/>
          </w:tcPr>
          <w:p>
            <w:r/>
            <w:r>
              <w:rPr>
                <w:sz w:val="20"/>
              </w:rPr>
              <w:t>T5</w:t>
            </w:r>
          </w:p>
        </w:tc>
        <w:tc>
          <w:tcPr>
            <w:tcW w:type="dxa" w:w="1080"/>
          </w:tcPr>
          <w:p>
            <w:r/>
            <w:r>
              <w:rPr>
                <w:sz w:val="20"/>
              </w:rPr>
              <w:t>T3</w:t>
            </w:r>
          </w:p>
        </w:tc>
        <w:tc>
          <w:tcPr>
            <w:tcW w:type="dxa" w:w="1080"/>
          </w:tcPr>
          <w:p>
            <w:r/>
            <w:r>
              <w:rPr>
                <w:sz w:val="20"/>
              </w:rPr>
              <w:t>1</w:t>
            </w:r>
          </w:p>
        </w:tc>
        <w:tc>
          <w:tcPr>
            <w:tcW w:type="dxa" w:w="1080"/>
          </w:tcPr>
          <w:p>
            <w:r/>
            <w:r>
              <w:rPr>
                <w:sz w:val="20"/>
              </w:rPr>
              <w:t>2</w:t>
            </w:r>
          </w:p>
        </w:tc>
        <w:tc>
          <w:tcPr>
            <w:tcW w:type="dxa" w:w="1080"/>
          </w:tcPr>
          <w:p>
            <w:r/>
            <w:r>
              <w:rPr>
                <w:sz w:val="20"/>
              </w:rPr>
              <w:t>3</w:t>
            </w:r>
          </w:p>
        </w:tc>
        <w:tc>
          <w:tcPr>
            <w:tcW w:type="dxa" w:w="1080"/>
          </w:tcPr>
          <w:p>
            <w:r/>
            <w:r>
              <w:rPr>
                <w:sz w:val="20"/>
              </w:rPr>
              <w:t>2</w:t>
            </w:r>
          </w:p>
        </w:tc>
        <w:tc>
          <w:tcPr>
            <w:tcW w:type="dxa" w:w="1080"/>
          </w:tcPr>
          <w:p>
            <w:r/>
            <w:r>
              <w:rPr>
                <w:sz w:val="20"/>
              </w:rPr>
              <w:t>0.11</w:t>
            </w:r>
          </w:p>
        </w:tc>
      </w:tr>
      <w:tr>
        <w:tc>
          <w:tcPr>
            <w:tcW w:type="dxa" w:w="1080"/>
          </w:tcPr>
          <w:p>
            <w:r/>
            <w:r>
              <w:rPr>
                <w:sz w:val="20"/>
              </w:rPr>
              <w:t>UI/UX Design Prototype</w:t>
            </w:r>
          </w:p>
        </w:tc>
        <w:tc>
          <w:tcPr>
            <w:tcW w:type="dxa" w:w="1080"/>
          </w:tcPr>
          <w:p>
            <w:r/>
            <w:r>
              <w:rPr>
                <w:sz w:val="20"/>
              </w:rPr>
              <w:t>T6</w:t>
            </w:r>
          </w:p>
        </w:tc>
        <w:tc>
          <w:tcPr>
            <w:tcW w:type="dxa" w:w="1080"/>
          </w:tcPr>
          <w:p>
            <w:r/>
            <w:r>
              <w:rPr>
                <w:sz w:val="20"/>
              </w:rPr>
              <w:t>T3</w:t>
            </w:r>
          </w:p>
        </w:tc>
        <w:tc>
          <w:tcPr>
            <w:tcW w:type="dxa" w:w="1080"/>
          </w:tcPr>
          <w:p>
            <w:r/>
            <w:r>
              <w:rPr>
                <w:sz w:val="20"/>
              </w:rPr>
              <w:t>6</w:t>
            </w:r>
          </w:p>
        </w:tc>
        <w:tc>
          <w:tcPr>
            <w:tcW w:type="dxa" w:w="1080"/>
          </w:tcPr>
          <w:p>
            <w:r/>
            <w:r>
              <w:rPr>
                <w:sz w:val="20"/>
              </w:rPr>
              <w:t>8</w:t>
            </w:r>
          </w:p>
        </w:tc>
        <w:tc>
          <w:tcPr>
            <w:tcW w:type="dxa" w:w="1080"/>
          </w:tcPr>
          <w:p>
            <w:r/>
            <w:r>
              <w:rPr>
                <w:sz w:val="20"/>
              </w:rPr>
              <w:t>10</w:t>
            </w:r>
          </w:p>
        </w:tc>
        <w:tc>
          <w:tcPr>
            <w:tcW w:type="dxa" w:w="1080"/>
          </w:tcPr>
          <w:p>
            <w:r/>
            <w:r>
              <w:rPr>
                <w:sz w:val="20"/>
              </w:rPr>
              <w:t>8</w:t>
            </w:r>
          </w:p>
        </w:tc>
        <w:tc>
          <w:tcPr>
            <w:tcW w:type="dxa" w:w="1080"/>
          </w:tcPr>
          <w:p>
            <w:r/>
            <w:r>
              <w:rPr>
                <w:sz w:val="20"/>
              </w:rPr>
              <w:t>0.44</w:t>
            </w:r>
          </w:p>
        </w:tc>
      </w:tr>
      <w:tr>
        <w:tc>
          <w:tcPr>
            <w:tcW w:type="dxa" w:w="1080"/>
          </w:tcPr>
          <w:p>
            <w:r/>
            <w:r>
              <w:rPr>
                <w:sz w:val="20"/>
              </w:rPr>
              <w:t>Authentication &amp; Authorization Module</w:t>
            </w:r>
          </w:p>
        </w:tc>
        <w:tc>
          <w:tcPr>
            <w:tcW w:type="dxa" w:w="1080"/>
          </w:tcPr>
          <w:p>
            <w:r/>
            <w:r>
              <w:rPr>
                <w:sz w:val="20"/>
              </w:rPr>
              <w:t>T7</w:t>
            </w:r>
          </w:p>
        </w:tc>
        <w:tc>
          <w:tcPr>
            <w:tcW w:type="dxa" w:w="1080"/>
          </w:tcPr>
          <w:p>
            <w:r/>
            <w:r>
              <w:rPr>
                <w:sz w:val="20"/>
              </w:rPr>
              <w:t>T4, T5, T6</w:t>
            </w:r>
          </w:p>
        </w:tc>
        <w:tc>
          <w:tcPr>
            <w:tcW w:type="dxa" w:w="1080"/>
          </w:tcPr>
          <w:p>
            <w:r/>
            <w:r>
              <w:rPr>
                <w:sz w:val="20"/>
              </w:rPr>
              <w:t>5</w:t>
            </w:r>
          </w:p>
        </w:tc>
        <w:tc>
          <w:tcPr>
            <w:tcW w:type="dxa" w:w="1080"/>
          </w:tcPr>
          <w:p>
            <w:r/>
            <w:r>
              <w:rPr>
                <w:sz w:val="20"/>
              </w:rPr>
              <w:t>7</w:t>
            </w:r>
          </w:p>
        </w:tc>
        <w:tc>
          <w:tcPr>
            <w:tcW w:type="dxa" w:w="1080"/>
          </w:tcPr>
          <w:p>
            <w:r/>
            <w:r>
              <w:rPr>
                <w:sz w:val="20"/>
              </w:rPr>
              <w:t>9</w:t>
            </w:r>
          </w:p>
        </w:tc>
        <w:tc>
          <w:tcPr>
            <w:tcW w:type="dxa" w:w="1080"/>
          </w:tcPr>
          <w:p>
            <w:r/>
            <w:r>
              <w:rPr>
                <w:sz w:val="20"/>
              </w:rPr>
              <w:t>7</w:t>
            </w:r>
          </w:p>
        </w:tc>
        <w:tc>
          <w:tcPr>
            <w:tcW w:type="dxa" w:w="1080"/>
          </w:tcPr>
          <w:p>
            <w:r/>
            <w:r>
              <w:rPr>
                <w:sz w:val="20"/>
              </w:rPr>
              <w:t>0.44</w:t>
            </w:r>
          </w:p>
        </w:tc>
      </w:tr>
      <w:tr>
        <w:tc>
          <w:tcPr>
            <w:tcW w:type="dxa" w:w="1080"/>
          </w:tcPr>
          <w:p>
            <w:r/>
            <w:r>
              <w:rPr>
                <w:sz w:val="20"/>
              </w:rPr>
              <w:t>Manager Dashboard Module</w:t>
            </w:r>
          </w:p>
        </w:tc>
        <w:tc>
          <w:tcPr>
            <w:tcW w:type="dxa" w:w="1080"/>
          </w:tcPr>
          <w:p>
            <w:r/>
            <w:r>
              <w:rPr>
                <w:sz w:val="20"/>
              </w:rPr>
              <w:t>T8</w:t>
            </w:r>
          </w:p>
        </w:tc>
        <w:tc>
          <w:tcPr>
            <w:tcW w:type="dxa" w:w="1080"/>
          </w:tcPr>
          <w:p>
            <w:r/>
            <w:r>
              <w:rPr>
                <w:sz w:val="20"/>
              </w:rPr>
              <w:t>T6, T7</w:t>
            </w:r>
          </w:p>
        </w:tc>
        <w:tc>
          <w:tcPr>
            <w:tcW w:type="dxa" w:w="1080"/>
          </w:tcPr>
          <w:p>
            <w:r/>
            <w:r>
              <w:rPr>
                <w:sz w:val="20"/>
              </w:rPr>
              <w:t>5</w:t>
            </w:r>
          </w:p>
        </w:tc>
        <w:tc>
          <w:tcPr>
            <w:tcW w:type="dxa" w:w="1080"/>
          </w:tcPr>
          <w:p>
            <w:r/>
            <w:r>
              <w:rPr>
                <w:sz w:val="20"/>
              </w:rPr>
              <w:t>7</w:t>
            </w:r>
          </w:p>
        </w:tc>
        <w:tc>
          <w:tcPr>
            <w:tcW w:type="dxa" w:w="1080"/>
          </w:tcPr>
          <w:p>
            <w:r/>
            <w:r>
              <w:rPr>
                <w:sz w:val="20"/>
              </w:rPr>
              <w:t>10</w:t>
            </w:r>
          </w:p>
        </w:tc>
        <w:tc>
          <w:tcPr>
            <w:tcW w:type="dxa" w:w="1080"/>
          </w:tcPr>
          <w:p>
            <w:r/>
            <w:r>
              <w:rPr>
                <w:sz w:val="20"/>
              </w:rPr>
              <w:t>7.17</w:t>
            </w:r>
          </w:p>
        </w:tc>
        <w:tc>
          <w:tcPr>
            <w:tcW w:type="dxa" w:w="1080"/>
          </w:tcPr>
          <w:p>
            <w:r/>
            <w:r>
              <w:rPr>
                <w:sz w:val="20"/>
              </w:rPr>
              <w:t>0.69</w:t>
            </w:r>
          </w:p>
        </w:tc>
      </w:tr>
      <w:tr>
        <w:tc>
          <w:tcPr>
            <w:tcW w:type="dxa" w:w="1080"/>
          </w:tcPr>
          <w:p>
            <w:r/>
            <w:r>
              <w:rPr>
                <w:sz w:val="20"/>
              </w:rPr>
              <w:t>Student Management Module</w:t>
            </w:r>
          </w:p>
        </w:tc>
        <w:tc>
          <w:tcPr>
            <w:tcW w:type="dxa" w:w="1080"/>
          </w:tcPr>
          <w:p>
            <w:r/>
            <w:r>
              <w:rPr>
                <w:sz w:val="20"/>
              </w:rPr>
              <w:t>T9</w:t>
            </w:r>
          </w:p>
        </w:tc>
        <w:tc>
          <w:tcPr>
            <w:tcW w:type="dxa" w:w="1080"/>
          </w:tcPr>
          <w:p>
            <w:r/>
            <w:r>
              <w:rPr>
                <w:sz w:val="20"/>
              </w:rPr>
              <w:t>T7</w:t>
            </w:r>
          </w:p>
        </w:tc>
        <w:tc>
          <w:tcPr>
            <w:tcW w:type="dxa" w:w="1080"/>
          </w:tcPr>
          <w:p>
            <w:r/>
            <w:r>
              <w:rPr>
                <w:sz w:val="20"/>
              </w:rPr>
              <w:t>5</w:t>
            </w:r>
          </w:p>
        </w:tc>
        <w:tc>
          <w:tcPr>
            <w:tcW w:type="dxa" w:w="1080"/>
          </w:tcPr>
          <w:p>
            <w:r/>
            <w:r>
              <w:rPr>
                <w:sz w:val="20"/>
              </w:rPr>
              <w:t>7</w:t>
            </w:r>
          </w:p>
        </w:tc>
        <w:tc>
          <w:tcPr>
            <w:tcW w:type="dxa" w:w="1080"/>
          </w:tcPr>
          <w:p>
            <w:r/>
            <w:r>
              <w:rPr>
                <w:sz w:val="20"/>
              </w:rPr>
              <w:t>9</w:t>
            </w:r>
          </w:p>
        </w:tc>
        <w:tc>
          <w:tcPr>
            <w:tcW w:type="dxa" w:w="1080"/>
          </w:tcPr>
          <w:p>
            <w:r/>
            <w:r>
              <w:rPr>
                <w:sz w:val="20"/>
              </w:rPr>
              <w:t>7</w:t>
            </w:r>
          </w:p>
        </w:tc>
        <w:tc>
          <w:tcPr>
            <w:tcW w:type="dxa" w:w="1080"/>
          </w:tcPr>
          <w:p>
            <w:r/>
            <w:r>
              <w:rPr>
                <w:sz w:val="20"/>
              </w:rPr>
              <w:t>0.44</w:t>
            </w:r>
          </w:p>
        </w:tc>
      </w:tr>
      <w:tr>
        <w:tc>
          <w:tcPr>
            <w:tcW w:type="dxa" w:w="1080"/>
          </w:tcPr>
          <w:p>
            <w:r/>
            <w:r>
              <w:rPr>
                <w:sz w:val="20"/>
              </w:rPr>
              <w:t>Attendance &amp; Geo-fencing Module</w:t>
            </w:r>
          </w:p>
        </w:tc>
        <w:tc>
          <w:tcPr>
            <w:tcW w:type="dxa" w:w="1080"/>
          </w:tcPr>
          <w:p>
            <w:r/>
            <w:r>
              <w:rPr>
                <w:sz w:val="20"/>
              </w:rPr>
              <w:t>T10</w:t>
            </w:r>
          </w:p>
        </w:tc>
        <w:tc>
          <w:tcPr>
            <w:tcW w:type="dxa" w:w="1080"/>
          </w:tcPr>
          <w:p>
            <w:r/>
            <w:r>
              <w:rPr>
                <w:sz w:val="20"/>
              </w:rPr>
              <w:t>T9</w:t>
            </w:r>
          </w:p>
        </w:tc>
        <w:tc>
          <w:tcPr>
            <w:tcW w:type="dxa" w:w="1080"/>
          </w:tcPr>
          <w:p>
            <w:r/>
            <w:r>
              <w:rPr>
                <w:sz w:val="20"/>
              </w:rPr>
              <w:t>4</w:t>
            </w:r>
          </w:p>
        </w:tc>
        <w:tc>
          <w:tcPr>
            <w:tcW w:type="dxa" w:w="1080"/>
          </w:tcPr>
          <w:p>
            <w:r/>
            <w:r>
              <w:rPr>
                <w:sz w:val="20"/>
              </w:rPr>
              <w:t>5</w:t>
            </w:r>
          </w:p>
        </w:tc>
        <w:tc>
          <w:tcPr>
            <w:tcW w:type="dxa" w:w="1080"/>
          </w:tcPr>
          <w:p>
            <w:r/>
            <w:r>
              <w:rPr>
                <w:sz w:val="20"/>
              </w:rPr>
              <w:t>7</w:t>
            </w:r>
          </w:p>
        </w:tc>
        <w:tc>
          <w:tcPr>
            <w:tcW w:type="dxa" w:w="1080"/>
          </w:tcPr>
          <w:p>
            <w:r/>
            <w:r>
              <w:rPr>
                <w:sz w:val="20"/>
              </w:rPr>
              <w:t>5.17</w:t>
            </w:r>
          </w:p>
        </w:tc>
        <w:tc>
          <w:tcPr>
            <w:tcW w:type="dxa" w:w="1080"/>
          </w:tcPr>
          <w:p>
            <w:r/>
            <w:r>
              <w:rPr>
                <w:sz w:val="20"/>
              </w:rPr>
              <w:t>0.25</w:t>
            </w:r>
          </w:p>
        </w:tc>
      </w:tr>
      <w:tr>
        <w:tc>
          <w:tcPr>
            <w:tcW w:type="dxa" w:w="1080"/>
          </w:tcPr>
          <w:p>
            <w:r/>
            <w:r>
              <w:rPr>
                <w:sz w:val="20"/>
              </w:rPr>
              <w:t>Invoice &amp; Payment Module</w:t>
            </w:r>
          </w:p>
        </w:tc>
        <w:tc>
          <w:tcPr>
            <w:tcW w:type="dxa" w:w="1080"/>
          </w:tcPr>
          <w:p>
            <w:r/>
            <w:r>
              <w:rPr>
                <w:sz w:val="20"/>
              </w:rPr>
              <w:t>T11</w:t>
            </w:r>
          </w:p>
        </w:tc>
        <w:tc>
          <w:tcPr>
            <w:tcW w:type="dxa" w:w="1080"/>
          </w:tcPr>
          <w:p>
            <w:r/>
            <w:r>
              <w:rPr>
                <w:sz w:val="20"/>
              </w:rPr>
              <w:t>T10</w:t>
            </w:r>
          </w:p>
        </w:tc>
        <w:tc>
          <w:tcPr>
            <w:tcW w:type="dxa" w:w="1080"/>
          </w:tcPr>
          <w:p>
            <w:r/>
            <w:r>
              <w:rPr>
                <w:sz w:val="20"/>
              </w:rPr>
              <w:t>4</w:t>
            </w:r>
          </w:p>
        </w:tc>
        <w:tc>
          <w:tcPr>
            <w:tcW w:type="dxa" w:w="1080"/>
          </w:tcPr>
          <w:p>
            <w:r/>
            <w:r>
              <w:rPr>
                <w:sz w:val="20"/>
              </w:rPr>
              <w:t>6</w:t>
            </w:r>
          </w:p>
        </w:tc>
        <w:tc>
          <w:tcPr>
            <w:tcW w:type="dxa" w:w="1080"/>
          </w:tcPr>
          <w:p>
            <w:r/>
            <w:r>
              <w:rPr>
                <w:sz w:val="20"/>
              </w:rPr>
              <w:t>8</w:t>
            </w:r>
          </w:p>
        </w:tc>
        <w:tc>
          <w:tcPr>
            <w:tcW w:type="dxa" w:w="1080"/>
          </w:tcPr>
          <w:p>
            <w:r/>
            <w:r>
              <w:rPr>
                <w:sz w:val="20"/>
              </w:rPr>
              <w:t>6</w:t>
            </w:r>
          </w:p>
        </w:tc>
        <w:tc>
          <w:tcPr>
            <w:tcW w:type="dxa" w:w="1080"/>
          </w:tcPr>
          <w:p>
            <w:r/>
            <w:r>
              <w:rPr>
                <w:sz w:val="20"/>
              </w:rPr>
              <w:t>0.44</w:t>
            </w:r>
          </w:p>
        </w:tc>
      </w:tr>
      <w:tr>
        <w:tc>
          <w:tcPr>
            <w:tcW w:type="dxa" w:w="1080"/>
          </w:tcPr>
          <w:p>
            <w:r/>
            <w:r>
              <w:rPr>
                <w:sz w:val="20"/>
              </w:rPr>
              <w:t>Mess-Off &amp; Menu Management Module</w:t>
            </w:r>
          </w:p>
        </w:tc>
        <w:tc>
          <w:tcPr>
            <w:tcW w:type="dxa" w:w="1080"/>
          </w:tcPr>
          <w:p>
            <w:r/>
            <w:r>
              <w:rPr>
                <w:sz w:val="20"/>
              </w:rPr>
              <w:t>T12</w:t>
            </w:r>
          </w:p>
        </w:tc>
        <w:tc>
          <w:tcPr>
            <w:tcW w:type="dxa" w:w="1080"/>
          </w:tcPr>
          <w:p>
            <w:r/>
            <w:r>
              <w:rPr>
                <w:sz w:val="20"/>
              </w:rPr>
              <w:t>T9</w:t>
            </w:r>
          </w:p>
        </w:tc>
        <w:tc>
          <w:tcPr>
            <w:tcW w:type="dxa" w:w="1080"/>
          </w:tcPr>
          <w:p>
            <w:r/>
            <w:r>
              <w:rPr>
                <w:sz w:val="20"/>
              </w:rPr>
              <w:t>3</w:t>
            </w:r>
          </w:p>
        </w:tc>
        <w:tc>
          <w:tcPr>
            <w:tcW w:type="dxa" w:w="1080"/>
          </w:tcPr>
          <w:p>
            <w:r/>
            <w:r>
              <w:rPr>
                <w:sz w:val="20"/>
              </w:rPr>
              <w:t>4</w:t>
            </w:r>
          </w:p>
        </w:tc>
        <w:tc>
          <w:tcPr>
            <w:tcW w:type="dxa" w:w="1080"/>
          </w:tcPr>
          <w:p>
            <w:r/>
            <w:r>
              <w:rPr>
                <w:sz w:val="20"/>
              </w:rPr>
              <w:t>5</w:t>
            </w:r>
          </w:p>
        </w:tc>
        <w:tc>
          <w:tcPr>
            <w:tcW w:type="dxa" w:w="1080"/>
          </w:tcPr>
          <w:p>
            <w:r/>
            <w:r>
              <w:rPr>
                <w:sz w:val="20"/>
              </w:rPr>
              <w:t>4</w:t>
            </w:r>
          </w:p>
        </w:tc>
        <w:tc>
          <w:tcPr>
            <w:tcW w:type="dxa" w:w="1080"/>
          </w:tcPr>
          <w:p>
            <w:r/>
            <w:r>
              <w:rPr>
                <w:sz w:val="20"/>
              </w:rPr>
              <w:t>0.11</w:t>
            </w:r>
          </w:p>
        </w:tc>
      </w:tr>
      <w:tr>
        <w:tc>
          <w:tcPr>
            <w:tcW w:type="dxa" w:w="1080"/>
          </w:tcPr>
          <w:p>
            <w:r/>
            <w:r>
              <w:rPr>
                <w:sz w:val="20"/>
              </w:rPr>
              <w:t>Visitor &amp; Parcel Management Module</w:t>
            </w:r>
          </w:p>
        </w:tc>
        <w:tc>
          <w:tcPr>
            <w:tcW w:type="dxa" w:w="1080"/>
          </w:tcPr>
          <w:p>
            <w:r/>
            <w:r>
              <w:rPr>
                <w:sz w:val="20"/>
              </w:rPr>
              <w:t>T13</w:t>
            </w:r>
          </w:p>
        </w:tc>
        <w:tc>
          <w:tcPr>
            <w:tcW w:type="dxa" w:w="1080"/>
          </w:tcPr>
          <w:p>
            <w:r/>
            <w:r>
              <w:rPr>
                <w:sz w:val="20"/>
              </w:rPr>
              <w:t>T8, T9</w:t>
            </w:r>
          </w:p>
        </w:tc>
        <w:tc>
          <w:tcPr>
            <w:tcW w:type="dxa" w:w="1080"/>
          </w:tcPr>
          <w:p>
            <w:r/>
            <w:r>
              <w:rPr>
                <w:sz w:val="20"/>
              </w:rPr>
              <w:t>3</w:t>
            </w:r>
          </w:p>
        </w:tc>
        <w:tc>
          <w:tcPr>
            <w:tcW w:type="dxa" w:w="1080"/>
          </w:tcPr>
          <w:p>
            <w:r/>
            <w:r>
              <w:rPr>
                <w:sz w:val="20"/>
              </w:rPr>
              <w:t>4</w:t>
            </w:r>
          </w:p>
        </w:tc>
        <w:tc>
          <w:tcPr>
            <w:tcW w:type="dxa" w:w="1080"/>
          </w:tcPr>
          <w:p>
            <w:r/>
            <w:r>
              <w:rPr>
                <w:sz w:val="20"/>
              </w:rPr>
              <w:t>6</w:t>
            </w:r>
          </w:p>
        </w:tc>
        <w:tc>
          <w:tcPr>
            <w:tcW w:type="dxa" w:w="1080"/>
          </w:tcPr>
          <w:p>
            <w:r/>
            <w:r>
              <w:rPr>
                <w:sz w:val="20"/>
              </w:rPr>
              <w:t>4.17</w:t>
            </w:r>
          </w:p>
        </w:tc>
        <w:tc>
          <w:tcPr>
            <w:tcW w:type="dxa" w:w="1080"/>
          </w:tcPr>
          <w:p>
            <w:r/>
            <w:r>
              <w:rPr>
                <w:sz w:val="20"/>
              </w:rPr>
              <w:t>0.25</w:t>
            </w:r>
          </w:p>
        </w:tc>
      </w:tr>
      <w:tr>
        <w:tc>
          <w:tcPr>
            <w:tcW w:type="dxa" w:w="1080"/>
          </w:tcPr>
          <w:p>
            <w:r/>
            <w:r>
              <w:rPr>
                <w:sz w:val="20"/>
              </w:rPr>
              <w:t>Complaint &amp; Feedback Module</w:t>
            </w:r>
          </w:p>
        </w:tc>
        <w:tc>
          <w:tcPr>
            <w:tcW w:type="dxa" w:w="1080"/>
          </w:tcPr>
          <w:p>
            <w:r/>
            <w:r>
              <w:rPr>
                <w:sz w:val="20"/>
              </w:rPr>
              <w:t>T14</w:t>
            </w:r>
          </w:p>
        </w:tc>
        <w:tc>
          <w:tcPr>
            <w:tcW w:type="dxa" w:w="1080"/>
          </w:tcPr>
          <w:p>
            <w:r/>
            <w:r>
              <w:rPr>
                <w:sz w:val="20"/>
              </w:rPr>
              <w:t>T8, T9</w:t>
            </w:r>
          </w:p>
        </w:tc>
        <w:tc>
          <w:tcPr>
            <w:tcW w:type="dxa" w:w="1080"/>
          </w:tcPr>
          <w:p>
            <w:r/>
            <w:r>
              <w:rPr>
                <w:sz w:val="20"/>
              </w:rPr>
              <w:t>3</w:t>
            </w:r>
          </w:p>
        </w:tc>
        <w:tc>
          <w:tcPr>
            <w:tcW w:type="dxa" w:w="1080"/>
          </w:tcPr>
          <w:p>
            <w:r/>
            <w:r>
              <w:rPr>
                <w:sz w:val="20"/>
              </w:rPr>
              <w:t>4</w:t>
            </w:r>
          </w:p>
        </w:tc>
        <w:tc>
          <w:tcPr>
            <w:tcW w:type="dxa" w:w="1080"/>
          </w:tcPr>
          <w:p>
            <w:r/>
            <w:r>
              <w:rPr>
                <w:sz w:val="20"/>
              </w:rPr>
              <w:t>5</w:t>
            </w:r>
          </w:p>
        </w:tc>
        <w:tc>
          <w:tcPr>
            <w:tcW w:type="dxa" w:w="1080"/>
          </w:tcPr>
          <w:p>
            <w:r/>
            <w:r>
              <w:rPr>
                <w:sz w:val="20"/>
              </w:rPr>
              <w:t>4</w:t>
            </w:r>
          </w:p>
        </w:tc>
        <w:tc>
          <w:tcPr>
            <w:tcW w:type="dxa" w:w="1080"/>
          </w:tcPr>
          <w:p>
            <w:r/>
            <w:r>
              <w:rPr>
                <w:sz w:val="20"/>
              </w:rPr>
              <w:t>0.11</w:t>
            </w:r>
          </w:p>
        </w:tc>
      </w:tr>
      <w:tr>
        <w:tc>
          <w:tcPr>
            <w:tcW w:type="dxa" w:w="1080"/>
          </w:tcPr>
          <w:p>
            <w:r/>
            <w:r>
              <w:rPr>
                <w:sz w:val="20"/>
              </w:rPr>
              <w:t>Frontend Integration &amp; Design</w:t>
            </w:r>
          </w:p>
        </w:tc>
        <w:tc>
          <w:tcPr>
            <w:tcW w:type="dxa" w:w="1080"/>
          </w:tcPr>
          <w:p>
            <w:r/>
            <w:r>
              <w:rPr>
                <w:sz w:val="20"/>
              </w:rPr>
              <w:t>T15</w:t>
            </w:r>
          </w:p>
        </w:tc>
        <w:tc>
          <w:tcPr>
            <w:tcW w:type="dxa" w:w="1080"/>
          </w:tcPr>
          <w:p>
            <w:r/>
            <w:r>
              <w:rPr>
                <w:sz w:val="20"/>
              </w:rPr>
              <w:t>T6, T8, T9</w:t>
            </w:r>
          </w:p>
        </w:tc>
        <w:tc>
          <w:tcPr>
            <w:tcW w:type="dxa" w:w="1080"/>
          </w:tcPr>
          <w:p>
            <w:r/>
            <w:r>
              <w:rPr>
                <w:sz w:val="20"/>
              </w:rPr>
              <w:t>4</w:t>
            </w:r>
          </w:p>
        </w:tc>
        <w:tc>
          <w:tcPr>
            <w:tcW w:type="dxa" w:w="1080"/>
          </w:tcPr>
          <w:p>
            <w:r/>
            <w:r>
              <w:rPr>
                <w:sz w:val="20"/>
              </w:rPr>
              <w:t>5</w:t>
            </w:r>
          </w:p>
        </w:tc>
        <w:tc>
          <w:tcPr>
            <w:tcW w:type="dxa" w:w="1080"/>
          </w:tcPr>
          <w:p>
            <w:r/>
            <w:r>
              <w:rPr>
                <w:sz w:val="20"/>
              </w:rPr>
              <w:t>7</w:t>
            </w:r>
          </w:p>
        </w:tc>
        <w:tc>
          <w:tcPr>
            <w:tcW w:type="dxa" w:w="1080"/>
          </w:tcPr>
          <w:p>
            <w:r/>
            <w:r>
              <w:rPr>
                <w:sz w:val="20"/>
              </w:rPr>
              <w:t>5.17</w:t>
            </w:r>
          </w:p>
        </w:tc>
        <w:tc>
          <w:tcPr>
            <w:tcW w:type="dxa" w:w="1080"/>
          </w:tcPr>
          <w:p>
            <w:r/>
            <w:r>
              <w:rPr>
                <w:sz w:val="20"/>
              </w:rPr>
              <w:t>0.25</w:t>
            </w:r>
          </w:p>
        </w:tc>
      </w:tr>
      <w:tr>
        <w:tc>
          <w:tcPr>
            <w:tcW w:type="dxa" w:w="1080"/>
          </w:tcPr>
          <w:p>
            <w:r/>
            <w:r>
              <w:rPr>
                <w:sz w:val="20"/>
              </w:rPr>
              <w:t>Testing, Security Validation &amp; Bug Fixing</w:t>
            </w:r>
          </w:p>
        </w:tc>
        <w:tc>
          <w:tcPr>
            <w:tcW w:type="dxa" w:w="1080"/>
          </w:tcPr>
          <w:p>
            <w:r/>
            <w:r>
              <w:rPr>
                <w:sz w:val="20"/>
              </w:rPr>
              <w:t>T16</w:t>
            </w:r>
          </w:p>
        </w:tc>
        <w:tc>
          <w:tcPr>
            <w:tcW w:type="dxa" w:w="1080"/>
          </w:tcPr>
          <w:p>
            <w:r/>
            <w:r>
              <w:rPr>
                <w:sz w:val="20"/>
              </w:rPr>
              <w:t>T11–T15</w:t>
            </w:r>
          </w:p>
        </w:tc>
        <w:tc>
          <w:tcPr>
            <w:tcW w:type="dxa" w:w="1080"/>
          </w:tcPr>
          <w:p>
            <w:r/>
            <w:r>
              <w:rPr>
                <w:sz w:val="20"/>
              </w:rPr>
              <w:t>7</w:t>
            </w:r>
          </w:p>
        </w:tc>
        <w:tc>
          <w:tcPr>
            <w:tcW w:type="dxa" w:w="1080"/>
          </w:tcPr>
          <w:p>
            <w:r/>
            <w:r>
              <w:rPr>
                <w:sz w:val="20"/>
              </w:rPr>
              <w:t>10</w:t>
            </w:r>
          </w:p>
        </w:tc>
        <w:tc>
          <w:tcPr>
            <w:tcW w:type="dxa" w:w="1080"/>
          </w:tcPr>
          <w:p>
            <w:r/>
            <w:r>
              <w:rPr>
                <w:sz w:val="20"/>
              </w:rPr>
              <w:t>13</w:t>
            </w:r>
          </w:p>
        </w:tc>
        <w:tc>
          <w:tcPr>
            <w:tcW w:type="dxa" w:w="1080"/>
          </w:tcPr>
          <w:p>
            <w:r/>
            <w:r>
              <w:rPr>
                <w:sz w:val="20"/>
              </w:rPr>
              <w:t>10</w:t>
            </w:r>
          </w:p>
        </w:tc>
        <w:tc>
          <w:tcPr>
            <w:tcW w:type="dxa" w:w="1080"/>
          </w:tcPr>
          <w:p>
            <w:r/>
            <w:r>
              <w:rPr>
                <w:sz w:val="20"/>
              </w:rPr>
              <w:t>1</w:t>
            </w:r>
          </w:p>
        </w:tc>
      </w:tr>
      <w:tr>
        <w:tc>
          <w:tcPr>
            <w:tcW w:type="dxa" w:w="1080"/>
          </w:tcPr>
          <w:p>
            <w:r/>
            <w:r>
              <w:rPr>
                <w:sz w:val="20"/>
              </w:rPr>
              <w:t>Deployment, Documentation &amp; User Training</w:t>
            </w:r>
          </w:p>
        </w:tc>
        <w:tc>
          <w:tcPr>
            <w:tcW w:type="dxa" w:w="1080"/>
          </w:tcPr>
          <w:p>
            <w:r/>
            <w:r>
              <w:rPr>
                <w:sz w:val="20"/>
              </w:rPr>
              <w:t>T17</w:t>
            </w:r>
          </w:p>
        </w:tc>
        <w:tc>
          <w:tcPr>
            <w:tcW w:type="dxa" w:w="1080"/>
          </w:tcPr>
          <w:p>
            <w:r/>
            <w:r>
              <w:rPr>
                <w:sz w:val="20"/>
              </w:rPr>
              <w:t>T16</w:t>
            </w:r>
          </w:p>
        </w:tc>
        <w:tc>
          <w:tcPr>
            <w:tcW w:type="dxa" w:w="1080"/>
          </w:tcPr>
          <w:p>
            <w:r/>
            <w:r>
              <w:rPr>
                <w:sz w:val="20"/>
              </w:rPr>
              <w:t>3</w:t>
            </w:r>
          </w:p>
        </w:tc>
        <w:tc>
          <w:tcPr>
            <w:tcW w:type="dxa" w:w="1080"/>
          </w:tcPr>
          <w:p>
            <w:r/>
            <w:r>
              <w:rPr>
                <w:sz w:val="20"/>
              </w:rPr>
              <w:t>5</w:t>
            </w:r>
          </w:p>
        </w:tc>
        <w:tc>
          <w:tcPr>
            <w:tcW w:type="dxa" w:w="1080"/>
          </w:tcPr>
          <w:p>
            <w:r/>
            <w:r>
              <w:rPr>
                <w:sz w:val="20"/>
              </w:rPr>
              <w:t>7</w:t>
            </w:r>
          </w:p>
        </w:tc>
        <w:tc>
          <w:tcPr>
            <w:tcW w:type="dxa" w:w="1080"/>
          </w:tcPr>
          <w:p>
            <w:r/>
            <w:r>
              <w:rPr>
                <w:sz w:val="20"/>
              </w:rPr>
              <w:t>5</w:t>
            </w:r>
          </w:p>
        </w:tc>
        <w:tc>
          <w:tcPr>
            <w:tcW w:type="dxa" w:w="1080"/>
          </w:tcPr>
          <w:p>
            <w:r/>
            <w:r>
              <w:rPr>
                <w:sz w:val="20"/>
              </w:rPr>
              <w:t>0.44</w:t>
            </w:r>
          </w:p>
        </w:tc>
      </w:tr>
    </w:tbl>
    <w:p>
      <w:pPr>
        <w:spacing w:after="40"/>
      </w:pPr>
    </w:p>
    <w:p>
      <w:pPr>
        <w:spacing w:before="120" w:after="40"/>
      </w:pPr>
      <w:r>
        <w:rPr>
          <w:b/>
          <w:sz w:val="24"/>
        </w:rPr>
        <w:t>3.2 PERT Calculation Summary</w:t>
      </w:r>
    </w:p>
    <w:p>
      <w:pPr>
        <w:pStyle w:val="ListBullet"/>
        <w:spacing w:after="20"/>
      </w:pPr>
      <w:r>
        <w:t>Expected project length (critical path): T1 + T2 + T3 + T4 + T6 + T7 + T9 + T10 + T11 + T16 + T17 = 3 + 5 + 4 + 4 + 8 + 7 + 7 + 5.17 + 6 + 10 + 5 = 64.17 days</w:t>
      </w:r>
    </w:p>
    <w:p>
      <w:pPr>
        <w:pStyle w:val="ListBullet"/>
        <w:spacing w:after="20"/>
      </w:pPr>
      <w:r>
        <w:t>Project critical path: 1 → 2 → 3 → 4 → 7 → 5 → 8 → 10 → 11 → 13 → 16 → 17</w:t>
      </w:r>
    </w:p>
    <w:p>
      <w:pPr>
        <w:pStyle w:val="ListBullet"/>
        <w:spacing w:after="20"/>
      </w:pPr>
      <w:r>
        <w:t>Project length variance, σ² = 0.11 + 0.44 + 0.44 + 0.11 + 0.44 + 0.44 + 0.44 + 0.25 + 0.44 + 1 + 0.44 = 4.55</w:t>
      </w:r>
    </w:p>
    <w:p>
      <w:pPr>
        <w:pStyle w:val="ListBullet"/>
        <w:spacing w:after="20"/>
      </w:pPr>
      <w:r>
        <w:t>Project length standard deviation, σ = 2.13 days</w:t>
      </w:r>
    </w:p>
    <w:p>
      <w:pPr>
        <w:pStyle w:val="ListBullet"/>
        <w:spacing w:after="20"/>
      </w:pPr>
      <w:r>
        <w:t>With σ = 2.13, there is a high probability the project finishes within approximately 64 ± 4 days — roughly 2 to 2.5 months.</w:t>
      </w:r>
    </w:p>
    <w:p>
      <w:pPr>
        <w:spacing w:before="120" w:after="40"/>
      </w:pPr>
      <w:r>
        <w:rPr>
          <w:b/>
          <w:sz w:val="24"/>
        </w:rPr>
        <w:t>3.3 Deployment (Already Completed)</w:t>
      </w:r>
    </w:p>
    <w:p>
      <w:pPr>
        <w:spacing w:after="40"/>
      </w:pPr>
      <w:r>
        <w:t>Development is complete and the system is already deployed. The live web copy runs on Render with an Aiven MySQL database over TLS, and a GET /healthz endpoint reports status for uptime monitors. Deployment to the free hosting took approximately 2 days (one-time database import + web service setup + environment variables).</w:t>
      </w:r>
    </w:p>
    <w:p>
      <w:pPr>
        <w:spacing w:before="240" w:after="80"/>
      </w:pPr>
      <w:r>
        <w:rPr>
          <w:b/>
          <w:sz w:val="28"/>
        </w:rPr>
        <w:t>4. ECONOMIC FEASIBILITY</w:t>
      </w:r>
    </w:p>
    <w:p>
      <w:pPr>
        <w:spacing w:before="120" w:after="40"/>
      </w:pPr>
      <w:r>
        <w:rPr>
          <w:b/>
          <w:sz w:val="24"/>
        </w:rPr>
        <w:t>4.1 Development Costs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Cost Item</w:t>
            </w:r>
          </w:p>
        </w:tc>
        <w:tc>
          <w:tcPr>
            <w:tcW w:type="dxa" w:w="4320"/>
          </w:tcPr>
          <w:p>
            <w:r/>
            <w:r>
              <w:rPr>
                <w:b/>
                <w:sz w:val="20"/>
              </w:rPr>
              <w:t>Amount (৳)</w:t>
            </w:r>
          </w:p>
        </w:tc>
      </w:tr>
      <w:tr>
        <w:tc>
          <w:tcPr>
            <w:tcW w:type="dxa" w:w="4320"/>
          </w:tcPr>
          <w:p>
            <w:r/>
            <w:r>
              <w:rPr>
                <w:sz w:val="20"/>
              </w:rPr>
              <w:t>Software stack (Python, Flask, MySQL, Chart.js, Leaflet, VS Code)</w:t>
            </w:r>
          </w:p>
        </w:tc>
        <w:tc>
          <w:tcPr>
            <w:tcW w:type="dxa" w:w="4320"/>
          </w:tcPr>
          <w:p>
            <w:r/>
            <w:r>
              <w:rPr>
                <w:sz w:val="20"/>
              </w:rPr>
              <w:t>0 (open source)</w:t>
            </w:r>
          </w:p>
        </w:tc>
      </w:tr>
      <w:tr>
        <w:tc>
          <w:tcPr>
            <w:tcW w:type="dxa" w:w="4320"/>
          </w:tcPr>
          <w:p>
            <w:r/>
            <w:r>
              <w:rPr>
                <w:sz w:val="20"/>
              </w:rPr>
              <w:t>System analysis &amp; design (6 weeks)</w:t>
            </w:r>
          </w:p>
        </w:tc>
        <w:tc>
          <w:tcPr>
            <w:tcW w:type="dxa" w:w="4320"/>
          </w:tcPr>
          <w:p>
            <w:r/>
            <w:r>
              <w:rPr>
                <w:sz w:val="20"/>
              </w:rPr>
              <w:t>5,000</w:t>
            </w:r>
          </w:p>
        </w:tc>
      </w:tr>
      <w:tr>
        <w:tc>
          <w:tcPr>
            <w:tcW w:type="dxa" w:w="4320"/>
          </w:tcPr>
          <w:p>
            <w:r/>
            <w:r>
              <w:rPr>
                <w:sz w:val="20"/>
              </w:rPr>
              <w:t>Programming &amp; module development (~8 weeks)</w:t>
            </w:r>
          </w:p>
        </w:tc>
        <w:tc>
          <w:tcPr>
            <w:tcW w:type="dxa" w:w="4320"/>
          </w:tcPr>
          <w:p>
            <w:r/>
            <w:r>
              <w:rPr>
                <w:sz w:val="20"/>
              </w:rPr>
              <w:t>15,000</w:t>
            </w:r>
          </w:p>
        </w:tc>
      </w:tr>
      <w:tr>
        <w:tc>
          <w:tcPr>
            <w:tcW w:type="dxa" w:w="4320"/>
          </w:tcPr>
          <w:p>
            <w:r/>
            <w:r>
              <w:rPr>
                <w:sz w:val="20"/>
              </w:rPr>
              <w:t>UI/UX design</w:t>
            </w:r>
          </w:p>
        </w:tc>
        <w:tc>
          <w:tcPr>
            <w:tcW w:type="dxa" w:w="4320"/>
          </w:tcPr>
          <w:p>
            <w:r/>
            <w:r>
              <w:rPr>
                <w:sz w:val="20"/>
              </w:rPr>
              <w:t>3,000</w:t>
            </w:r>
          </w:p>
        </w:tc>
      </w:tr>
      <w:tr>
        <w:tc>
          <w:tcPr>
            <w:tcW w:type="dxa" w:w="4320"/>
          </w:tcPr>
          <w:p>
            <w:r/>
            <w:r>
              <w:rPr>
                <w:sz w:val="20"/>
              </w:rPr>
              <w:t>Testing, bug fixing &amp; documentation</w:t>
            </w:r>
          </w:p>
        </w:tc>
        <w:tc>
          <w:tcPr>
            <w:tcW w:type="dxa" w:w="4320"/>
          </w:tcPr>
          <w:p>
            <w:r/>
            <w:r>
              <w:rPr>
                <w:sz w:val="20"/>
              </w:rPr>
              <w:t>2,000</w:t>
            </w:r>
          </w:p>
        </w:tc>
      </w:tr>
      <w:tr>
        <w:tc>
          <w:tcPr>
            <w:tcW w:type="dxa" w:w="4320"/>
          </w:tcPr>
          <w:p>
            <w:r/>
            <w:r>
              <w:rPr>
                <w:sz w:val="20"/>
              </w:rPr>
              <w:t>Total Development Cost</w:t>
            </w:r>
          </w:p>
        </w:tc>
        <w:tc>
          <w:tcPr>
            <w:tcW w:type="dxa" w:w="4320"/>
          </w:tcPr>
          <w:p>
            <w:r/>
            <w:r>
              <w:rPr>
                <w:sz w:val="20"/>
              </w:rPr>
              <w:t>25,000</w:t>
            </w:r>
          </w:p>
        </w:tc>
      </w:tr>
    </w:tbl>
    <w:p>
      <w:pPr>
        <w:spacing w:after="40"/>
      </w:pPr>
    </w:p>
    <w:p>
      <w:pPr>
        <w:spacing w:before="120" w:after="40"/>
      </w:pPr>
      <w:r>
        <w:rPr>
          <w:b/>
          <w:sz w:val="24"/>
        </w:rPr>
        <w:t>4.2 Hardware Costs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Cost Item</w:t>
            </w:r>
          </w:p>
        </w:tc>
        <w:tc>
          <w:tcPr>
            <w:tcW w:type="dxa" w:w="4320"/>
          </w:tcPr>
          <w:p>
            <w:r/>
            <w:r>
              <w:rPr>
                <w:b/>
                <w:sz w:val="20"/>
              </w:rPr>
              <w:t>Amount (৳)</w:t>
            </w:r>
          </w:p>
        </w:tc>
      </w:tr>
      <w:tr>
        <w:tc>
          <w:tcPr>
            <w:tcW w:type="dxa" w:w="4320"/>
          </w:tcPr>
          <w:p>
            <w:r/>
            <w:r>
              <w:rPr>
                <w:sz w:val="20"/>
              </w:rPr>
              <w:t>Development laptop — 20% project allocation of a ৳60,000 device</w:t>
            </w:r>
          </w:p>
        </w:tc>
        <w:tc>
          <w:tcPr>
            <w:tcW w:type="dxa" w:w="4320"/>
          </w:tcPr>
          <w:p>
            <w:r/>
            <w:r>
              <w:rPr>
                <w:sz w:val="20"/>
              </w:rPr>
              <w:t>12,000</w:t>
            </w:r>
          </w:p>
        </w:tc>
      </w:tr>
      <w:tr>
        <w:tc>
          <w:tcPr>
            <w:tcW w:type="dxa" w:w="4320"/>
          </w:tcPr>
          <w:p>
            <w:r/>
            <w:r>
              <w:rPr>
                <w:sz w:val="20"/>
              </w:rPr>
              <w:t>Web server (Render free tier — no dedicated hardware)</w:t>
            </w:r>
          </w:p>
        </w:tc>
        <w:tc>
          <w:tcPr>
            <w:tcW w:type="dxa" w:w="4320"/>
          </w:tcPr>
          <w:p>
            <w:r/>
            <w:r>
              <w:rPr>
                <w:sz w:val="20"/>
              </w:rPr>
              <w:t>0</w:t>
            </w:r>
          </w:p>
        </w:tc>
      </w:tr>
      <w:tr>
        <w:tc>
          <w:tcPr>
            <w:tcW w:type="dxa" w:w="4320"/>
          </w:tcPr>
          <w:p>
            <w:r/>
            <w:r>
              <w:rPr>
                <w:sz w:val="20"/>
              </w:rPr>
              <w:t>Total Hardware Cost</w:t>
            </w:r>
          </w:p>
        </w:tc>
        <w:tc>
          <w:tcPr>
            <w:tcW w:type="dxa" w:w="4320"/>
          </w:tcPr>
          <w:p>
            <w:r/>
            <w:r>
              <w:rPr>
                <w:sz w:val="20"/>
              </w:rPr>
              <w:t>12,000</w:t>
            </w:r>
          </w:p>
        </w:tc>
      </w:tr>
    </w:tbl>
    <w:p>
      <w:pPr>
        <w:spacing w:after="40"/>
      </w:pPr>
    </w:p>
    <w:p>
      <w:pPr>
        <w:spacing w:before="120" w:after="40"/>
      </w:pPr>
      <w:r>
        <w:rPr>
          <w:b/>
          <w:sz w:val="24"/>
        </w:rPr>
        <w:t>4.3 Operational Costs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Cost Item</w:t>
            </w:r>
          </w:p>
        </w:tc>
        <w:tc>
          <w:tcPr>
            <w:tcW w:type="dxa" w:w="4320"/>
          </w:tcPr>
          <w:p>
            <w:r/>
            <w:r>
              <w:rPr>
                <w:b/>
                <w:sz w:val="20"/>
              </w:rPr>
              <w:t>Amount (৳)</w:t>
            </w:r>
          </w:p>
        </w:tc>
      </w:tr>
      <w:tr>
        <w:tc>
          <w:tcPr>
            <w:tcW w:type="dxa" w:w="4320"/>
          </w:tcPr>
          <w:p>
            <w:r/>
            <w:r>
              <w:rPr>
                <w:sz w:val="20"/>
              </w:rPr>
              <w:t>Domain name (.com)</w:t>
            </w:r>
          </w:p>
        </w:tc>
        <w:tc>
          <w:tcPr>
            <w:tcW w:type="dxa" w:w="4320"/>
          </w:tcPr>
          <w:p>
            <w:r/>
            <w:r>
              <w:rPr>
                <w:sz w:val="20"/>
              </w:rPr>
              <w:t>800 / year</w:t>
            </w:r>
          </w:p>
        </w:tc>
      </w:tr>
      <w:tr>
        <w:tc>
          <w:tcPr>
            <w:tcW w:type="dxa" w:w="4320"/>
          </w:tcPr>
          <w:p>
            <w:r/>
            <w:r>
              <w:rPr>
                <w:sz w:val="20"/>
              </w:rPr>
              <w:t>SSL/HTTPS (Let's Encrypt — free)</w:t>
            </w:r>
          </w:p>
        </w:tc>
        <w:tc>
          <w:tcPr>
            <w:tcW w:type="dxa" w:w="4320"/>
          </w:tcPr>
          <w:p>
            <w:r/>
            <w:r>
              <w:rPr>
                <w:sz w:val="20"/>
              </w:rPr>
              <w:t>0</w:t>
            </w:r>
          </w:p>
        </w:tc>
      </w:tr>
      <w:tr>
        <w:tc>
          <w:tcPr>
            <w:tcW w:type="dxa" w:w="4320"/>
          </w:tcPr>
          <w:p>
            <w:r/>
            <w:r>
              <w:rPr>
                <w:sz w:val="20"/>
              </w:rPr>
              <w:t>Electricity &amp; internet share</w:t>
            </w:r>
          </w:p>
        </w:tc>
        <w:tc>
          <w:tcPr>
            <w:tcW w:type="dxa" w:w="4320"/>
          </w:tcPr>
          <w:p>
            <w:r/>
            <w:r>
              <w:rPr>
                <w:sz w:val="20"/>
              </w:rPr>
              <w:t>1,000 / month (12,000 / year)</w:t>
            </w:r>
          </w:p>
        </w:tc>
      </w:tr>
      <w:tr>
        <w:tc>
          <w:tcPr>
            <w:tcW w:type="dxa" w:w="4320"/>
          </w:tcPr>
          <w:p>
            <w:r/>
            <w:r>
              <w:rPr>
                <w:sz w:val="20"/>
              </w:rPr>
              <w:t>Part-time maintenance labor</w:t>
            </w:r>
          </w:p>
        </w:tc>
        <w:tc>
          <w:tcPr>
            <w:tcW w:type="dxa" w:w="4320"/>
          </w:tcPr>
          <w:p>
            <w:r/>
            <w:r>
              <w:rPr>
                <w:sz w:val="20"/>
              </w:rPr>
              <w:t>2,000 / month (24,000 / year)</w:t>
            </w:r>
          </w:p>
        </w:tc>
      </w:tr>
      <w:tr>
        <w:tc>
          <w:tcPr>
            <w:tcW w:type="dxa" w:w="4320"/>
          </w:tcPr>
          <w:p>
            <w:r/>
            <w:r>
              <w:rPr>
                <w:sz w:val="20"/>
              </w:rPr>
              <w:t>Database backup storage</w:t>
            </w:r>
          </w:p>
        </w:tc>
        <w:tc>
          <w:tcPr>
            <w:tcW w:type="dxa" w:w="4320"/>
          </w:tcPr>
          <w:p>
            <w:r/>
            <w:r>
              <w:rPr>
                <w:sz w:val="20"/>
              </w:rPr>
              <w:t>Negligible</w:t>
            </w:r>
          </w:p>
        </w:tc>
      </w:tr>
      <w:tr>
        <w:tc>
          <w:tcPr>
            <w:tcW w:type="dxa" w:w="4320"/>
          </w:tcPr>
          <w:p>
            <w:r/>
            <w:r>
              <w:rPr>
                <w:sz w:val="20"/>
              </w:rPr>
              <w:t>Total Operational Cost</w:t>
            </w:r>
          </w:p>
        </w:tc>
        <w:tc>
          <w:tcPr>
            <w:tcW w:type="dxa" w:w="4320"/>
          </w:tcPr>
          <w:p>
            <w:r/>
            <w:r>
              <w:rPr>
                <w:sz w:val="20"/>
              </w:rPr>
              <w:t>36,800 / year</w:t>
            </w:r>
          </w:p>
        </w:tc>
      </w:tr>
    </w:tbl>
    <w:p>
      <w:pPr>
        <w:spacing w:after="40"/>
      </w:pPr>
    </w:p>
    <w:p>
      <w:pPr>
        <w:spacing w:before="120" w:after="40"/>
      </w:pPr>
      <w:r>
        <w:rPr>
          <w:b/>
          <w:sz w:val="24"/>
        </w:rPr>
        <w:t>4.4 Hosting Services — if free tiers are exhausted</w:t>
      </w:r>
    </w:p>
    <w:p>
      <w:pPr>
        <w:spacing w:after="40"/>
      </w:pPr>
      <w:r>
        <w:t>The project currently runs entirely on free tiers (Render web service + Aiven free MySQL + UptimeRobot). If the free tiers expire, keeping the site live would cost approximately: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Service</w:t>
            </w:r>
          </w:p>
        </w:tc>
        <w:tc>
          <w:tcPr>
            <w:tcW w:type="dxa" w:w="2160"/>
          </w:tcPr>
          <w:p>
            <w:r/>
            <w:r>
              <w:rPr>
                <w:b/>
                <w:sz w:val="20"/>
              </w:rPr>
              <w:t>Free tier (included)</w:t>
            </w:r>
          </w:p>
        </w:tc>
        <w:tc>
          <w:tcPr>
            <w:tcW w:type="dxa" w:w="2160"/>
          </w:tcPr>
          <w:p>
            <w:r/>
            <w:r>
              <w:rPr>
                <w:b/>
                <w:sz w:val="20"/>
              </w:rPr>
              <w:t>Paid upgrade cost</w:t>
            </w:r>
          </w:p>
        </w:tc>
        <w:tc>
          <w:tcPr>
            <w:tcW w:type="dxa" w:w="2160"/>
          </w:tcPr>
          <w:p>
            <w:r/>
            <w:r>
              <w:rPr>
                <w:b/>
                <w:sz w:val="20"/>
              </w:rPr>
              <w:t>Per year (৳)</w:t>
            </w:r>
          </w:p>
        </w:tc>
      </w:tr>
      <w:tr>
        <w:tc>
          <w:tcPr>
            <w:tcW w:type="dxa" w:w="2160"/>
          </w:tcPr>
          <w:p>
            <w:r/>
            <w:r>
              <w:rPr>
                <w:sz w:val="20"/>
              </w:rPr>
              <w:t>Render web service</w:t>
            </w:r>
          </w:p>
        </w:tc>
        <w:tc>
          <w:tcPr>
            <w:tcW w:type="dxa" w:w="2160"/>
          </w:tcPr>
          <w:p>
            <w:r/>
            <w:r>
              <w:rPr>
                <w:sz w:val="20"/>
              </w:rPr>
              <w:t>৳0 (sleeps when idle, 30-day expiry)</w:t>
            </w:r>
          </w:p>
        </w:tc>
        <w:tc>
          <w:tcPr>
            <w:tcW w:type="dxa" w:w="2160"/>
          </w:tcPr>
          <w:p>
            <w:r/>
            <w:r>
              <w:rPr>
                <w:sz w:val="20"/>
              </w:rPr>
              <w:t>~$7 / month ≈ ৳830 / month</w:t>
            </w:r>
          </w:p>
        </w:tc>
        <w:tc>
          <w:tcPr>
            <w:tcW w:type="dxa" w:w="2160"/>
          </w:tcPr>
          <w:p>
            <w:r/>
            <w:r>
              <w:rPr>
                <w:sz w:val="20"/>
              </w:rPr>
              <w:t>9,960</w:t>
            </w:r>
          </w:p>
        </w:tc>
      </w:tr>
      <w:tr>
        <w:tc>
          <w:tcPr>
            <w:tcW w:type="dxa" w:w="2160"/>
          </w:tcPr>
          <w:p>
            <w:r/>
            <w:r>
              <w:rPr>
                <w:sz w:val="20"/>
              </w:rPr>
              <w:t>Aiven MySQL (cloud database)</w:t>
            </w:r>
          </w:p>
        </w:tc>
        <w:tc>
          <w:tcPr>
            <w:tcW w:type="dxa" w:w="2160"/>
          </w:tcPr>
          <w:p>
            <w:r/>
            <w:r>
              <w:rPr>
                <w:sz w:val="20"/>
              </w:rPr>
              <w:t>৳0 (powers off when idle)</w:t>
            </w:r>
          </w:p>
        </w:tc>
        <w:tc>
          <w:tcPr>
            <w:tcW w:type="dxa" w:w="2160"/>
          </w:tcPr>
          <w:p>
            <w:r/>
            <w:r>
              <w:rPr>
                <w:sz w:val="20"/>
              </w:rPr>
              <w:t>~$15 / month ≈ ৳1,780 / month</w:t>
            </w:r>
          </w:p>
        </w:tc>
        <w:tc>
          <w:tcPr>
            <w:tcW w:type="dxa" w:w="2160"/>
          </w:tcPr>
          <w:p>
            <w:r/>
            <w:r>
              <w:rPr>
                <w:sz w:val="20"/>
              </w:rPr>
              <w:t>21,360</w:t>
            </w:r>
          </w:p>
        </w:tc>
      </w:tr>
      <w:tr>
        <w:tc>
          <w:tcPr>
            <w:tcW w:type="dxa" w:w="2160"/>
          </w:tcPr>
          <w:p>
            <w:r/>
            <w:r>
              <w:rPr>
                <w:sz w:val="20"/>
              </w:rPr>
              <w:t>UptimeRobot uptime monitor</w:t>
            </w:r>
          </w:p>
        </w:tc>
        <w:tc>
          <w:tcPr>
            <w:tcW w:type="dxa" w:w="2160"/>
          </w:tcPr>
          <w:p>
            <w:r/>
            <w:r>
              <w:rPr>
                <w:sz w:val="20"/>
              </w:rPr>
              <w:t>৳0 (basic monitors)</w:t>
            </w:r>
          </w:p>
        </w:tc>
        <w:tc>
          <w:tcPr>
            <w:tcW w:type="dxa" w:w="2160"/>
          </w:tcPr>
          <w:p>
            <w:r/>
            <w:r>
              <w:rPr>
                <w:sz w:val="20"/>
              </w:rPr>
              <w:t>~$5 / month ≈ ৳600 / month</w:t>
            </w:r>
          </w:p>
        </w:tc>
        <w:tc>
          <w:tcPr>
            <w:tcW w:type="dxa" w:w="2160"/>
          </w:tcPr>
          <w:p>
            <w:r/>
            <w:r>
              <w:rPr>
                <w:sz w:val="20"/>
              </w:rPr>
              <w:t>7,200</w:t>
            </w:r>
          </w:p>
        </w:tc>
      </w:tr>
      <w:tr>
        <w:tc>
          <w:tcPr>
            <w:tcW w:type="dxa" w:w="2160"/>
          </w:tcPr>
          <w:p>
            <w:r/>
            <w:r>
              <w:rPr>
                <w:sz w:val="20"/>
              </w:rPr>
              <w:t>Total if paid tiers needed</w:t>
            </w:r>
          </w:p>
        </w:tc>
        <w:tc>
          <w:tcPr>
            <w:tcW w:type="dxa" w:w="2160"/>
          </w:tcPr>
          <w:p>
            <w:r/>
            <w:r>
              <w:rPr>
                <w:sz w:val="20"/>
              </w:rPr>
              <w:t>—</w:t>
            </w:r>
          </w:p>
        </w:tc>
        <w:tc>
          <w:tcPr>
            <w:tcW w:type="dxa" w:w="2160"/>
          </w:tcPr>
          <w:p>
            <w:r/>
            <w:r>
              <w:rPr>
                <w:sz w:val="20"/>
              </w:rPr>
              <w:t>—</w:t>
            </w:r>
          </w:p>
        </w:tc>
        <w:tc>
          <w:tcPr>
            <w:tcW w:type="dxa" w:w="2160"/>
          </w:tcPr>
          <w:p>
            <w:r/>
            <w:r>
              <w:rPr>
                <w:sz w:val="20"/>
              </w:rPr>
              <w:t>38,520 / year</w:t>
            </w:r>
          </w:p>
        </w:tc>
      </w:tr>
    </w:tbl>
    <w:p>
      <w:pPr>
        <w:spacing w:after="40"/>
      </w:pPr>
    </w:p>
    <w:p>
      <w:pPr>
        <w:spacing w:before="120" w:after="40"/>
      </w:pPr>
      <w:r>
        <w:rPr>
          <w:b/>
          <w:sz w:val="24"/>
        </w:rPr>
        <w:t>4.5 Cost-Benefit Analysis</w:t>
      </w:r>
    </w:p>
    <w:p>
      <w:pPr>
        <w:spacing w:after="40"/>
      </w:pPr>
      <w:r>
        <w:t>BENEFITS:</w:t>
      </w:r>
    </w:p>
    <w:p>
      <w:pPr>
        <w:pStyle w:val="ListBullet"/>
        <w:spacing w:after="20"/>
      </w:pPr>
      <w:r>
        <w:t>Elimination of paper records and printing costs</w:t>
      </w:r>
    </w:p>
    <w:p>
      <w:pPr>
        <w:pStyle w:val="ListBullet"/>
        <w:spacing w:after="20"/>
      </w:pPr>
      <w:r>
        <w:t>Reduced administrative labor hours</w:t>
      </w:r>
    </w:p>
    <w:p>
      <w:pPr>
        <w:pStyle w:val="ListBullet"/>
        <w:spacing w:after="20"/>
      </w:pPr>
      <w:r>
        <w:t>Faster fee collection and tracking (fewer defaults)</w:t>
      </w:r>
    </w:p>
    <w:p>
      <w:pPr>
        <w:pStyle w:val="ListBullet"/>
        <w:spacing w:after="20"/>
      </w:pPr>
      <w:r>
        <w:t>Improved record accuracy and accessibility</w:t>
      </w:r>
    </w:p>
    <w:p>
      <w:pPr>
        <w:pStyle w:val="ListBullet"/>
        <w:spacing w:after="20"/>
      </w:pPr>
      <w:r>
        <w:t>Real-time data availability for decision making</w:t>
      </w:r>
    </w:p>
    <w:p>
      <w:pPr>
        <w:pStyle w:val="ListBullet"/>
        <w:spacing w:after="20"/>
      </w:pPr>
      <w:r>
        <w:t>Reduced complaint resolution time</w:t>
      </w:r>
    </w:p>
    <w:p>
      <w:pPr>
        <w:spacing w:after="40"/>
      </w:pPr>
      <w:r>
        <w:t>SAVINGS ESTIMATE (per year):</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Savings item</w:t>
            </w:r>
          </w:p>
        </w:tc>
        <w:tc>
          <w:tcPr>
            <w:tcW w:type="dxa" w:w="4320"/>
          </w:tcPr>
          <w:p>
            <w:r/>
            <w:r>
              <w:rPr>
                <w:b/>
                <w:sz w:val="20"/>
              </w:rPr>
              <w:t>Estimated value (৳)</w:t>
            </w:r>
          </w:p>
        </w:tc>
      </w:tr>
      <w:tr>
        <w:tc>
          <w:tcPr>
            <w:tcW w:type="dxa" w:w="4320"/>
          </w:tcPr>
          <w:p>
            <w:r/>
            <w:r>
              <w:rPr>
                <w:sz w:val="20"/>
              </w:rPr>
              <w:t>Paper &amp; stationery eliminated</w:t>
            </w:r>
          </w:p>
        </w:tc>
        <w:tc>
          <w:tcPr>
            <w:tcW w:type="dxa" w:w="4320"/>
          </w:tcPr>
          <w:p>
            <w:r/>
            <w:r>
              <w:rPr>
                <w:sz w:val="20"/>
              </w:rPr>
              <w:t>15,000 – 30,000</w:t>
            </w:r>
          </w:p>
        </w:tc>
      </w:tr>
      <w:tr>
        <w:tc>
          <w:tcPr>
            <w:tcW w:type="dxa" w:w="4320"/>
          </w:tcPr>
          <w:p>
            <w:r/>
            <w:r>
              <w:rPr>
                <w:sz w:val="20"/>
              </w:rPr>
              <w:t>Administrative hours saved (100–200 hrs @ ৳200/hr)</w:t>
            </w:r>
          </w:p>
        </w:tc>
        <w:tc>
          <w:tcPr>
            <w:tcW w:type="dxa" w:w="4320"/>
          </w:tcPr>
          <w:p>
            <w:r/>
            <w:r>
              <w:rPr>
                <w:sz w:val="20"/>
              </w:rPr>
              <w:t>20,000 – 40,000</w:t>
            </w:r>
          </w:p>
        </w:tc>
      </w:tr>
      <w:tr>
        <w:tc>
          <w:tcPr>
            <w:tcW w:type="dxa" w:w="4320"/>
          </w:tcPr>
          <w:p>
            <w:r/>
            <w:r>
              <w:rPr>
                <w:sz w:val="20"/>
              </w:rPr>
              <w:t>Improved fee collection (reduced defaults)</w:t>
            </w:r>
          </w:p>
        </w:tc>
        <w:tc>
          <w:tcPr>
            <w:tcW w:type="dxa" w:w="4320"/>
          </w:tcPr>
          <w:p>
            <w:r/>
            <w:r>
              <w:rPr>
                <w:sz w:val="20"/>
              </w:rPr>
              <w:t>Variable, positive</w:t>
            </w:r>
          </w:p>
        </w:tc>
      </w:tr>
      <w:tr>
        <w:tc>
          <w:tcPr>
            <w:tcW w:type="dxa" w:w="4320"/>
          </w:tcPr>
          <w:p>
            <w:r/>
            <w:r>
              <w:rPr>
                <w:sz w:val="20"/>
              </w:rPr>
              <w:t>Reduced complaint resolution time</w:t>
            </w:r>
          </w:p>
        </w:tc>
        <w:tc>
          <w:tcPr>
            <w:tcW w:type="dxa" w:w="4320"/>
          </w:tcPr>
          <w:p>
            <w:r/>
            <w:r>
              <w:rPr>
                <w:sz w:val="20"/>
              </w:rPr>
              <w:t>Variable, positive</w:t>
            </w:r>
          </w:p>
        </w:tc>
      </w:tr>
      <w:tr>
        <w:tc>
          <w:tcPr>
            <w:tcW w:type="dxa" w:w="4320"/>
          </w:tcPr>
          <w:p>
            <w:r/>
            <w:r>
              <w:rPr>
                <w:sz w:val="20"/>
              </w:rPr>
              <w:t>Total estimated annual savings</w:t>
            </w:r>
          </w:p>
        </w:tc>
        <w:tc>
          <w:tcPr>
            <w:tcW w:type="dxa" w:w="4320"/>
          </w:tcPr>
          <w:p>
            <w:r/>
            <w:r>
              <w:rPr>
                <w:sz w:val="20"/>
              </w:rPr>
              <w:t>35,000 – 70,000+</w:t>
            </w:r>
          </w:p>
        </w:tc>
      </w:tr>
    </w:tbl>
    <w:p>
      <w:pPr>
        <w:spacing w:after="40"/>
      </w:pPr>
    </w:p>
    <w:p>
      <w:pPr>
        <w:spacing w:after="40"/>
      </w:pPr>
      <w:r>
        <w:t>SUMMARY: The one-time project cost is ৳37,000 (৳25,000 development + ৳12,000 hardware) with ৳0 recurring cost on the current free hosting tiers. Even if paid hosting becomes necessary (~৳38,520/year), total costs remain below the estimated annual savings of ৳35,000–70,000+. The estimated payback period is approximately 1 to 1.5 years, after which the system generates net savings.</w:t>
      </w:r>
    </w:p>
    <w:p>
      <w:pPr>
        <w:spacing w:before="240" w:after="80"/>
      </w:pPr>
      <w:r>
        <w:rPr>
          <w:b/>
          <w:sz w:val="28"/>
        </w:rPr>
        <w:t>5. OPERATIONAL FEASIBILITY</w:t>
      </w:r>
    </w:p>
    <w:p>
      <w:pPr>
        <w:spacing w:before="120" w:after="40"/>
      </w:pPr>
      <w:r>
        <w:rPr>
          <w:b/>
          <w:sz w:val="24"/>
        </w:rPr>
        <w:t>5.1 User Acceptance</w:t>
      </w:r>
    </w:p>
    <w:p>
      <w:pPr>
        <w:pStyle w:val="ListBullet"/>
        <w:spacing w:after="20"/>
      </w:pPr>
      <w:r>
        <w:t>Manager: The system significantly reduces manual paperwork. Attendance, fee management, complaint tracking, and visitor logging become centralized and searchable, with real-time analytics dashboards.</w:t>
      </w:r>
    </w:p>
    <w:p>
      <w:pPr>
        <w:pStyle w:val="ListBullet"/>
        <w:spacing w:after="20"/>
      </w:pPr>
      <w:r>
        <w:t>Staff: Front-desk tasks (visitor registration, parcel receiving, student-return logging) become one-click operations with automatic student notifications.</w:t>
      </w:r>
    </w:p>
    <w:p>
      <w:pPr>
        <w:pStyle w:val="ListBullet"/>
        <w:spacing w:after="20"/>
      </w:pPr>
      <w:r>
        <w:t>Students: Self-service features (profile, complaint registration, mess-off requests, attendance viewing, parcel self-collection) reduce dependency on administrative staff.</w:t>
      </w:r>
    </w:p>
    <w:p>
      <w:pPr>
        <w:spacing w:before="120" w:after="40"/>
      </w:pPr>
      <w:r>
        <w:rPr>
          <w:b/>
          <w:sz w:val="24"/>
        </w:rPr>
        <w:t>5.2 Operational Changes</w:t>
      </w:r>
    </w:p>
    <w:p>
      <w:pPr>
        <w:pStyle w:val="ListBullet"/>
        <w:spacing w:after="20"/>
      </w:pPr>
      <w:r>
        <w:t>Current Process: Paper registers for attendance, fee collection, visitor logs, complaints, and mess management.</w:t>
      </w:r>
    </w:p>
    <w:p>
      <w:pPr>
        <w:pStyle w:val="ListBullet"/>
        <w:spacing w:after="20"/>
      </w:pPr>
      <w:r>
        <w:t>Proposed Process: All records stored digitally. Managers, staff and students log in to role-based dashboards; the live web copy is accessible from any phone with GPS, and data can be synchronized between local and web databases on demand.</w:t>
      </w:r>
    </w:p>
    <w:p>
      <w:pPr>
        <w:spacing w:before="120" w:after="40"/>
      </w:pPr>
      <w:r>
        <w:rPr>
          <w:b/>
          <w:sz w:val="24"/>
        </w:rPr>
        <w:t>5.3 Training Requirements</w:t>
      </w:r>
    </w:p>
    <w:p>
      <w:pPr>
        <w:pStyle w:val="ListBullet"/>
        <w:spacing w:after="20"/>
      </w:pPr>
      <w:r>
        <w:t>Manager Training: Minimal (2–3 hours). The UI is intuitive with form-based inputs, tabular displays, and chart dashboards.</w:t>
      </w:r>
    </w:p>
    <w:p>
      <w:pPr>
        <w:pStyle w:val="ListBullet"/>
        <w:spacing w:after="20"/>
      </w:pPr>
      <w:r>
        <w:t>Staff Training: Minimal (1 hour). Simple front-desk forms.</w:t>
      </w:r>
    </w:p>
    <w:p>
      <w:pPr>
        <w:pStyle w:val="ListBullet"/>
        <w:spacing w:after="20"/>
      </w:pPr>
      <w:r>
        <w:t>Student Training: Minimal (1 hour). Familiar web interface similar to standard portals.</w:t>
      </w:r>
    </w:p>
    <w:p>
      <w:pPr>
        <w:spacing w:before="120" w:after="40"/>
      </w:pPr>
      <w:r>
        <w:rPr>
          <w:b/>
          <w:sz w:val="24"/>
        </w:rPr>
        <w:t>5.4 Support &amp; Maintenance</w:t>
      </w:r>
    </w:p>
    <w:p>
      <w:pPr>
        <w:pStyle w:val="ListBullet"/>
        <w:spacing w:after="20"/>
      </w:pPr>
      <w:r>
        <w:t>Python/Flask/MySQL knowledge is widely available.</w:t>
      </w:r>
    </w:p>
    <w:p>
      <w:pPr>
        <w:pStyle w:val="ListBullet"/>
        <w:spacing w:after="20"/>
      </w:pPr>
      <w:r>
        <w:t>The system runs locally on XAMPP (free) and on the web via Render + Aiven.</w:t>
      </w:r>
    </w:p>
    <w:p>
      <w:pPr>
        <w:pStyle w:val="ListBullet"/>
        <w:spacing w:after="20"/>
      </w:pPr>
      <w:r>
        <w:t>Database backups can be performed via phpMyAdmin, mysqldump, or the project's own sync scripts.</w:t>
      </w:r>
    </w:p>
    <w:p>
      <w:pPr>
        <w:pStyle w:val="ListBullet"/>
        <w:spacing w:after="20"/>
      </w:pPr>
      <w:r>
        <w:t>No proprietary vendor lock-in — all components are open source.</w:t>
      </w:r>
    </w:p>
    <w:p>
      <w:pPr>
        <w:spacing w:before="240" w:after="80"/>
      </w:pPr>
      <w:r>
        <w:rPr>
          <w:b/>
          <w:sz w:val="28"/>
        </w:rPr>
        <w:t>ARCHITECTURAL RISK ANALYSIS &amp; SECURITY BLUEPRINT</w:t>
      </w:r>
    </w:p>
    <w:p>
      <w:pPr>
        <w:spacing w:after="40"/>
      </w:pPr>
      <w:r>
        <w:t>The system design incorporates strict security engineering standards:</w:t>
      </w:r>
    </w:p>
    <w:p>
      <w:pPr>
        <w:pStyle w:val="ListBullet"/>
        <w:spacing w:after="20"/>
      </w:pPr>
      <w:r>
        <w:t>1. Cryptographic Safeguards: All authentication passwords are hashed with scrypt before being written to disk. Plaintext storage is strictly prohibited.</w:t>
      </w:r>
    </w:p>
    <w:p>
      <w:pPr>
        <w:pStyle w:val="ListBullet"/>
        <w:spacing w:after="20"/>
      </w:pPr>
      <w:r>
        <w:t>2. Prevention of SQL Injection: All data-access operations use parameterized queries (%s placeholders) — no string-concatenated SQL.</w:t>
      </w:r>
    </w:p>
    <w:p>
      <w:pPr>
        <w:pStyle w:val="ListBullet"/>
        <w:spacing w:after="20"/>
      </w:pPr>
      <w:r>
        <w:t>3. Role-Based Access Control: Every route is guarded by role decorators, so a student can never reach manager functions and vice versa.</w:t>
      </w:r>
    </w:p>
    <w:p>
      <w:pPr>
        <w:pStyle w:val="ListBullet"/>
        <w:spacing w:after="20"/>
      </w:pPr>
      <w:r>
        <w:t>4. Geo-fencing Privacy: Attendance uses the browser's GPS over HTTPS; the hostel's coordinates and radius are enforced server-side.</w:t>
      </w:r>
    </w:p>
    <w:p>
      <w:pPr>
        <w:pStyle w:val="ListBullet"/>
        <w:spacing w:after="20"/>
      </w:pPr>
      <w:r>
        <w:t>5. Database Resilience: 15-second socket timeouts and a background-thread backfill ensure a hung or idle database connection can never stall user requests.</w:t>
      </w:r>
    </w:p>
    <w:p>
      <w:pPr>
        <w:pStyle w:val="ListBullet"/>
        <w:spacing w:after="20"/>
      </w:pPr>
      <w:r>
        <w:t>6. Server-Side Input Sanitization: All form inputs are validated and stripped server-side before processing.</w:t>
      </w:r>
    </w:p>
    <w:p>
      <w:pPr>
        <w:spacing w:before="240" w:after="80"/>
      </w:pPr>
      <w:r>
        <w:rPr>
          <w:b/>
          <w:sz w:val="28"/>
        </w:rPr>
        <w:t>Conclusion &amp; Recommendation</w:t>
      </w:r>
    </w:p>
    <w:p>
      <w:pPr>
        <w:spacing w:after="40"/>
      </w:pPr>
      <w:r>
        <w:t>The Hostel Management System is feasible across all dimensions:</w:t>
      </w:r>
    </w:p>
    <w:p>
      <w:pPr>
        <w:pStyle w:val="ListBullet"/>
        <w:spacing w:after="20"/>
      </w:pPr>
      <w:r>
        <w:t>Technical: YES — Built and running on proven, stable technologies (Python 3 + Flask + MySQL).</w:t>
      </w:r>
    </w:p>
    <w:p>
      <w:pPr>
        <w:pStyle w:val="ListBullet"/>
        <w:spacing w:after="20"/>
      </w:pPr>
      <w:r>
        <w:t>Operational: YES — Intuitive interface, minimal training required for all three roles.</w:t>
      </w:r>
    </w:p>
    <w:p>
      <w:pPr>
        <w:pStyle w:val="ListBullet"/>
        <w:spacing w:after="20"/>
      </w:pPr>
      <w:r>
        <w:t>Economic: YES — One-time cost of ৳37,000, ৳0 recurring on free hosting, savings of ৳35,000–70,000+ per year.</w:t>
      </w:r>
    </w:p>
    <w:p>
      <w:pPr>
        <w:pStyle w:val="ListBullet"/>
        <w:spacing w:after="20"/>
      </w:pPr>
      <w:r>
        <w:t>Schedule: YES — Completed within the PERT-estimated ~64-day timeline (critical path), σ = 2.13 days.</w:t>
      </w:r>
    </w:p>
    <w:p>
      <w:pPr>
        <w:pStyle w:val="ListBullet"/>
        <w:spacing w:after="20"/>
      </w:pPr>
      <w:r>
        <w:t>Legal/Ethical: YES — Open-source stack, no licensing conflicts.</w:t>
      </w:r>
    </w:p>
    <w:p>
      <w:pPr>
        <w:spacing w:before="120" w:after="40"/>
      </w:pPr>
      <w:r>
        <w:rPr>
          <w:b/>
          <w:sz w:val="24"/>
        </w:rPr>
        <w:t>Recommendations for Implementation</w:t>
      </w:r>
    </w:p>
    <w:p>
      <w:pPr>
        <w:spacing w:after="40"/>
      </w:pPr>
      <w:r>
        <w:t>Already implemented:</w:t>
      </w:r>
    </w:p>
    <w:p>
      <w:pPr>
        <w:pStyle w:val="ListBullet"/>
        <w:spacing w:after="20"/>
      </w:pPr>
      <w:r>
        <w:t>Scrypt password hashing (secure, industry-standard).</w:t>
      </w:r>
    </w:p>
    <w:p>
      <w:pPr>
        <w:pStyle w:val="ListBullet"/>
        <w:spacing w:after="20"/>
      </w:pPr>
      <w:r>
        <w:t>Parameterized queries throughout — SQL-injection safe.</w:t>
      </w:r>
    </w:p>
    <w:p>
      <w:pPr>
        <w:pStyle w:val="ListBullet"/>
        <w:spacing w:after="20"/>
      </w:pPr>
      <w:r>
        <w:t>Role-guarded routes and strict SQL mode.</w:t>
      </w:r>
    </w:p>
    <w:p>
      <w:pPr>
        <w:pStyle w:val="ListBullet"/>
        <w:spacing w:after="20"/>
      </w:pPr>
      <w:r>
        <w:t>HTTPS/SSL on the deployed site.</w:t>
      </w:r>
    </w:p>
    <w:p>
      <w:pPr>
        <w:pStyle w:val="ListBullet"/>
        <w:spacing w:after="20"/>
      </w:pPr>
      <w:r>
        <w:t>Responsive mobile interface.</w:t>
      </w:r>
    </w:p>
    <w:p>
      <w:pPr>
        <w:spacing w:after="40"/>
      </w:pPr>
      <w:r>
        <w:t>Future recommendations:</w:t>
      </w:r>
    </w:p>
    <w:p>
      <w:pPr>
        <w:pStyle w:val="ListBullet"/>
        <w:spacing w:after="20"/>
      </w:pPr>
      <w:r>
        <w:t>Set up automated daily database backups.</w:t>
      </w:r>
    </w:p>
    <w:p>
      <w:pPr>
        <w:pStyle w:val="ListBullet"/>
        <w:spacing w:after="20"/>
      </w:pPr>
      <w:r>
        <w:t>Add a 'Forgot Password' feature for user convenience.</w:t>
      </w:r>
    </w:p>
    <w:p>
      <w:pPr>
        <w:pStyle w:val="ListBullet"/>
        <w:spacing w:after="20"/>
      </w:pPr>
      <w:r>
        <w:t>Add pagination for large datasets (attendance, invoices).</w:t>
      </w:r>
    </w:p>
    <w:p>
      <w:pPr>
        <w:pStyle w:val="ListBullet"/>
        <w:spacing w:after="20"/>
      </w:pPr>
      <w:r>
        <w:t>Provide a printable PDF attendance report per student.</w:t>
      </w:r>
    </w:p>
    <w:p>
      <w:pPr>
        <w:spacing w:after="40"/>
      </w:pPr>
      <w:r>
        <w:t>Overall Verdict: The project is highly feasible and has already been successfully implemented and deployed. With minor future enhancements, it will continue to improve efficiency, transparency, and record accuracy in hostel management operations, serving the three roles of Manager, Staff, and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