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Protocol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protocol for client-server communication will consist of messages. A message is a line of ASCII text terminated by a new line ‘\n’. Each message will start with a command and optional parameters separated by a single space. Communication will follow this loop: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Client Commands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LIST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Asks server for a list of movies. Server will respond with some MOVIE replies terminated with an END-MOVIES reply.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RESERVE [movie id] [quantity]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Attempts to reserve some amount of tickets for the given movie id. Server will respond with either RESERVED or SOLD-OUT.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CANCEL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Cancels the reserved tickets. Server will respond with CANCELLED.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CONFIRM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Confirms the reserved tickets for purchase. Server will respond with CONFIRMED.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Server Replies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MOVIE [movie id] [name of movie]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Server's response to the LIST command. Each MOVIE reply is one item of the list of movies.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END-MOVIES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Indicates the server has sent all MOVIE replies.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RESERVED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Indicates that the server was able to successfuly reserve tickets for the requested movie.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SOLD-OUT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Indicates the server was unable to successfully reserve tickets for the requested movie.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design.docx</dc:title>
</cp:coreProperties>
</file>