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720" w:firstLine="0"/>
        <w:rPr/>
      </w:pPr>
      <w:bookmarkStart w:colFirst="0" w:colLast="0" w:name="_ci8samwo63n" w:id="0"/>
      <w:bookmarkEnd w:id="0"/>
      <w:r w:rsidDel="00000000" w:rsidR="00000000" w:rsidRPr="00000000">
        <w:rPr>
          <w:rtl w:val="0"/>
        </w:rPr>
        <w:t xml:space="preserve">Data Analysis Flow in Tableau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916r494fpdj2" w:id="1"/>
      <w:bookmarkEnd w:id="1"/>
      <w:r w:rsidDel="00000000" w:rsidR="00000000" w:rsidRPr="00000000">
        <w:rPr>
          <w:rtl w:val="0"/>
        </w:rPr>
        <w:t xml:space="preserve">Churn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751010" cy="347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5" w:top="709" w:left="567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