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6DB0" w:rsidRDefault="00B75E37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TABLEAU</w:t>
      </w:r>
    </w:p>
    <w:p w:rsidR="00F46DB0" w:rsidRDefault="00B75E37">
      <w:pPr>
        <w:pStyle w:val="Heading1"/>
      </w:pPr>
      <w:r>
        <w:t>NOTE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AGGREGATION - Top, Bottom, Non-Null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ANALYSIS – Highlighter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ANALYTICS PANE - Custom | Model - Lines – Drag to View -SELECT CORRECT OPTION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AXIS – Double Click – Format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AXIS - Edit X Y Axes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AXIS – Right Click – Hide Field Labels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AXIS - X | Y Labels | Marks cards | Filters | Special - DO NOT MATCH ALWAYS AUTOMATICALLY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CALCULATED FIELD  - Drop down carat - Top of Data Pane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CALCULATED FIELD - Right Click measure – Create Calculated Field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CALCULATED FILED – </w:t>
      </w:r>
      <w:r>
        <w:rPr>
          <w:b/>
          <w:smallCaps/>
          <w:color w:val="000000"/>
          <w:sz w:val="24"/>
          <w:szCs w:val="24"/>
        </w:rPr>
        <w:t xml:space="preserve">DATEPART - SUNDAY = 1 SATURDAY = 7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DASHBOARD - Right Click – Use as Filter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DASHBOARD – Right Click Visual – Filters – Choose Filters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DATA - Convert between dimensions and measures / discrete and continuous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DATA - discrete dimensions and continuous measures are most common combinations of data roles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DATA - Measure Names | Measure Values ARE AUTOMATICALLY GENERATED ALL FIELDS ABOVE</w:t>
      </w:r>
    </w:p>
    <w:p w:rsidR="00F46DB0" w:rsidRDefault="00B75E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DATA - Tableau assigns data roles to fields automatically. Good practice to review and adapt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FILETR - Measure Names | Measure Values TO ADD MORE FILEDS (INCLUDING CALCULATED)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FILTER – Customize – Show Apply Button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FILTER - Drag to Filter Card or Filter Directly (gets added to Filter card)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FILTER - Fields in Marks Cards can be used as conditions for Filters – BUT CHECK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FILTER – More than one filter – Right Click – Show Relevant Values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FILTER - Order - Extract | Data source | Context | Dimension | Measure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FILTER – Right Click Measure or Dimension – Show Filter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FILTER – Single Value Dropdown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MARKS - Adding to Marks Cards adds to Row or Column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MARKS - Cards – Edit type – Separate for each measure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MARKS – Change chart type in dropdown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MARKS – Edit Label | Change Format | Alignment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MARKS - Show Mark Labels button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QUICK TABLE CALCULATIONS - Triangle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TABLE The field that is listed first in the rows shelf will appear first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VISUAL - Can Drag directly to View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DATA – Create Bins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VISUAL – Exclude Null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VISUAL – Lasso Select – Drag to Bottom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VISUAL – Right Click value – Edit Alias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VISUAL - Show Me button – Ctrl + 1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VISUAL – Tableau will not show if too crowded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WORKSHEET – Right Click – Duplicate as Crosstab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FILTER – Exclude Null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TOOLTIPS - Edit format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TOOLTIPS - Add Visualization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VISUALIZATION - Drag pills to the chart area for quick colour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DATA - Use CTRL key to multi-select pills to drag on and off the canvas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DATA - CTRL + F  - Search field name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DATA - Type field names on inline formula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DATA - Right-click (OPTION) and drag a field to Rows, Columns, or the Marks card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DATA - CTRL (CMD) -drag to quickly duplicate fields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DATA - Hide fields not being used/show hidden fields - Data Pane - Dropdown carat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DATA - Create fast hierarchy - Drag one pill on top of another pill - drag other pills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VISUALIZATION - Drag x or y axis to chart area for colour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KPIs - Right Click Measure values and add to sheet</w:t>
      </w:r>
    </w:p>
    <w:p w:rsidR="00575369" w:rsidRDefault="0057536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DATA – Sort </w:t>
      </w:r>
    </w:p>
    <w:p w:rsidR="00CD021C" w:rsidRDefault="00CD021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FILTER – Apply to Selected Worksheets</w:t>
      </w:r>
    </w:p>
    <w:p w:rsidR="00515035" w:rsidRDefault="0051503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DASHBOARD – Keep track of filters and which visualizations they impact</w:t>
      </w:r>
    </w:p>
    <w:p w:rsidR="00515035" w:rsidRDefault="00BD7D8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DATA – Type of Data shows before value </w:t>
      </w:r>
    </w:p>
    <w:p w:rsidR="00BD7D8B" w:rsidRDefault="00BD7D8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DATA – Link icon to link 2 or more datasets</w:t>
      </w:r>
    </w:p>
    <w:p w:rsidR="00776C74" w:rsidRDefault="00776C7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MARKS – Change Label colour to match </w:t>
      </w:r>
      <w:r w:rsidR="00C5128B">
        <w:rPr>
          <w:b/>
          <w:sz w:val="24"/>
          <w:szCs w:val="24"/>
        </w:rPr>
        <w:t>– Match Mark Color</w:t>
      </w:r>
    </w:p>
    <w:p w:rsidR="00C5128B" w:rsidRDefault="00C5128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sz w:val="24"/>
          <w:szCs w:val="24"/>
        </w:rPr>
      </w:pPr>
    </w:p>
    <w:p w:rsidR="00F46DB0" w:rsidRDefault="00B75E37">
      <w:pPr>
        <w:rPr>
          <w:b/>
          <w:sz w:val="24"/>
          <w:szCs w:val="24"/>
        </w:rPr>
      </w:pPr>
      <w:r>
        <w:br w:type="page"/>
      </w:r>
    </w:p>
    <w:p w:rsidR="00F46DB0" w:rsidRDefault="00B75E37">
      <w:pPr>
        <w:pStyle w:val="Heading1"/>
      </w:pPr>
      <w:r>
        <w:lastRenderedPageBreak/>
        <w:t>How to create and format visualizations in Tableau</w:t>
      </w:r>
    </w:p>
    <w:p w:rsidR="00F46DB0" w:rsidRDefault="00B75E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  <w:sz w:val="24"/>
          <w:szCs w:val="24"/>
        </w:rPr>
        <w:t>Dragging and dropping dimensions and measures on the canvas, shelves and cards.</w:t>
      </w:r>
    </w:p>
    <w:p w:rsidR="00F46DB0" w:rsidRDefault="00B75E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Canvas - </w:t>
      </w:r>
      <w:r>
        <w:rPr>
          <w:color w:val="000000"/>
          <w:sz w:val="24"/>
          <w:szCs w:val="24"/>
        </w:rPr>
        <w:t>where your visualizations will appear.</w:t>
      </w:r>
    </w:p>
    <w:p w:rsidR="00F46DB0" w:rsidRDefault="00B75E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Columns - c</w:t>
      </w:r>
      <w:r>
        <w:rPr>
          <w:color w:val="000000"/>
          <w:sz w:val="24"/>
          <w:szCs w:val="24"/>
        </w:rPr>
        <w:t>orrespond to the x axis of your view.</w:t>
      </w:r>
    </w:p>
    <w:p w:rsidR="00F46DB0" w:rsidRDefault="00B75E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</w:rPr>
        <w:t xml:space="preserve">Rows - </w:t>
      </w:r>
      <w:r>
        <w:rPr>
          <w:color w:val="000000"/>
          <w:sz w:val="24"/>
          <w:szCs w:val="24"/>
        </w:rPr>
        <w:t>correspond to the y axis.</w:t>
      </w:r>
    </w:p>
    <w:p w:rsidR="00F46DB0" w:rsidRDefault="00B75E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Pages shelf lets you break a visualization into several pages, e.g. one page for each neighbourhood.</w:t>
      </w:r>
    </w:p>
    <w:p w:rsidR="00F46DB0" w:rsidRDefault="00B75E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Filters shelf lets you filter your data, and you will learn more about this in a next chapter.</w:t>
      </w:r>
    </w:p>
    <w:p w:rsidR="00F46DB0" w:rsidRDefault="00B75E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Marks field contains marks cards and marks types.</w:t>
      </w:r>
    </w:p>
    <w:p w:rsidR="00F46DB0" w:rsidRDefault="00B75E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  <w:sz w:val="24"/>
          <w:szCs w:val="24"/>
        </w:rPr>
        <w:t>Marks cards encompass color, size, and shape: these let you add context and detail to your view.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</w:rPr>
        <w:t xml:space="preserve">Marks types - </w:t>
      </w:r>
      <w:r>
        <w:rPr>
          <w:color w:val="000000"/>
          <w:sz w:val="24"/>
          <w:szCs w:val="24"/>
        </w:rPr>
        <w:t>You can change the type of marks displayed in the view to fit your analysis better.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Informative titles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Colours and large fonts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Legends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Adjust axes and titles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tooltips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Can format at both Workbook and Sheet level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Dual Axes – Drag to top and right | Right click and choose Dual Axes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Right Click on Y Axis – Choose Synchronise Axes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Hide axes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Centre title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Edit Axes names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Add colours to dimension</w:t>
      </w:r>
    </w:p>
    <w:p w:rsidR="00F46DB0" w:rsidRDefault="00B75E37">
      <w:pPr>
        <w:pStyle w:val="Heading1"/>
      </w:pPr>
      <w:r>
        <w:t>Workbook vs Sheet</w:t>
      </w:r>
    </w:p>
    <w:tbl>
      <w:tblPr>
        <w:tblStyle w:val="a"/>
        <w:tblW w:w="106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11"/>
        <w:gridCol w:w="5311"/>
      </w:tblGrid>
      <w:tr w:rsidR="00F46DB0">
        <w:tc>
          <w:tcPr>
            <w:tcW w:w="5311" w:type="dxa"/>
          </w:tcPr>
          <w:p w:rsidR="00F46DB0" w:rsidRDefault="00B75E37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WORKBOOK</w:t>
            </w:r>
          </w:p>
        </w:tc>
        <w:tc>
          <w:tcPr>
            <w:tcW w:w="5311" w:type="dxa"/>
          </w:tcPr>
          <w:p w:rsidR="00F46DB0" w:rsidRDefault="00B75E37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SHEET</w:t>
            </w:r>
          </w:p>
        </w:tc>
      </w:tr>
      <w:tr w:rsidR="00F46DB0">
        <w:tc>
          <w:tcPr>
            <w:tcW w:w="5311" w:type="dxa"/>
          </w:tcPr>
          <w:p w:rsidR="00F46DB0" w:rsidRDefault="00B75E3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twbx</w:t>
            </w:r>
            <w:proofErr w:type="spellEnd"/>
          </w:p>
        </w:tc>
        <w:tc>
          <w:tcPr>
            <w:tcW w:w="5311" w:type="dxa"/>
          </w:tcPr>
          <w:p w:rsidR="00F46DB0" w:rsidRDefault="00B75E3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Similar to Excel tab</w:t>
            </w:r>
          </w:p>
        </w:tc>
      </w:tr>
      <w:tr w:rsidR="00F46DB0">
        <w:tc>
          <w:tcPr>
            <w:tcW w:w="5311" w:type="dxa"/>
          </w:tcPr>
          <w:p w:rsidR="00F46DB0" w:rsidRDefault="00B75E3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Organise, save share and publish</w:t>
            </w:r>
          </w:p>
        </w:tc>
        <w:tc>
          <w:tcPr>
            <w:tcW w:w="5311" w:type="dxa"/>
          </w:tcPr>
          <w:p w:rsidR="00F46DB0" w:rsidRDefault="00B75E3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Displayed along workbook bottom</w:t>
            </w:r>
          </w:p>
        </w:tc>
      </w:tr>
      <w:tr w:rsidR="00F46DB0">
        <w:tc>
          <w:tcPr>
            <w:tcW w:w="5311" w:type="dxa"/>
          </w:tcPr>
          <w:p w:rsidR="00F46DB0" w:rsidRDefault="00B75E3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Multiple sheets</w:t>
            </w:r>
          </w:p>
        </w:tc>
        <w:tc>
          <w:tcPr>
            <w:tcW w:w="5311" w:type="dxa"/>
          </w:tcPr>
          <w:p w:rsidR="00F46DB0" w:rsidRDefault="00B75E3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Worksheet</w:t>
            </w:r>
          </w:p>
        </w:tc>
      </w:tr>
      <w:tr w:rsidR="00F46DB0">
        <w:tc>
          <w:tcPr>
            <w:tcW w:w="5311" w:type="dxa"/>
          </w:tcPr>
          <w:p w:rsidR="00F46DB0" w:rsidRDefault="00B75E3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Similar to whole Excel file</w:t>
            </w:r>
          </w:p>
        </w:tc>
        <w:tc>
          <w:tcPr>
            <w:tcW w:w="5311" w:type="dxa"/>
          </w:tcPr>
          <w:p w:rsidR="00F46DB0" w:rsidRDefault="00B75E3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Dashboard</w:t>
            </w:r>
          </w:p>
        </w:tc>
      </w:tr>
      <w:tr w:rsidR="00F46DB0">
        <w:tc>
          <w:tcPr>
            <w:tcW w:w="5311" w:type="dxa"/>
          </w:tcPr>
          <w:p w:rsidR="00F46DB0" w:rsidRDefault="00F46DB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311" w:type="dxa"/>
          </w:tcPr>
          <w:p w:rsidR="00F46DB0" w:rsidRDefault="00B75E3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Story</w:t>
            </w:r>
          </w:p>
        </w:tc>
      </w:tr>
    </w:tbl>
    <w:p w:rsidR="00F46DB0" w:rsidRDefault="00F46DB0">
      <w:pPr>
        <w:jc w:val="both"/>
        <w:rPr>
          <w:sz w:val="24"/>
          <w:szCs w:val="24"/>
        </w:rPr>
      </w:pPr>
    </w:p>
    <w:p w:rsidR="00F46DB0" w:rsidRDefault="00B75E37">
      <w:pPr>
        <w:pStyle w:val="Heading1"/>
      </w:pPr>
      <w:r>
        <w:t>Dashboard vs Story</w:t>
      </w:r>
    </w:p>
    <w:tbl>
      <w:tblPr>
        <w:tblStyle w:val="a0"/>
        <w:tblW w:w="106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11"/>
        <w:gridCol w:w="5311"/>
      </w:tblGrid>
      <w:tr w:rsidR="00F46DB0">
        <w:tc>
          <w:tcPr>
            <w:tcW w:w="5311" w:type="dxa"/>
          </w:tcPr>
          <w:p w:rsidR="00F46DB0" w:rsidRDefault="00B75E37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DASHBOARD</w:t>
            </w:r>
          </w:p>
        </w:tc>
        <w:tc>
          <w:tcPr>
            <w:tcW w:w="5311" w:type="dxa"/>
          </w:tcPr>
          <w:p w:rsidR="00F46DB0" w:rsidRDefault="00B75E37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STORY</w:t>
            </w:r>
          </w:p>
        </w:tc>
      </w:tr>
      <w:tr w:rsidR="00F46DB0">
        <w:tc>
          <w:tcPr>
            <w:tcW w:w="5311" w:type="dxa"/>
          </w:tcPr>
          <w:p w:rsidR="00F46DB0" w:rsidRDefault="00B75E37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Worksheet can be placed in a Dashboard</w:t>
            </w:r>
          </w:p>
        </w:tc>
        <w:tc>
          <w:tcPr>
            <w:tcW w:w="5311" w:type="dxa"/>
          </w:tcPr>
          <w:p w:rsidR="00F46DB0" w:rsidRDefault="00B75E37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Dashboard can be placed in a Story</w:t>
            </w:r>
          </w:p>
        </w:tc>
      </w:tr>
      <w:tr w:rsidR="00F46DB0">
        <w:tc>
          <w:tcPr>
            <w:tcW w:w="5311" w:type="dxa"/>
          </w:tcPr>
          <w:p w:rsidR="00F46DB0" w:rsidRDefault="00B75E3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Collection of several views</w:t>
            </w:r>
          </w:p>
        </w:tc>
        <w:tc>
          <w:tcPr>
            <w:tcW w:w="5311" w:type="dxa"/>
          </w:tcPr>
          <w:p w:rsidR="00F46DB0" w:rsidRDefault="00B75E3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Dashboards can be bookmarked to create stories</w:t>
            </w:r>
          </w:p>
        </w:tc>
      </w:tr>
      <w:tr w:rsidR="00F46DB0">
        <w:tc>
          <w:tcPr>
            <w:tcW w:w="5311" w:type="dxa"/>
          </w:tcPr>
          <w:p w:rsidR="00F46DB0" w:rsidRDefault="00B75E3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Easy to compare data</w:t>
            </w:r>
          </w:p>
        </w:tc>
        <w:tc>
          <w:tcPr>
            <w:tcW w:w="5311" w:type="dxa"/>
          </w:tcPr>
          <w:p w:rsidR="00F46DB0" w:rsidRDefault="00B75E3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Sequence of visualizations to tell a narrative</w:t>
            </w:r>
          </w:p>
        </w:tc>
      </w:tr>
      <w:tr w:rsidR="00F46DB0">
        <w:tc>
          <w:tcPr>
            <w:tcW w:w="5311" w:type="dxa"/>
          </w:tcPr>
          <w:p w:rsidR="00F46DB0" w:rsidRDefault="00B75E3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Uncovers key insights</w:t>
            </w:r>
          </w:p>
        </w:tc>
        <w:tc>
          <w:tcPr>
            <w:tcW w:w="5311" w:type="dxa"/>
          </w:tcPr>
          <w:p w:rsidR="00F46DB0" w:rsidRDefault="00B75E3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Each individual visualization is called a Story Point</w:t>
            </w:r>
          </w:p>
        </w:tc>
      </w:tr>
      <w:tr w:rsidR="00F46DB0">
        <w:tc>
          <w:tcPr>
            <w:tcW w:w="5311" w:type="dxa"/>
          </w:tcPr>
          <w:p w:rsidR="00F46DB0" w:rsidRDefault="00B75E3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Automatically connected to worksheets</w:t>
            </w:r>
          </w:p>
        </w:tc>
        <w:tc>
          <w:tcPr>
            <w:tcW w:w="5311" w:type="dxa"/>
          </w:tcPr>
          <w:p w:rsidR="00F46DB0" w:rsidRDefault="00B75E3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Dashboard</w:t>
            </w:r>
          </w:p>
        </w:tc>
      </w:tr>
      <w:tr w:rsidR="00F46DB0">
        <w:tc>
          <w:tcPr>
            <w:tcW w:w="5311" w:type="dxa"/>
          </w:tcPr>
          <w:p w:rsidR="00F46DB0" w:rsidRDefault="00B75E3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Drill down and do advanced </w:t>
            </w:r>
          </w:p>
        </w:tc>
        <w:tc>
          <w:tcPr>
            <w:tcW w:w="5311" w:type="dxa"/>
          </w:tcPr>
          <w:p w:rsidR="00F46DB0" w:rsidRDefault="00B75E3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Story</w:t>
            </w:r>
          </w:p>
        </w:tc>
      </w:tr>
      <w:tr w:rsidR="00F46DB0">
        <w:tc>
          <w:tcPr>
            <w:tcW w:w="5311" w:type="dxa"/>
          </w:tcPr>
          <w:p w:rsidR="00F46DB0" w:rsidRDefault="00B75E3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Views can be connected – 1 view is interactive filter</w:t>
            </w:r>
          </w:p>
        </w:tc>
        <w:tc>
          <w:tcPr>
            <w:tcW w:w="5311" w:type="dxa"/>
          </w:tcPr>
          <w:p w:rsidR="00F46DB0" w:rsidRDefault="00F46DB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Drag different Worksheets to Dashboards overlay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Can move | float legend and filters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visualisations | dashboards as interactive filters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Add Filter - Click visualisation | dashboard – Analysis toolbar – Filters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Drag different Dashboards to Story</w:t>
      </w:r>
    </w:p>
    <w:p w:rsidR="00F46DB0" w:rsidRDefault="00F46DB0">
      <w:pPr>
        <w:jc w:val="both"/>
        <w:rPr>
          <w:sz w:val="24"/>
          <w:szCs w:val="24"/>
        </w:rPr>
      </w:pPr>
    </w:p>
    <w:p w:rsidR="00F46DB0" w:rsidRDefault="00B75E37">
      <w:pPr>
        <w:jc w:val="both"/>
        <w:rPr>
          <w:sz w:val="24"/>
          <w:szCs w:val="24"/>
        </w:rPr>
      </w:pPr>
      <w:r>
        <w:br w:type="page"/>
      </w:r>
    </w:p>
    <w:p w:rsidR="00F46DB0" w:rsidRDefault="00B75E37">
      <w:pPr>
        <w:pStyle w:val="Heading1"/>
      </w:pPr>
      <w:r>
        <w:lastRenderedPageBreak/>
        <w:t>Continuous</w:t>
      </w:r>
    </w:p>
    <w:p w:rsidR="00F46DB0" w:rsidRDefault="00B75E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green"/>
        </w:rPr>
        <w:t>Green fields are continuous fields, treated as an infinite range</w:t>
      </w:r>
      <w:r>
        <w:rPr>
          <w:color w:val="000000"/>
          <w:sz w:val="24"/>
          <w:szCs w:val="24"/>
        </w:rPr>
        <w:t xml:space="preserve">. </w:t>
      </w:r>
    </w:p>
    <w:p w:rsidR="00F46DB0" w:rsidRDefault="00B75E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Examples are the number of reviews per month, room price, or the longitude of the location.</w:t>
      </w:r>
    </w:p>
    <w:p w:rsidR="00F46DB0" w:rsidRDefault="00B75E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Continuous means "forming an unbroken whole, without interruption".</w:t>
      </w:r>
    </w:p>
    <w:p w:rsidR="00F46DB0" w:rsidRDefault="00B75E37">
      <w:pPr>
        <w:pStyle w:val="Heading1"/>
      </w:pPr>
      <w:r>
        <w:t>Discrete</w:t>
      </w:r>
    </w:p>
    <w:p w:rsidR="00F46DB0" w:rsidRDefault="00B75E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  <w:highlight w:val="cyan"/>
        </w:rPr>
      </w:pPr>
      <w:r>
        <w:rPr>
          <w:color w:val="000000"/>
          <w:sz w:val="24"/>
          <w:szCs w:val="24"/>
          <w:highlight w:val="cyan"/>
        </w:rPr>
        <w:t>Blue fields are discrete, or categorical fields, they have individually separate and distinct values.</w:t>
      </w:r>
    </w:p>
    <w:p w:rsidR="00F46DB0" w:rsidRDefault="00B75E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Examples include room type, neighbourhood, and the ID number of the listing.</w:t>
      </w:r>
    </w:p>
    <w:p w:rsidR="00F46DB0" w:rsidRDefault="00B75E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Discrete means "individually separate and distinct."</w:t>
      </w:r>
    </w:p>
    <w:p w:rsidR="00F46DB0" w:rsidRDefault="00B75E37">
      <w:pPr>
        <w:pStyle w:val="Heading1"/>
      </w:pPr>
      <w:r>
        <w:t>Dimensions</w:t>
      </w:r>
    </w:p>
    <w:p w:rsidR="00F46DB0" w:rsidRDefault="00B75E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Dimensions, positioned at the top, contain qualitative values, such as names or dates. </w:t>
      </w:r>
    </w:p>
    <w:p w:rsidR="00F46DB0" w:rsidRDefault="00B75E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E.g. in dataset: Neighbourhood, Room Type, or number of reviews per month.</w:t>
      </w:r>
    </w:p>
    <w:p w:rsidR="00F46DB0" w:rsidRDefault="00B75E37">
      <w:pPr>
        <w:pStyle w:val="Heading1"/>
      </w:pPr>
      <w:r>
        <w:t>Measures</w:t>
      </w:r>
    </w:p>
    <w:p w:rsidR="00F46DB0" w:rsidRDefault="00B75E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Measures, positioned under the dimensions, contain numeric quantitative values that you can measure, and aggregate. </w:t>
      </w:r>
    </w:p>
    <w:p w:rsidR="00F46DB0" w:rsidRDefault="00B75E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E.g. in dataset: Price, Number of minimum nights, and Total number of reviews. </w:t>
      </w:r>
    </w:p>
    <w:p w:rsidR="00F46DB0" w:rsidRDefault="00B75E37">
      <w:pPr>
        <w:pStyle w:val="Heading1"/>
        <w:jc w:val="both"/>
      </w:pPr>
      <w:bookmarkStart w:id="0" w:name="_4tyfmjxgmnuw" w:colFirst="0" w:colLast="0"/>
      <w:bookmarkEnd w:id="0"/>
      <w:r>
        <w:t>Attribute (ATTR)</w:t>
      </w:r>
    </w:p>
    <w:p w:rsidR="00F46DB0" w:rsidRDefault="00B75E3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ATTR() can indicate that there are multiple values from the secondary data source. </w:t>
      </w:r>
    </w:p>
    <w:p w:rsidR="00F46DB0" w:rsidRDefault="00B75E3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Dimensions added to Tooltip on the Marks card are automatically wrapped in ATTR() because dimensions on Tooltip must be aggregated. </w:t>
      </w:r>
    </w:p>
    <w:p w:rsidR="00F46DB0" w:rsidRDefault="00B75E3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ATTR() will display * as there is more than 1 value and the view or the values need to be adjusted. </w:t>
      </w:r>
    </w:p>
    <w:p w:rsidR="00F46DB0" w:rsidRDefault="00B75E3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Like other aggregations, ATTR() can be used to change a non-aggregate value to an aggregate value to resolve aggregation errors in the calculation. </w:t>
      </w:r>
    </w:p>
    <w:p w:rsidR="00F46DB0" w:rsidRDefault="00B75E3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When a calculation that returns numeric data contains ATTR(), if there are multiple values in the ATTR(), the calculation will return NULL rather than an asterisk.</w:t>
      </w:r>
    </w:p>
    <w:p w:rsidR="00F46DB0" w:rsidRDefault="00F46DB0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</w:p>
    <w:p w:rsidR="00F46DB0" w:rsidRDefault="00B75E37">
      <w:pPr>
        <w:pStyle w:val="Heading1"/>
      </w:pPr>
      <w:r>
        <w:t>Data roles in Tableau</w:t>
      </w:r>
    </w:p>
    <w:p w:rsidR="00F46DB0" w:rsidRDefault="00B75E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Discrete dimensions and continuous measures are the more common combinations of data roles.</w:t>
      </w:r>
    </w:p>
    <w:p w:rsidR="00F46DB0" w:rsidRDefault="00B75E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E.g. eye color and sex, and height and weight, respectively.</w:t>
      </w:r>
    </w:p>
    <w:p w:rsidR="00F46DB0" w:rsidRDefault="00B75E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Less common E.g. discrete measures (shoe size and age) and continuous dimensions (date).</w:t>
      </w:r>
    </w:p>
    <w:p w:rsidR="00F46DB0" w:rsidRDefault="00B75E37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751320" cy="11334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113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6DB0" w:rsidRDefault="00B75E37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6305550" cy="215265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2152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6DB0" w:rsidRDefault="00B75E37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4442" cy="320108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442" cy="32010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6DB0" w:rsidRDefault="00B75E37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6751320" cy="5746750"/>
            <wp:effectExtent l="0" t="0" r="0" b="0"/>
            <wp:docPr id="5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5746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6DB0" w:rsidRDefault="00F46DB0">
      <w:pPr>
        <w:jc w:val="both"/>
        <w:rPr>
          <w:sz w:val="24"/>
          <w:szCs w:val="24"/>
        </w:rPr>
      </w:pPr>
    </w:p>
    <w:p w:rsidR="00F46DB0" w:rsidRDefault="00B75E37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152833" cy="1267951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2833" cy="12679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6DB0" w:rsidRDefault="00F46DB0">
      <w:pPr>
        <w:jc w:val="both"/>
        <w:rPr>
          <w:sz w:val="24"/>
          <w:szCs w:val="24"/>
        </w:rPr>
      </w:pPr>
    </w:p>
    <w:p w:rsidR="00F46DB0" w:rsidRDefault="00B75E37">
      <w:pPr>
        <w:jc w:val="both"/>
        <w:rPr>
          <w:color w:val="366091"/>
          <w:sz w:val="24"/>
          <w:szCs w:val="24"/>
        </w:rPr>
      </w:pPr>
      <w:r>
        <w:br w:type="page"/>
      </w:r>
    </w:p>
    <w:p w:rsidR="00F46DB0" w:rsidRDefault="00B75E37">
      <w:pPr>
        <w:pStyle w:val="Heading1"/>
      </w:pPr>
      <w:r>
        <w:lastRenderedPageBreak/>
        <w:t>Segmenting with dimensions</w:t>
      </w:r>
    </w:p>
    <w:p w:rsidR="00F46DB0" w:rsidRDefault="00B75E3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>
            <wp:extent cx="5331865" cy="2303354"/>
            <wp:effectExtent l="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1865" cy="23033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6DB0" w:rsidRDefault="00B75E37">
      <w:pPr>
        <w:pStyle w:val="Heading1"/>
      </w:pPr>
      <w:r>
        <w:t xml:space="preserve">Filters </w:t>
      </w:r>
    </w:p>
    <w:p w:rsidR="00F46DB0" w:rsidRDefault="00B75E37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747016" cy="1981350"/>
            <wp:effectExtent l="0" t="0" r="0" b="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7016" cy="1981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2577096" cy="1982021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7096" cy="19820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6DB0" w:rsidRDefault="00B75E37">
      <w:pPr>
        <w:pStyle w:val="Heading1"/>
      </w:pPr>
      <w:r>
        <w:t>Dimension filters (in blue)</w:t>
      </w:r>
    </w:p>
    <w:p w:rsidR="00F46DB0" w:rsidRDefault="00B75E37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148400" cy="2159259"/>
            <wp:effectExtent l="0" t="0" r="0" b="0"/>
            <wp:docPr id="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8400" cy="21592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6DB0" w:rsidRDefault="00B75E37">
      <w:pPr>
        <w:pStyle w:val="Heading1"/>
      </w:pPr>
      <w:r>
        <w:lastRenderedPageBreak/>
        <w:t>Measure filters (in green)</w:t>
      </w:r>
    </w:p>
    <w:p w:rsidR="00F46DB0" w:rsidRDefault="00B75E3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>
            <wp:extent cx="3241228" cy="1804442"/>
            <wp:effectExtent l="0" t="0" r="0" b="0"/>
            <wp:docPr id="1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1228" cy="18044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6DB0" w:rsidRDefault="00B75E37">
      <w:pPr>
        <w:pStyle w:val="Heading1"/>
      </w:pPr>
      <w:r>
        <w:t>Sorting</w:t>
      </w:r>
    </w:p>
    <w:p w:rsidR="00F46DB0" w:rsidRDefault="00B75E37">
      <w:r>
        <w:rPr>
          <w:noProof/>
        </w:rPr>
        <w:drawing>
          <wp:inline distT="0" distB="0" distL="0" distR="0">
            <wp:extent cx="3876877" cy="912335"/>
            <wp:effectExtent l="0" t="0" r="0" b="0"/>
            <wp:docPr id="10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6877" cy="9123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6DB0" w:rsidRDefault="00B75E37">
      <w:pPr>
        <w:pStyle w:val="Heading1"/>
      </w:pPr>
      <w:r>
        <w:t xml:space="preserve">Aggregation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Default aggregation for Measures is SUM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Can only aggregate Dimensions with MIN, MAX, COUNT and COUNT DISTINCT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Aggregating a Dimension creates a temporary Measure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All Dimension aggregations can be applied to Measures but not vice-versa </w:t>
      </w:r>
    </w:p>
    <w:p w:rsidR="00F46DB0" w:rsidRDefault="00B75E37">
      <w:pPr>
        <w:pStyle w:val="Heading1"/>
      </w:pPr>
      <w:r>
        <w:t>Calculated Fields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new Field - Measure or Dimension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Analysis Tab – Create Calculated Field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Use Functions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Enter name of Field and add Formula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Can be edited in dropdown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Right click Measure and Choose Calculated Field</w:t>
      </w:r>
    </w:p>
    <w:p w:rsidR="00F46DB0" w:rsidRDefault="00F46DB0">
      <w:pPr>
        <w:jc w:val="both"/>
        <w:rPr>
          <w:sz w:val="24"/>
          <w:szCs w:val="24"/>
        </w:rPr>
      </w:pPr>
    </w:p>
    <w:p w:rsidR="00F46DB0" w:rsidRDefault="00B75E37">
      <w:pPr>
        <w:pStyle w:val="Heading1"/>
      </w:pPr>
      <w:r>
        <w:t>Geographical Data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Filled Map | Symbol map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Geocoding – Globe icon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Drag Country (globe icon) to View </w:t>
      </w:r>
    </w:p>
    <w:p w:rsidR="00F46DB0" w:rsidRDefault="00B75E3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Automatically creates map and geo data</w:t>
      </w:r>
    </w:p>
    <w:p w:rsidR="00F46DB0" w:rsidRDefault="00B75E3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Automatically adds Country to Marks Cards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Edit Map layers in Map tab </w:t>
      </w:r>
    </w:p>
    <w:p w:rsidR="00F46DB0" w:rsidRDefault="00B75E37">
      <w:pPr>
        <w:pStyle w:val="Heading1"/>
      </w:pPr>
      <w:r>
        <w:t xml:space="preserve">Date Data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Calendar Icon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Date hierarchy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Top is Dimension – Discrete – Blue – Aggregates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Bottom is Measure – Continuous – Green – Timeline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DATEDIFF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>
            <wp:extent cx="2505522" cy="1475855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5522" cy="14758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smallCaps/>
          <w:color w:val="000000"/>
          <w:sz w:val="24"/>
          <w:szCs w:val="24"/>
        </w:rPr>
        <w:t xml:space="preserve">DATEPART SUNDAY = 1 SATURDAY = 7 </w:t>
      </w:r>
    </w:p>
    <w:p w:rsidR="00F46DB0" w:rsidRDefault="00F46DB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>
            <wp:extent cx="3438525" cy="1981200"/>
            <wp:effectExtent l="0" t="0" r="0" b="0"/>
            <wp:docPr id="1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6DB0" w:rsidRDefault="00F46DB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4"/>
          <w:szCs w:val="24"/>
        </w:rPr>
      </w:pPr>
    </w:p>
    <w:p w:rsidR="00F46DB0" w:rsidRDefault="00B75E37">
      <w:pPr>
        <w:pStyle w:val="Heading1"/>
      </w:pPr>
      <w:r>
        <w:t>Reference Lines, Trend Lines, Forecasting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Reference line drawn on a chart representing another measure or point of reference E.g. AVG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Reference line – Analytics pane - Custom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Trend line - used to predict the continuation of a certain trend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Trend line – Analytics pane - Model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Forecasting - predicting the future value of a measure using mathematical models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Forecasting – needs a time dimension and a measure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Forecast – Analytics pane – Model</w:t>
      </w:r>
    </w:p>
    <w:p w:rsidR="00F46DB0" w:rsidRDefault="00B75E37">
      <w:pPr>
        <w:pStyle w:val="Heading1"/>
      </w:pPr>
      <w:r>
        <w:t xml:space="preserve">Data Preparation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When a numeric value is brought into Tableau, it's placed by default in the Measures section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Move numeric fields that shouldn’t be aggregated to the Dimensions section 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Check Default Properties – Number Format - Custom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Fit Width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Edit Alias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 Highlighter - Analysis tab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Show Filter – Customize – Show Apply Button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Calculated Field – Drop Down Carat at top of Data Pane</w:t>
      </w:r>
    </w:p>
    <w:p w:rsidR="00F46DB0" w:rsidRDefault="00B75E37">
      <w:pPr>
        <w:pStyle w:val="Heading1"/>
      </w:pPr>
      <w:r>
        <w:lastRenderedPageBreak/>
        <w:t>Discrete vs Continuous Time Analysis</w:t>
      </w:r>
    </w:p>
    <w:p w:rsidR="00F46DB0" w:rsidRDefault="00B75E37">
      <w:r>
        <w:rPr>
          <w:noProof/>
        </w:rPr>
        <w:drawing>
          <wp:inline distT="0" distB="0" distL="0" distR="0">
            <wp:extent cx="6751320" cy="2535555"/>
            <wp:effectExtent l="0" t="0" r="0" b="0"/>
            <wp:docPr id="1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25355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6DB0" w:rsidRDefault="00B75E37">
      <w:r>
        <w:rPr>
          <w:noProof/>
        </w:rPr>
        <w:drawing>
          <wp:inline distT="0" distB="0" distL="0" distR="0">
            <wp:extent cx="6751320" cy="1285240"/>
            <wp:effectExtent l="0" t="0" r="0" b="0"/>
            <wp:docPr id="1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1285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6DB0" w:rsidRDefault="00F46DB0"/>
    <w:p w:rsidR="00F46DB0" w:rsidRDefault="00B75E37">
      <w:pPr>
        <w:pStyle w:val="Heading1"/>
      </w:pPr>
      <w:r>
        <w:t xml:space="preserve">KPI Dashboard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Key Performance Indicators are measurable values that track a company's key business objectives.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Turn off the field label for the columns by right clicking on it and then selecting Hide Field Labels for Column.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Add KPI charts to pre-formatted dashboard.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Worksheets - fit the entire view - charts will fill up whatever space is available in the dashboard.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Turn off the title by clicking down arrow and then unchecking the title.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When adding sheets to the dashboards, filters are automatically brought in - Remove duplicate.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Bring in new filters - clicking the down arrow in grey menu upper right corner - Filters, select the one you want.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Each filter drop-down - Apply to Worksheets - All Using this Data Source – when a filter is applied, every sheet using this data source will filter its content accordingly.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Select visualization - grey menu - Select Use as Filter - Click the funnel to make it solid so it's used as a filter. </w:t>
      </w:r>
    </w:p>
    <w:p w:rsidR="00F46DB0" w:rsidRDefault="00F46DB0">
      <w:pPr>
        <w:jc w:val="both"/>
      </w:pPr>
    </w:p>
    <w:p w:rsidR="00F46DB0" w:rsidRDefault="00B75E37">
      <w:pPr>
        <w:pStyle w:val="Heading1"/>
      </w:pPr>
      <w:r>
        <w:lastRenderedPageBreak/>
        <w:t xml:space="preserve">Mapping </w:t>
      </w:r>
    </w:p>
    <w:p w:rsidR="00F46DB0" w:rsidRDefault="00B75E37">
      <w:r>
        <w:rPr>
          <w:noProof/>
        </w:rPr>
        <w:drawing>
          <wp:inline distT="0" distB="0" distL="0" distR="0">
            <wp:extent cx="6751320" cy="3247390"/>
            <wp:effectExtent l="0" t="0" r="0" b="0"/>
            <wp:docPr id="1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32473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Colour Palettes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Opacity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Size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Maps – Background – Dark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Add time filter – Add to Pages shelf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Marks type – Density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Density Colour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Density Intensity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Dual Axis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Layering – Multiple Rows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Multiple Marks for each map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Overlay – Right Click Rows and select Dual Axis</w:t>
      </w:r>
    </w:p>
    <w:p w:rsidR="00F46DB0" w:rsidRDefault="00F46DB0">
      <w:pPr>
        <w:jc w:val="both"/>
        <w:rPr>
          <w:b/>
          <w:sz w:val="24"/>
          <w:szCs w:val="24"/>
          <w:u w:val="single"/>
        </w:rPr>
      </w:pPr>
    </w:p>
    <w:p w:rsidR="00F46DB0" w:rsidRDefault="00B75E37">
      <w:pPr>
        <w:pStyle w:val="Heading1"/>
      </w:pPr>
      <w:r>
        <w:t>Quick table calculations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 table calculation is a calculation that you can apply to the values in a visualization.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Examples include running total, difference, percent of total, and many more.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These predefined calculations are calculated based on what is currently in the visualization.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They do not consider any measures or dimensions that are filtered out of the view.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Table calculations are defined by their scope and direction.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scope defines the group on which the calculation is performed.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direction defines how the table calculation moves within the scope.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Options are across, down, down then across and so on.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Quick table calculations are table calculations that you can apply quickly to your visualization.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They are applied to the visualization with the most typical scope and direction settings.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When the menu is accessed, only calculations that are possible with your data are available</w:t>
      </w:r>
    </w:p>
    <w:p w:rsidR="00F46DB0" w:rsidRDefault="00F46DB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</w:p>
    <w:p w:rsidR="00F46DB0" w:rsidRDefault="00B75E37">
      <w:pPr>
        <w:jc w:val="both"/>
        <w:rPr>
          <w:b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>
            <wp:extent cx="6751320" cy="1524635"/>
            <wp:effectExtent l="0" t="0" r="0" b="0"/>
            <wp:docPr id="1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1524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6DB0" w:rsidRDefault="00B75E37" w:rsidP="00246539">
      <w:pPr>
        <w:pStyle w:val="Heading1"/>
        <w:jc w:val="both"/>
      </w:pPr>
      <w:bookmarkStart w:id="1" w:name="_s3ctesmwl6b5" w:colFirst="0" w:colLast="0"/>
      <w:bookmarkEnd w:id="1"/>
      <w:r>
        <w:t>Ranking</w:t>
      </w:r>
    </w:p>
    <w:p w:rsidR="00F46DB0" w:rsidRDefault="00B75E37">
      <w:pPr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QUICK TABLE CALCULATION </w:t>
      </w:r>
      <w:r w:rsidR="00CD021C">
        <w:rPr>
          <w:sz w:val="24"/>
          <w:szCs w:val="24"/>
        </w:rPr>
        <w:t>–</w:t>
      </w:r>
      <w:r>
        <w:rPr>
          <w:sz w:val="24"/>
          <w:szCs w:val="24"/>
        </w:rPr>
        <w:t xml:space="preserve"> Rank</w:t>
      </w:r>
    </w:p>
    <w:p w:rsidR="00CD021C" w:rsidRDefault="00CD021C">
      <w:pPr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TABLE CALCULTION – Edit </w:t>
      </w:r>
    </w:p>
    <w:p w:rsidR="00F46DB0" w:rsidRDefault="00B75E37">
      <w:pPr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Tableau applies Competition Ranking - Data with same value will get same rank</w:t>
      </w:r>
    </w:p>
    <w:p w:rsidR="00246539" w:rsidRDefault="00246539" w:rsidP="00246539">
      <w:pPr>
        <w:spacing w:after="0"/>
        <w:jc w:val="both"/>
        <w:rPr>
          <w:sz w:val="24"/>
          <w:szCs w:val="24"/>
        </w:rPr>
      </w:pPr>
    </w:p>
    <w:p w:rsidR="00246539" w:rsidRDefault="00246539" w:rsidP="00246539">
      <w:pPr>
        <w:pStyle w:val="Heading1"/>
      </w:pPr>
      <w:r>
        <w:t>Groups</w:t>
      </w:r>
    </w:p>
    <w:p w:rsidR="00246539" w:rsidRPr="00246539" w:rsidRDefault="00246539" w:rsidP="00246539">
      <w:r>
        <w:rPr>
          <w:noProof/>
        </w:rPr>
        <w:drawing>
          <wp:inline distT="0" distB="0" distL="0" distR="0" wp14:anchorId="79F48FFB" wp14:editId="00F08173">
            <wp:extent cx="6751320" cy="289433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539" w:rsidRDefault="00246539" w:rsidP="00246539">
      <w:pPr>
        <w:spacing w:after="0"/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908499" wp14:editId="5E2958D0">
            <wp:extent cx="6751320" cy="321437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DB0" w:rsidRDefault="00246539" w:rsidP="00246539">
      <w:pPr>
        <w:pStyle w:val="Heading1"/>
      </w:pPr>
      <w:r>
        <w:t>Groups – Maps</w:t>
      </w:r>
    </w:p>
    <w:p w:rsidR="00246539" w:rsidRDefault="00246539" w:rsidP="00246539">
      <w:pPr>
        <w:pStyle w:val="ListParagraph"/>
        <w:numPr>
          <w:ilvl w:val="0"/>
          <w:numId w:val="6"/>
        </w:numPr>
      </w:pPr>
      <w:r>
        <w:t xml:space="preserve">Lasso Selection </w:t>
      </w:r>
    </w:p>
    <w:p w:rsidR="00246539" w:rsidRDefault="00246539" w:rsidP="00246539">
      <w:pPr>
        <w:pStyle w:val="ListParagraph"/>
        <w:numPr>
          <w:ilvl w:val="0"/>
          <w:numId w:val="6"/>
        </w:numPr>
      </w:pPr>
      <w:r>
        <w:t xml:space="preserve">Paperclip </w:t>
      </w:r>
    </w:p>
    <w:p w:rsidR="00246539" w:rsidRDefault="00246539" w:rsidP="00246539">
      <w:pPr>
        <w:pStyle w:val="ListParagraph"/>
        <w:numPr>
          <w:ilvl w:val="0"/>
          <w:numId w:val="6"/>
        </w:numPr>
      </w:pPr>
      <w:r>
        <w:t>Edit Groups</w:t>
      </w:r>
    </w:p>
    <w:p w:rsidR="00246539" w:rsidRPr="00246539" w:rsidRDefault="00246539" w:rsidP="00246539">
      <w:pPr>
        <w:pStyle w:val="ListParagraph"/>
        <w:numPr>
          <w:ilvl w:val="0"/>
          <w:numId w:val="6"/>
        </w:numPr>
      </w:pPr>
    </w:p>
    <w:p w:rsidR="00CA00F1" w:rsidRDefault="00CA00F1" w:rsidP="00CA00F1">
      <w:pPr>
        <w:pStyle w:val="Heading1"/>
      </w:pPr>
      <w:r>
        <w:t xml:space="preserve">Parameters </w:t>
      </w:r>
    </w:p>
    <w:p w:rsidR="00246539" w:rsidRDefault="00CA00F1" w:rsidP="00CA00F1">
      <w:r>
        <w:rPr>
          <w:noProof/>
        </w:rPr>
        <w:drawing>
          <wp:inline distT="0" distB="0" distL="0" distR="0" wp14:anchorId="2844D0F7" wp14:editId="57963B99">
            <wp:extent cx="6751320" cy="36785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A00F1" w:rsidRDefault="00CA00F1" w:rsidP="00CA00F1">
      <w:r>
        <w:rPr>
          <w:noProof/>
        </w:rPr>
        <w:lastRenderedPageBreak/>
        <w:drawing>
          <wp:inline distT="0" distB="0" distL="0" distR="0" wp14:anchorId="310F6A70" wp14:editId="707816C5">
            <wp:extent cx="6751320" cy="17754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AD1" w:rsidRDefault="007A4AD1" w:rsidP="007A4AD1">
      <w:pPr>
        <w:pStyle w:val="ListParagraph"/>
        <w:numPr>
          <w:ilvl w:val="0"/>
          <w:numId w:val="6"/>
        </w:numPr>
      </w:pPr>
      <w:r>
        <w:t xml:space="preserve">Create Parameter in Data Pane </w:t>
      </w:r>
    </w:p>
    <w:p w:rsidR="007A4AD1" w:rsidRDefault="007A4AD1" w:rsidP="007A4AD1">
      <w:pPr>
        <w:pStyle w:val="ListParagraph"/>
        <w:numPr>
          <w:ilvl w:val="0"/>
          <w:numId w:val="6"/>
        </w:numPr>
      </w:pPr>
      <w:r>
        <w:t>Set Start, End, Steps, Current Value</w:t>
      </w:r>
    </w:p>
    <w:p w:rsidR="007A4AD1" w:rsidRDefault="007A4AD1" w:rsidP="007A4AD1">
      <w:pPr>
        <w:pStyle w:val="ListParagraph"/>
        <w:numPr>
          <w:ilvl w:val="0"/>
          <w:numId w:val="6"/>
        </w:numPr>
      </w:pPr>
      <w:r>
        <w:t>Connect to Filter</w:t>
      </w:r>
      <w:r w:rsidR="001E7F1D">
        <w:t xml:space="preserve"> -Top / Bottom </w:t>
      </w:r>
    </w:p>
    <w:p w:rsidR="007A4AD1" w:rsidRDefault="007A4AD1" w:rsidP="007A4AD1">
      <w:pPr>
        <w:pStyle w:val="ListParagraph"/>
        <w:numPr>
          <w:ilvl w:val="0"/>
          <w:numId w:val="6"/>
        </w:numPr>
      </w:pPr>
      <w:r>
        <w:t>Connect to Calculated Field</w:t>
      </w:r>
      <w:r w:rsidR="001E7F1D">
        <w:t xml:space="preserve"> – True / False check</w:t>
      </w:r>
    </w:p>
    <w:p w:rsidR="00CA00F1" w:rsidRDefault="00CA00F1" w:rsidP="00CA00F1">
      <w:pPr>
        <w:pStyle w:val="Heading1"/>
      </w:pPr>
      <w:r>
        <w:t xml:space="preserve">Sets </w:t>
      </w:r>
    </w:p>
    <w:p w:rsidR="00CA00F1" w:rsidRDefault="00CA00F1" w:rsidP="00CA00F1">
      <w:r>
        <w:rPr>
          <w:noProof/>
        </w:rPr>
        <w:drawing>
          <wp:inline distT="0" distB="0" distL="0" distR="0" wp14:anchorId="3F77DFD7" wp14:editId="30E11418">
            <wp:extent cx="5566552" cy="179321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548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0F1" w:rsidRDefault="00CA00F1" w:rsidP="00CA00F1">
      <w:r>
        <w:rPr>
          <w:noProof/>
        </w:rPr>
        <w:drawing>
          <wp:inline distT="0" distB="0" distL="0" distR="0" wp14:anchorId="2A3A3078" wp14:editId="78DD2945">
            <wp:extent cx="4105711" cy="1631757"/>
            <wp:effectExtent l="0" t="0" r="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0767" cy="1633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D8B" w:rsidRDefault="00BD7D8B" w:rsidP="00BD7D8B">
      <w:pPr>
        <w:pStyle w:val="ListParagraph"/>
        <w:numPr>
          <w:ilvl w:val="0"/>
          <w:numId w:val="6"/>
        </w:numPr>
      </w:pPr>
      <w:r>
        <w:t xml:space="preserve">Joined Circle </w:t>
      </w:r>
    </w:p>
    <w:p w:rsidR="00BD7D8B" w:rsidRDefault="00BD7D8B" w:rsidP="00BD7D8B">
      <w:pPr>
        <w:pStyle w:val="ListParagraph"/>
        <w:numPr>
          <w:ilvl w:val="0"/>
          <w:numId w:val="6"/>
        </w:numPr>
      </w:pPr>
      <w:r>
        <w:t>Include / Exclude set</w:t>
      </w:r>
    </w:p>
    <w:p w:rsidR="00BD7D8B" w:rsidRDefault="00BD7D8B" w:rsidP="00D42C89">
      <w:pPr>
        <w:ind w:left="360"/>
      </w:pPr>
    </w:p>
    <w:p w:rsidR="00D42C89" w:rsidRDefault="00D42C89" w:rsidP="00D42C89">
      <w:pPr>
        <w:pStyle w:val="Heading1"/>
      </w:pPr>
      <w:r>
        <w:lastRenderedPageBreak/>
        <w:t>Dashboards</w:t>
      </w:r>
    </w:p>
    <w:p w:rsidR="00D42C89" w:rsidRDefault="00D42C89" w:rsidP="00D42C89">
      <w:pPr>
        <w:ind w:left="360"/>
      </w:pPr>
      <w:r>
        <w:rPr>
          <w:noProof/>
        </w:rPr>
        <w:drawing>
          <wp:inline distT="0" distB="0" distL="0" distR="0" wp14:anchorId="24EE29B7" wp14:editId="61FA25E9">
            <wp:extent cx="2836214" cy="2574208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670" cy="258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C89" w:rsidRDefault="00D42C89" w:rsidP="00D42C89">
      <w:pPr>
        <w:ind w:left="360"/>
      </w:pPr>
      <w:r>
        <w:rPr>
          <w:noProof/>
        </w:rPr>
        <w:drawing>
          <wp:inline distT="0" distB="0" distL="0" distR="0" wp14:anchorId="1F546606" wp14:editId="7AF0E899">
            <wp:extent cx="2768000" cy="190574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7916" cy="191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C89" w:rsidRDefault="00D42C89" w:rsidP="00D42C89">
      <w:pPr>
        <w:ind w:left="360"/>
      </w:pPr>
      <w:r>
        <w:rPr>
          <w:noProof/>
        </w:rPr>
        <w:drawing>
          <wp:inline distT="0" distB="0" distL="0" distR="0" wp14:anchorId="210DAD1A" wp14:editId="24B68601">
            <wp:extent cx="4301236" cy="2355323"/>
            <wp:effectExtent l="0" t="0" r="4445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8731" cy="235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970" w:rsidRDefault="00903970" w:rsidP="00903970">
      <w:pPr>
        <w:pStyle w:val="ListParagraph"/>
        <w:numPr>
          <w:ilvl w:val="0"/>
          <w:numId w:val="6"/>
        </w:numPr>
      </w:pPr>
      <w:r>
        <w:t>Size - Make use of entire available space</w:t>
      </w:r>
    </w:p>
    <w:p w:rsidR="00903970" w:rsidRDefault="00903970" w:rsidP="00903970">
      <w:pPr>
        <w:pStyle w:val="ListParagraph"/>
        <w:numPr>
          <w:ilvl w:val="0"/>
          <w:numId w:val="6"/>
        </w:numPr>
      </w:pPr>
      <w:r>
        <w:t>Worksheet - Fit - Entire View</w:t>
      </w:r>
    </w:p>
    <w:p w:rsidR="00903970" w:rsidRDefault="00903970" w:rsidP="00903970">
      <w:pPr>
        <w:pStyle w:val="ListParagraph"/>
        <w:numPr>
          <w:ilvl w:val="0"/>
          <w:numId w:val="6"/>
        </w:numPr>
      </w:pPr>
      <w:r>
        <w:t>Edit / Hide Axis</w:t>
      </w:r>
    </w:p>
    <w:p w:rsidR="00903970" w:rsidRDefault="00903970" w:rsidP="00903970">
      <w:pPr>
        <w:pStyle w:val="ListParagraph"/>
        <w:numPr>
          <w:ilvl w:val="0"/>
          <w:numId w:val="6"/>
        </w:numPr>
      </w:pPr>
      <w:r>
        <w:t>Use as Filter - Also filters worksheets</w:t>
      </w:r>
    </w:p>
    <w:p w:rsidR="00903970" w:rsidRDefault="00903970" w:rsidP="00903970">
      <w:pPr>
        <w:pStyle w:val="ListParagraph"/>
        <w:numPr>
          <w:ilvl w:val="0"/>
          <w:numId w:val="6"/>
        </w:numPr>
      </w:pPr>
      <w:r>
        <w:t>VISUAL - Right Click - Annotate</w:t>
      </w:r>
    </w:p>
    <w:p w:rsidR="00903970" w:rsidRDefault="00903970" w:rsidP="00903970">
      <w:pPr>
        <w:pStyle w:val="ListParagraph"/>
        <w:numPr>
          <w:ilvl w:val="0"/>
          <w:numId w:val="6"/>
        </w:numPr>
      </w:pPr>
      <w:r>
        <w:t>A</w:t>
      </w:r>
      <w:r w:rsidR="000E0DE8">
        <w:t>nnotation –</w:t>
      </w:r>
      <w:r>
        <w:t xml:space="preserve"> Format</w:t>
      </w:r>
    </w:p>
    <w:p w:rsidR="000E0DE8" w:rsidRDefault="000E0DE8" w:rsidP="00903970">
      <w:pPr>
        <w:pStyle w:val="ListParagraph"/>
        <w:numPr>
          <w:ilvl w:val="0"/>
          <w:numId w:val="6"/>
        </w:numPr>
      </w:pPr>
      <w:r>
        <w:t>Visualization  - Show Filters (affecting the viz)</w:t>
      </w:r>
    </w:p>
    <w:p w:rsidR="000E0DE8" w:rsidRDefault="00AA3842" w:rsidP="00903970">
      <w:pPr>
        <w:pStyle w:val="ListParagraph"/>
        <w:numPr>
          <w:ilvl w:val="0"/>
          <w:numId w:val="6"/>
        </w:numPr>
      </w:pPr>
      <w:r>
        <w:t xml:space="preserve">Filter – Apply to Worksheets / All using </w:t>
      </w:r>
      <w:proofErr w:type="spellStart"/>
      <w:r>
        <w:t>datasource</w:t>
      </w:r>
      <w:proofErr w:type="spellEnd"/>
    </w:p>
    <w:p w:rsidR="00903970" w:rsidRDefault="000E0DE8" w:rsidP="000E0DE8">
      <w:pPr>
        <w:pStyle w:val="Heading1"/>
      </w:pPr>
      <w:r>
        <w:lastRenderedPageBreak/>
        <w:t>Dashboard Containers</w:t>
      </w:r>
    </w:p>
    <w:p w:rsidR="000E0DE8" w:rsidRPr="000E0DE8" w:rsidRDefault="000E0DE8" w:rsidP="000E0DE8">
      <w:r>
        <w:rPr>
          <w:noProof/>
        </w:rPr>
        <w:drawing>
          <wp:inline distT="0" distB="0" distL="0" distR="0" wp14:anchorId="296A21E2" wp14:editId="7129C5C3">
            <wp:extent cx="6751320" cy="3690620"/>
            <wp:effectExtent l="0" t="0" r="0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DE8" w:rsidRDefault="000E0DE8" w:rsidP="000E0DE8">
      <w:pPr>
        <w:pStyle w:val="Heading1"/>
      </w:pPr>
      <w:r>
        <w:t xml:space="preserve">Dashboard Actions </w:t>
      </w:r>
    </w:p>
    <w:p w:rsidR="000E0DE8" w:rsidRDefault="000E0DE8" w:rsidP="000E0DE8">
      <w:r>
        <w:rPr>
          <w:noProof/>
        </w:rPr>
        <w:drawing>
          <wp:inline distT="0" distB="0" distL="0" distR="0" wp14:anchorId="1E536C2F" wp14:editId="79F55BD7">
            <wp:extent cx="6751320" cy="345503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ED8" w:rsidRDefault="00BE5ED8" w:rsidP="00BE5ED8">
      <w:pPr>
        <w:pStyle w:val="Heading1"/>
      </w:pPr>
      <w:r>
        <w:lastRenderedPageBreak/>
        <w:t>Communicating Insights Visually</w:t>
      </w:r>
    </w:p>
    <w:p w:rsidR="00BE5ED8" w:rsidRDefault="00BE5ED8" w:rsidP="00BE5ED8">
      <w:r>
        <w:rPr>
          <w:noProof/>
        </w:rPr>
        <w:drawing>
          <wp:inline distT="0" distB="0" distL="0" distR="0" wp14:anchorId="7A82AD3B" wp14:editId="389DE41A">
            <wp:extent cx="4610348" cy="2431360"/>
            <wp:effectExtent l="0" t="0" r="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3185" cy="243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ED8" w:rsidRDefault="00BE5ED8" w:rsidP="00BE5ED8">
      <w:pPr>
        <w:pStyle w:val="Heading1"/>
      </w:pPr>
      <w:r>
        <w:t>Story Points</w:t>
      </w:r>
    </w:p>
    <w:p w:rsidR="00BE5ED8" w:rsidRDefault="00BE5ED8" w:rsidP="00BE5ED8">
      <w:r>
        <w:rPr>
          <w:noProof/>
        </w:rPr>
        <w:drawing>
          <wp:inline distT="0" distB="0" distL="0" distR="0" wp14:anchorId="14E993F1" wp14:editId="6A4CD4B5">
            <wp:extent cx="2024862" cy="2226366"/>
            <wp:effectExtent l="0" t="0" r="0" b="25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845" cy="22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ED8" w:rsidRDefault="00BE5ED8" w:rsidP="00BE5ED8">
      <w:r>
        <w:rPr>
          <w:noProof/>
        </w:rPr>
        <w:drawing>
          <wp:inline distT="0" distB="0" distL="0" distR="0" wp14:anchorId="346E4854" wp14:editId="321500A7">
            <wp:extent cx="3037398" cy="1755236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848" cy="17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ED8" w:rsidRDefault="00BE5ED8" w:rsidP="00BE5ED8">
      <w:r>
        <w:rPr>
          <w:noProof/>
        </w:rPr>
        <w:drawing>
          <wp:inline distT="0" distB="0" distL="0" distR="0" wp14:anchorId="5AF769F5" wp14:editId="326877A9">
            <wp:extent cx="2165657" cy="1823416"/>
            <wp:effectExtent l="0" t="0" r="6350" b="57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8161" cy="182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ED8" w:rsidRDefault="00515FC5" w:rsidP="00515FC5">
      <w:pPr>
        <w:pStyle w:val="ListParagraph"/>
        <w:numPr>
          <w:ilvl w:val="0"/>
          <w:numId w:val="6"/>
        </w:numPr>
      </w:pPr>
      <w:r>
        <w:lastRenderedPageBreak/>
        <w:t>Story – Story Points – Navigator</w:t>
      </w:r>
    </w:p>
    <w:p w:rsidR="00515FC5" w:rsidRDefault="00515FC5" w:rsidP="00515FC5">
      <w:pPr>
        <w:pStyle w:val="ListParagraph"/>
        <w:numPr>
          <w:ilvl w:val="0"/>
          <w:numId w:val="6"/>
        </w:numPr>
      </w:pPr>
      <w:r>
        <w:t>Format / Edit Viz</w:t>
      </w:r>
    </w:p>
    <w:p w:rsidR="00515FC5" w:rsidRDefault="00515FC5" w:rsidP="00515FC5">
      <w:pPr>
        <w:pStyle w:val="ListParagraph"/>
        <w:numPr>
          <w:ilvl w:val="0"/>
          <w:numId w:val="6"/>
        </w:numPr>
      </w:pPr>
      <w:r>
        <w:t>Annotate</w:t>
      </w:r>
    </w:p>
    <w:p w:rsidR="00515FC5" w:rsidRDefault="007D65DA" w:rsidP="00515FC5">
      <w:pPr>
        <w:pStyle w:val="ListParagraph"/>
        <w:numPr>
          <w:ilvl w:val="0"/>
          <w:numId w:val="6"/>
        </w:numPr>
      </w:pPr>
      <w:r>
        <w:t>Legend – Line under Pen / Dashboard Actions</w:t>
      </w:r>
    </w:p>
    <w:p w:rsidR="007D65DA" w:rsidRDefault="007D65DA" w:rsidP="00515FC5">
      <w:pPr>
        <w:pStyle w:val="ListParagraph"/>
        <w:numPr>
          <w:ilvl w:val="0"/>
          <w:numId w:val="6"/>
        </w:numPr>
      </w:pPr>
      <w:r>
        <w:t>Edit Axis – Fixed range</w:t>
      </w:r>
    </w:p>
    <w:p w:rsidR="007D65DA" w:rsidRPr="00BE5ED8" w:rsidRDefault="007D65DA" w:rsidP="00515FC5">
      <w:pPr>
        <w:pStyle w:val="ListParagraph"/>
        <w:numPr>
          <w:ilvl w:val="0"/>
          <w:numId w:val="6"/>
        </w:numPr>
      </w:pPr>
    </w:p>
    <w:sectPr w:rsidR="007D65DA" w:rsidRPr="00BE5ED8">
      <w:pgSz w:w="11906" w:h="16838"/>
      <w:pgMar w:top="709" w:right="707" w:bottom="1135" w:left="56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F5EE2"/>
    <w:multiLevelType w:val="multilevel"/>
    <w:tmpl w:val="9F3C3822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AC81EE8"/>
    <w:multiLevelType w:val="multilevel"/>
    <w:tmpl w:val="BDB8C3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673F48"/>
    <w:multiLevelType w:val="multilevel"/>
    <w:tmpl w:val="FB3839FA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FB44E1F"/>
    <w:multiLevelType w:val="hybridMultilevel"/>
    <w:tmpl w:val="5AE6A218"/>
    <w:lvl w:ilvl="0" w:tplc="D292C092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DD01C7"/>
    <w:multiLevelType w:val="multilevel"/>
    <w:tmpl w:val="DA1873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74E0EA7"/>
    <w:multiLevelType w:val="multilevel"/>
    <w:tmpl w:val="A98E2F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34404835">
    <w:abstractNumId w:val="1"/>
  </w:num>
  <w:num w:numId="2" w16cid:durableId="336690221">
    <w:abstractNumId w:val="5"/>
  </w:num>
  <w:num w:numId="3" w16cid:durableId="505096108">
    <w:abstractNumId w:val="0"/>
  </w:num>
  <w:num w:numId="4" w16cid:durableId="415246653">
    <w:abstractNumId w:val="4"/>
  </w:num>
  <w:num w:numId="5" w16cid:durableId="1759062633">
    <w:abstractNumId w:val="2"/>
  </w:num>
  <w:num w:numId="6" w16cid:durableId="17107665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DB0"/>
    <w:rsid w:val="000E0DE8"/>
    <w:rsid w:val="001E7F1D"/>
    <w:rsid w:val="00246539"/>
    <w:rsid w:val="00515035"/>
    <w:rsid w:val="00515FC5"/>
    <w:rsid w:val="00575369"/>
    <w:rsid w:val="00776C74"/>
    <w:rsid w:val="007A4AD1"/>
    <w:rsid w:val="007D65DA"/>
    <w:rsid w:val="00903970"/>
    <w:rsid w:val="00AA3842"/>
    <w:rsid w:val="00B75E37"/>
    <w:rsid w:val="00BD7D8B"/>
    <w:rsid w:val="00BE5ED8"/>
    <w:rsid w:val="00C5128B"/>
    <w:rsid w:val="00CA00F1"/>
    <w:rsid w:val="00CD021C"/>
    <w:rsid w:val="00D42C89"/>
    <w:rsid w:val="00F4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ADF09"/>
  <w15:docId w15:val="{5CE19475-9613-46C3-9F44-4DCFA56F9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rFonts w:ascii="Cambria" w:eastAsia="Cambria" w:hAnsi="Cambria" w:cs="Cambria"/>
      <w:color w:val="243F61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246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19</Pages>
  <Words>1748</Words>
  <Characters>9966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Nirmalaraj, Jeyarajah (Customer Experience &amp; Contact)</cp:lastModifiedBy>
  <cp:revision>14</cp:revision>
  <dcterms:created xsi:type="dcterms:W3CDTF">2023-09-11T05:59:00Z</dcterms:created>
  <dcterms:modified xsi:type="dcterms:W3CDTF">2023-09-14T07:57:00Z</dcterms:modified>
</cp:coreProperties>
</file>