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2B402314" w:rsidR="000A401C" w:rsidRPr="006D5BE5" w:rsidRDefault="00CF583C" w:rsidP="006D5BE5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INTRODUCTION TO TABLEAU</w:t>
      </w:r>
    </w:p>
    <w:p w14:paraId="568E859D" w14:textId="722B009E" w:rsidR="009D3EC5" w:rsidRPr="006D5BE5" w:rsidRDefault="009D3EC5" w:rsidP="006D5BE5">
      <w:pPr>
        <w:jc w:val="both"/>
        <w:rPr>
          <w:rFonts w:cstheme="minorHAnsi"/>
          <w:sz w:val="24"/>
          <w:szCs w:val="24"/>
        </w:rPr>
      </w:pPr>
    </w:p>
    <w:p w14:paraId="4C40DAC2" w14:textId="77777777" w:rsidR="006B2B00" w:rsidRPr="006D5BE5" w:rsidRDefault="006B2B00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Note</w:t>
      </w:r>
    </w:p>
    <w:p w14:paraId="54940876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ANALYSIS – Highlighter </w:t>
      </w:r>
    </w:p>
    <w:p w14:paraId="4E1569E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268CC525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CALCULATED FIELD  - Drop down carat = Top of Data Pane</w:t>
      </w:r>
    </w:p>
    <w:p w14:paraId="0173EA72" w14:textId="7FD087C3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CALCULATED FIELD - </w:t>
      </w:r>
      <w:r w:rsidRPr="00A37975">
        <w:rPr>
          <w:rFonts w:cstheme="minorHAnsi"/>
          <w:b/>
          <w:bCs/>
          <w:sz w:val="24"/>
          <w:szCs w:val="24"/>
        </w:rPr>
        <w:t xml:space="preserve">Right Click measure – Create Calculated Field </w:t>
      </w:r>
    </w:p>
    <w:p w14:paraId="6EEB5388" w14:textId="1F1A2530" w:rsidR="00B90749" w:rsidRPr="00B90749" w:rsidRDefault="00B90749" w:rsidP="00B9074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90749">
        <w:rPr>
          <w:rFonts w:cstheme="minorHAnsi"/>
          <w:b/>
          <w:bCs/>
          <w:sz w:val="24"/>
          <w:szCs w:val="24"/>
        </w:rPr>
        <w:t xml:space="preserve">CALCULATED FILED </w:t>
      </w:r>
      <w:r>
        <w:rPr>
          <w:rFonts w:cstheme="minorHAnsi"/>
          <w:b/>
          <w:bCs/>
          <w:sz w:val="24"/>
          <w:szCs w:val="24"/>
        </w:rPr>
        <w:t>–</w:t>
      </w:r>
      <w:r w:rsidRPr="00B90749">
        <w:rPr>
          <w:rFonts w:cstheme="minorHAnsi"/>
          <w:b/>
          <w:bCs/>
          <w:sz w:val="24"/>
          <w:szCs w:val="24"/>
        </w:rPr>
        <w:t xml:space="preserve"> </w:t>
      </w:r>
      <w:r w:rsidRPr="00B90749">
        <w:rPr>
          <w:rFonts w:cstheme="minorHAnsi"/>
          <w:b/>
          <w:bCs/>
          <w:caps/>
          <w:sz w:val="24"/>
          <w:szCs w:val="24"/>
        </w:rPr>
        <w:t>DATEPART</w:t>
      </w:r>
      <w:r>
        <w:rPr>
          <w:rFonts w:cstheme="minorHAnsi"/>
          <w:b/>
          <w:bCs/>
          <w:caps/>
          <w:sz w:val="24"/>
          <w:szCs w:val="24"/>
        </w:rPr>
        <w:t xml:space="preserve"> - </w:t>
      </w:r>
      <w:r w:rsidRPr="00B90749">
        <w:rPr>
          <w:rFonts w:cstheme="minorHAnsi"/>
          <w:b/>
          <w:bCs/>
          <w:caps/>
          <w:sz w:val="24"/>
          <w:szCs w:val="24"/>
        </w:rPr>
        <w:t xml:space="preserve">Sunday = 1 saturday = 7 </w:t>
      </w:r>
    </w:p>
    <w:p w14:paraId="7DF5326E" w14:textId="574F95AA" w:rsidR="00B90749" w:rsidRDefault="00602E13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Highlighter Filter – Right Hand pane</w:t>
      </w:r>
    </w:p>
    <w:p w14:paraId="56F5CE43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Can Drag directly to View</w:t>
      </w:r>
    </w:p>
    <w:p w14:paraId="2EF6B8AF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Change between Measure, Dimension, Discrete, Continuous</w:t>
      </w:r>
    </w:p>
    <w:p w14:paraId="4A17D66F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Check Default Properties</w:t>
      </w:r>
    </w:p>
    <w:p w14:paraId="0F8A3765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Colour - Edit borders, colours, etc</w:t>
      </w:r>
    </w:p>
    <w:p w14:paraId="447BD3B7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Dashboard - Right Click – Use as Filter</w:t>
      </w:r>
    </w:p>
    <w:p w14:paraId="5D75EBE5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0FE796EC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42959056" w14:textId="77777777" w:rsidR="00367B32" w:rsidRPr="00A37975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Customize Legend (Right hand Pane) – Right Click – Show Apply button</w:t>
      </w:r>
    </w:p>
    <w:p w14:paraId="7ECEFA5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656710A1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Right Click Measure or Dimension – Show Filter</w:t>
      </w:r>
    </w:p>
    <w:p w14:paraId="3DF5EAB2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1E399252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Group data </w:t>
      </w:r>
    </w:p>
    <w:p w14:paraId="21AF1D9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</w:t>
      </w: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560F26D6" w14:textId="77777777" w:rsidR="00367B32" w:rsidRPr="00A37975" w:rsidRDefault="00367B32" w:rsidP="006C5E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37975">
        <w:rPr>
          <w:rFonts w:cstheme="minorHAnsi"/>
          <w:b/>
          <w:bCs/>
          <w:sz w:val="24"/>
          <w:szCs w:val="24"/>
        </w:rPr>
        <w:t>M</w:t>
      </w:r>
      <w:r>
        <w:rPr>
          <w:rFonts w:cstheme="minorHAnsi"/>
          <w:b/>
          <w:bCs/>
          <w:sz w:val="24"/>
          <w:szCs w:val="24"/>
        </w:rPr>
        <w:t>ARKS -</w:t>
      </w:r>
      <w:r w:rsidRPr="00A37975">
        <w:rPr>
          <w:rFonts w:cstheme="minorHAnsi"/>
          <w:b/>
          <w:bCs/>
          <w:sz w:val="24"/>
          <w:szCs w:val="24"/>
        </w:rPr>
        <w:t xml:space="preserve"> Cards – Edit type – Separate for each measure</w:t>
      </w:r>
    </w:p>
    <w:p w14:paraId="1E51B8AF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Show </w:t>
      </w:r>
      <w:r w:rsidRPr="00D02C98">
        <w:rPr>
          <w:rFonts w:cstheme="minorHAnsi"/>
          <w:b/>
          <w:bCs/>
          <w:sz w:val="24"/>
          <w:szCs w:val="24"/>
        </w:rPr>
        <w:t>Mark Labels button</w:t>
      </w:r>
    </w:p>
    <w:p w14:paraId="4026DC5A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2DE04D2D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10FD8115" w14:textId="77777777" w:rsidR="00367B32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Quick Table Calculations </w:t>
      </w:r>
      <w:r>
        <w:rPr>
          <w:rFonts w:cstheme="minorHAnsi"/>
          <w:b/>
          <w:bCs/>
          <w:sz w:val="24"/>
          <w:szCs w:val="24"/>
        </w:rPr>
        <w:t>–</w:t>
      </w:r>
      <w:r w:rsidRPr="006D5BE5">
        <w:rPr>
          <w:rFonts w:cstheme="minorHAnsi"/>
          <w:b/>
          <w:bCs/>
          <w:sz w:val="24"/>
          <w:szCs w:val="24"/>
        </w:rPr>
        <w:t xml:space="preserve"> Triangle</w:t>
      </w:r>
    </w:p>
    <w:p w14:paraId="684DABEA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Right Click element – Remove</w:t>
      </w:r>
    </w:p>
    <w:p w14:paraId="06C90D13" w14:textId="77777777" w:rsidR="00367B32" w:rsidRPr="00150DD1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on Filter Shelf</w:t>
      </w:r>
    </w:p>
    <w:p w14:paraId="6A0735F1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Size – Edit size</w:t>
      </w:r>
    </w:p>
    <w:p w14:paraId="31AD468D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- Add Measure Names to Columns</w:t>
      </w:r>
    </w:p>
    <w:p w14:paraId="5F786D8E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Text</w:t>
      </w:r>
    </w:p>
    <w:p w14:paraId="2A0FD4BA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Tooltip </w:t>
      </w:r>
    </w:p>
    <w:p w14:paraId="3C60ABE0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Use Top, Bottom, Non-Null – Check Aggregation</w:t>
      </w:r>
    </w:p>
    <w:p w14:paraId="63AE9514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Show Me button</w:t>
      </w:r>
      <w:r>
        <w:rPr>
          <w:rFonts w:cstheme="minorHAnsi"/>
          <w:b/>
          <w:bCs/>
          <w:sz w:val="24"/>
          <w:szCs w:val="24"/>
        </w:rPr>
        <w:t xml:space="preserve"> – Ctrl + 1</w:t>
      </w:r>
    </w:p>
    <w:p w14:paraId="3B99FEE7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Tooltip appears as you hover over elements on the canvas</w:t>
      </w:r>
    </w:p>
    <w:p w14:paraId="1DD4A735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X Y Labels | Marks cards | Filters | Special DO NOT MATCH ALWAYS AUTOMATICALLY </w:t>
      </w:r>
    </w:p>
    <w:p w14:paraId="6014D1D7" w14:textId="77777777" w:rsidR="006B2B00" w:rsidRPr="006D5BE5" w:rsidRDefault="006B2B00" w:rsidP="006D5BE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Green fields are continuous fields, treated as an infinite range.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interruption".</w:t>
      </w:r>
    </w:p>
    <w:p w14:paraId="11050C28" w14:textId="52DB2369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Discrete</w:t>
      </w:r>
    </w:p>
    <w:p w14:paraId="008AD70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Blue fields are discrete, or categorical fields, which means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Discrete means "individually separate and distinct."</w:t>
      </w:r>
    </w:p>
    <w:p w14:paraId="27B98F04" w14:textId="5742A183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Dimensions</w:t>
      </w:r>
    </w:p>
    <w:p w14:paraId="0489799E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The position of the fields in the data pane indicate whether fields are treated as dimensions or measures. 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0EDFA42" w:rsidR="009D3EC5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Our dimensions include Neighbourhood, Room Type, or number of reviews per month.</w:t>
      </w:r>
    </w:p>
    <w:p w14:paraId="366503B4" w14:textId="3F8659E5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Measures</w:t>
      </w:r>
    </w:p>
    <w:p w14:paraId="0FA60A2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Measures (positioned under the dimensions) contain numeric quantitative values that you can measure, and aggregate. </w:t>
      </w:r>
    </w:p>
    <w:p w14:paraId="256C9DB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Examples of measures in this dataset include price, the number of minimum nights, and the total number of reviews. </w:t>
      </w:r>
    </w:p>
    <w:p w14:paraId="44724A5F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Tableau assigns these so-called data roles to fields automatically. </w:t>
      </w:r>
    </w:p>
    <w:p w14:paraId="628D4FD6" w14:textId="2711BE71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It is good practice to review these and adapt where necessary.</w:t>
      </w:r>
    </w:p>
    <w:p w14:paraId="34FD5EE8" w14:textId="0EFABFF6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Converting between dimensions and measures</w:t>
      </w:r>
      <w:r w:rsidR="006D5BE5" w:rsidRPr="006D5BE5">
        <w:rPr>
          <w:rFonts w:asciiTheme="minorHAnsi" w:hAnsiTheme="minorHAnsi" w:cstheme="minorHAnsi"/>
          <w:sz w:val="24"/>
          <w:szCs w:val="24"/>
        </w:rPr>
        <w:t xml:space="preserve"> / discrete and continuous</w:t>
      </w:r>
    </w:p>
    <w:p w14:paraId="555DCB01" w14:textId="6DE4E32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You can convert fields between measures and dimensions.</w:t>
      </w:r>
    </w:p>
    <w:p w14:paraId="674D2FD7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Or between discrete and continuous. </w:t>
      </w:r>
    </w:p>
    <w:p w14:paraId="7F7060EC" w14:textId="29A89144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As any combination of data roles is possible in theory.</w:t>
      </w:r>
    </w:p>
    <w:p w14:paraId="3BEFC5F1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0D128347" w14:textId="44A2FDCF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1FC2FEFE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They include the classic examples of eye color and sex, and height and weight, respectively.</w:t>
      </w:r>
    </w:p>
    <w:p w14:paraId="42D9B020" w14:textId="56F266B3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Less common combinations are discrete measures (for example, shoe size and age) and continuous dimensions (for example, 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Segmenting with dimensions</w:t>
      </w:r>
    </w:p>
    <w:p w14:paraId="44D5BE4D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Note that changing the data role of a field will affect your visualization possibilities.</w:t>
      </w:r>
    </w:p>
    <w:p w14:paraId="40CA5842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Dimensions allow you to group and segment data</w:t>
      </w:r>
    </w:p>
    <w:p w14:paraId="2F4D28A9" w14:textId="77777777" w:rsidR="008C321E" w:rsidRPr="006D5BE5" w:rsidRDefault="008C321E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easures can be aggregated and add quantitative values to dimensions.</w:t>
      </w:r>
    </w:p>
    <w:p w14:paraId="421E8BC1" w14:textId="73556D40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Segmenting means grouping similar data for each category, for example calculating the average price for each room type.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D78" w14:textId="351623F0" w:rsidR="006D5BE5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32D63339" w14:textId="77777777" w:rsidR="006D5BE5" w:rsidRPr="006D5BE5" w:rsidRDefault="006D5BE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How to create visualizations in Tableau</w:t>
      </w:r>
    </w:p>
    <w:p w14:paraId="361056C7" w14:textId="77777777" w:rsidR="006D5BE5" w:rsidRPr="006D5BE5" w:rsidRDefault="006D5BE5" w:rsidP="000F69F8">
      <w:pPr>
        <w:pStyle w:val="ListParagraph"/>
        <w:numPr>
          <w:ilvl w:val="0"/>
          <w:numId w:val="6"/>
        </w:numPr>
        <w:jc w:val="both"/>
      </w:pPr>
      <w:r w:rsidRPr="006D5BE5">
        <w:rPr>
          <w:rFonts w:cstheme="minorHAnsi"/>
          <w:sz w:val="24"/>
          <w:szCs w:val="24"/>
        </w:rPr>
        <w:t>Creating visualizations is done by dragging and dropping dimensions and measures on the canvas, shelves and cards.</w:t>
      </w:r>
    </w:p>
    <w:p w14:paraId="1BE8597B" w14:textId="77777777" w:rsidR="006D5BE5" w:rsidRPr="006D5BE5" w:rsidRDefault="00C10C7C" w:rsidP="00F716F0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 w:rsidR="006D5BE5"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267AF62E" w14:textId="6B7AC8BB" w:rsidR="006D5BE5" w:rsidRPr="006D5BE5" w:rsidRDefault="00C10C7C" w:rsidP="003C3111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 w:rsidR="006D5BE5"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 w:rsidR="00D02C98">
        <w:rPr>
          <w:rFonts w:cstheme="minorHAnsi"/>
          <w:sz w:val="24"/>
          <w:szCs w:val="24"/>
        </w:rPr>
        <w:t>.</w:t>
      </w:r>
    </w:p>
    <w:p w14:paraId="0E232933" w14:textId="589EDE44" w:rsidR="00C10C7C" w:rsidRPr="006D5BE5" w:rsidRDefault="00C10C7C" w:rsidP="00B622D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 w:rsidR="006D5BE5">
        <w:t xml:space="preserve"> - </w:t>
      </w:r>
      <w:r w:rsidR="004428DA" w:rsidRPr="006D5BE5">
        <w:rPr>
          <w:rFonts w:cstheme="minorHAnsi"/>
          <w:sz w:val="24"/>
          <w:szCs w:val="24"/>
        </w:rPr>
        <w:t xml:space="preserve">correspond </w:t>
      </w:r>
      <w:r w:rsidRPr="006D5BE5">
        <w:rPr>
          <w:rFonts w:cstheme="minorHAnsi"/>
          <w:sz w:val="24"/>
          <w:szCs w:val="24"/>
        </w:rPr>
        <w:t>to the y axis.</w:t>
      </w:r>
    </w:p>
    <w:p w14:paraId="42D7AD23" w14:textId="66153DD3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Pages shelf lets you break a visualization into several pages</w:t>
      </w:r>
      <w:r w:rsidR="004428DA" w:rsidRPr="006D5BE5">
        <w:rPr>
          <w:rFonts w:cstheme="minorHAnsi"/>
          <w:sz w:val="24"/>
          <w:szCs w:val="24"/>
        </w:rPr>
        <w:t xml:space="preserve">, </w:t>
      </w:r>
      <w:r w:rsidR="00D02C98"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one page for each neighbo</w:t>
      </w:r>
      <w:r w:rsidR="00D02C98"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0382C62E" w14:textId="29B6BFF6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C10C7C"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1CCA8B21" w14:textId="48AC1022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arks field contains marks cards and marks types.</w:t>
      </w:r>
    </w:p>
    <w:p w14:paraId="56FE83AC" w14:textId="77777777" w:rsidR="00D02C98" w:rsidRPr="00D02C98" w:rsidRDefault="00C10C7C" w:rsidP="00033659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</w:t>
      </w:r>
      <w:r w:rsidR="00D02C98" w:rsidRPr="00D02C98">
        <w:rPr>
          <w:rFonts w:cstheme="minorHAnsi"/>
          <w:sz w:val="24"/>
          <w:szCs w:val="24"/>
        </w:rPr>
        <w:t>.</w:t>
      </w:r>
    </w:p>
    <w:p w14:paraId="3716E869" w14:textId="2C3E936A" w:rsidR="00C10C7C" w:rsidRPr="00D02C98" w:rsidRDefault="00D02C98" w:rsidP="0091519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="00C10C7C" w:rsidRPr="006D5BE5">
        <w:t>types</w:t>
      </w:r>
      <w:r>
        <w:t xml:space="preserve"> - </w:t>
      </w:r>
      <w:r w:rsidR="00C10C7C" w:rsidRPr="00D02C98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3FFEE432" w14:textId="77777777" w:rsidR="00D02C98" w:rsidRDefault="00D02C98">
      <w:pPr>
        <w:rPr>
          <w:rFonts w:eastAsiaTheme="majorEastAsia"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80BB91" w14:textId="2CE74997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 filters (in green)</w:t>
      </w:r>
    </w:p>
    <w:p w14:paraId="07695BFC" w14:textId="2FEC86E8" w:rsidR="007C431D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246" w14:textId="61698C71" w:rsidR="00150DD1" w:rsidRPr="006D5BE5" w:rsidRDefault="00150DD1" w:rsidP="00150DD1">
      <w:pPr>
        <w:pStyle w:val="Heading2"/>
      </w:pPr>
      <w:r>
        <w:t>Sorting</w:t>
      </w:r>
    </w:p>
    <w:p w14:paraId="150A026E" w14:textId="2B51CE92" w:rsidR="00D02C98" w:rsidRDefault="001D440A" w:rsidP="00150DD1">
      <w:r w:rsidRPr="006D5BE5">
        <w:rPr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D3" w14:textId="4494A713" w:rsidR="00BB6EF6" w:rsidRPr="006D5BE5" w:rsidRDefault="002F439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A</w:t>
      </w:r>
      <w:r w:rsidR="00537A0F">
        <w:rPr>
          <w:rFonts w:asciiTheme="minorHAnsi" w:hAnsiTheme="minorHAnsi" w:cstheme="minorHAnsi"/>
          <w:sz w:val="24"/>
          <w:szCs w:val="24"/>
        </w:rPr>
        <w:t xml:space="preserve">ggregation 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Pr="006D5BE5" w:rsidRDefault="00F253BC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6B20FE3B" w:rsidR="00F253BC" w:rsidRPr="006D5BE5" w:rsidRDefault="00F253BC" w:rsidP="00D02C98">
      <w:pPr>
        <w:pStyle w:val="Heading2"/>
      </w:pPr>
      <w:r w:rsidRPr="006D5BE5">
        <w:t>C</w:t>
      </w:r>
      <w:r w:rsidR="00537A0F">
        <w:t>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5CC15A89" w14:textId="77777777" w:rsidR="00537A0F" w:rsidRDefault="008C2A9B" w:rsidP="00537A0F">
      <w:pPr>
        <w:pStyle w:val="Heading2"/>
      </w:pPr>
      <w:r w:rsidRPr="006D5BE5">
        <w:t>G</w:t>
      </w:r>
      <w:r w:rsidR="00537A0F">
        <w:t>eographical Data</w:t>
      </w:r>
    </w:p>
    <w:p w14:paraId="6FA784F1" w14:textId="021B2C9F" w:rsidR="008C2A9B" w:rsidRPr="006D5BE5" w:rsidRDefault="008C2A9B" w:rsidP="00537A0F">
      <w:pPr>
        <w:pStyle w:val="ListParagraph"/>
        <w:numPr>
          <w:ilvl w:val="0"/>
          <w:numId w:val="3"/>
        </w:numPr>
      </w:pPr>
      <w:r w:rsidRPr="006D5BE5">
        <w:t>Filled Map</w:t>
      </w:r>
      <w:r w:rsidR="007D4EB7" w:rsidRPr="006D5BE5">
        <w:t xml:space="preserve"> | </w:t>
      </w:r>
      <w:r w:rsidRPr="006D5BE5">
        <w:t>Symbol map</w:t>
      </w:r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Edit Map layers in Map tab</w:t>
      </w:r>
      <w:r w:rsidR="008C2A9B" w:rsidRPr="006D5BE5">
        <w:rPr>
          <w:rFonts w:cstheme="minorHAnsi"/>
          <w:sz w:val="24"/>
          <w:szCs w:val="24"/>
        </w:rPr>
        <w:t xml:space="preserve"> </w:t>
      </w:r>
    </w:p>
    <w:p w14:paraId="2CDEDEC9" w14:textId="6BE5D409" w:rsidR="007D4EB7" w:rsidRPr="006D5BE5" w:rsidRDefault="007D4EB7" w:rsidP="00D02C98">
      <w:pPr>
        <w:pStyle w:val="Heading2"/>
      </w:pPr>
      <w:r w:rsidRPr="006D5BE5">
        <w:t>D</w:t>
      </w:r>
      <w:r w:rsidR="00537A0F">
        <w:t xml:space="preserve">ate Data 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3FD9D16B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Top is Dimension – Discrete – Blue</w:t>
      </w:r>
      <w:r w:rsidR="00537A0F">
        <w:rPr>
          <w:rFonts w:cstheme="minorHAnsi"/>
          <w:sz w:val="24"/>
          <w:szCs w:val="24"/>
        </w:rPr>
        <w:t xml:space="preserve"> – Aggregates </w:t>
      </w:r>
    </w:p>
    <w:p w14:paraId="7CB7B831" w14:textId="1C2D6ADC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  <w:r w:rsidR="00537A0F">
        <w:rPr>
          <w:rFonts w:cstheme="minorHAnsi"/>
          <w:sz w:val="24"/>
          <w:szCs w:val="24"/>
        </w:rPr>
        <w:t xml:space="preserve">– Timeline </w:t>
      </w:r>
    </w:p>
    <w:p w14:paraId="6EE76EE8" w14:textId="79E3DFDE" w:rsidR="00055F31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361052A4" w14:textId="0B02D457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8C462" wp14:editId="3C055E10">
            <wp:extent cx="2477720" cy="145947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2A3" w14:textId="2E061C11" w:rsidR="00B90749" w:rsidRPr="00B90749" w:rsidRDefault="00C46939" w:rsidP="008C3D9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90749">
        <w:rPr>
          <w:rFonts w:cstheme="minorHAnsi"/>
          <w:caps/>
          <w:sz w:val="24"/>
          <w:szCs w:val="24"/>
        </w:rPr>
        <w:t>DATEPART</w:t>
      </w:r>
      <w:r w:rsidR="00B90749" w:rsidRPr="00B90749">
        <w:rPr>
          <w:rFonts w:cstheme="minorHAnsi"/>
          <w:caps/>
          <w:sz w:val="24"/>
          <w:szCs w:val="24"/>
        </w:rPr>
        <w:t xml:space="preserve"> Sunday = 1 saturday = 7</w:t>
      </w:r>
      <w:r w:rsidR="00B90749">
        <w:rPr>
          <w:rFonts w:cstheme="minorHAnsi"/>
          <w:caps/>
          <w:sz w:val="24"/>
          <w:szCs w:val="24"/>
        </w:rPr>
        <w:t xml:space="preserve"> </w:t>
      </w:r>
    </w:p>
    <w:p w14:paraId="3751A65D" w14:textId="77777777" w:rsidR="00B90749" w:rsidRPr="00D77291" w:rsidRDefault="00B9074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E5F1241" w14:textId="02B1EB49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9C0E3B" wp14:editId="0978C9D7">
            <wp:extent cx="3438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A4AC8C5" w14:textId="77777777" w:rsidR="00537A0F" w:rsidRDefault="008722C9" w:rsidP="00537A0F">
      <w:pPr>
        <w:pStyle w:val="Heading2"/>
      </w:pPr>
      <w:r w:rsidRPr="006D5BE5">
        <w:lastRenderedPageBreak/>
        <w:t>R</w:t>
      </w:r>
      <w:r w:rsidR="00537A0F">
        <w:t>eference Lines, Trend Lines, Forecasting</w:t>
      </w:r>
    </w:p>
    <w:p w14:paraId="5A716124" w14:textId="649B5B24" w:rsidR="002F4392" w:rsidRPr="006D5BE5" w:rsidRDefault="008722C9" w:rsidP="00537A0F">
      <w:pPr>
        <w:pStyle w:val="ListParagraph"/>
        <w:numPr>
          <w:ilvl w:val="0"/>
          <w:numId w:val="3"/>
        </w:numPr>
      </w:pPr>
      <w:r w:rsidRPr="006D5BE5">
        <w:t>Reference line drawn on a chart representing another measure or point of reference E.g.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- predicting the future value of a measure using mathematical models</w:t>
      </w:r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Model</w:t>
      </w:r>
    </w:p>
    <w:p w14:paraId="43FEF370" w14:textId="77777777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7848CA3B" w14:textId="77777777" w:rsidR="00150DD1" w:rsidRDefault="00150DD1" w:rsidP="00150DD1">
      <w:pPr>
        <w:pStyle w:val="Heading2"/>
      </w:pPr>
      <w:r>
        <w:t xml:space="preserve">Formatting Visuals </w:t>
      </w:r>
    </w:p>
    <w:p w14:paraId="7F0F422C" w14:textId="3CA901C2" w:rsidR="00B72A5B" w:rsidRPr="00150DD1" w:rsidRDefault="00D35FE8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50DD1"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186B17AB" w14:textId="1C036822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Create tooltips</w:t>
      </w:r>
    </w:p>
    <w:p w14:paraId="5374D439" w14:textId="666BA8E3" w:rsidR="00D35FE8" w:rsidRDefault="00537A0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</w:t>
      </w:r>
      <w:r w:rsidR="00D35FE8" w:rsidRPr="006D5BE5">
        <w:rPr>
          <w:rFonts w:cstheme="minorHAnsi"/>
          <w:sz w:val="24"/>
          <w:szCs w:val="24"/>
        </w:rPr>
        <w:t xml:space="preserve">format at both Workbook and Sheet level </w:t>
      </w:r>
    </w:p>
    <w:p w14:paraId="31FD5DD5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Dual Axes – Drag to top and right | Right click and choose Dual Axes</w:t>
      </w:r>
    </w:p>
    <w:p w14:paraId="600573B1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Right Click on Y Axis – Choose Synchronise Axes</w:t>
      </w:r>
    </w:p>
    <w:p w14:paraId="4C3439CC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Hide axes</w:t>
      </w:r>
    </w:p>
    <w:p w14:paraId="0A9A218D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Centre title</w:t>
      </w:r>
    </w:p>
    <w:p w14:paraId="5605DAEA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Edit Axes names</w:t>
      </w:r>
    </w:p>
    <w:p w14:paraId="39AC21CB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Add colours to dimension</w:t>
      </w:r>
    </w:p>
    <w:p w14:paraId="4B3B0360" w14:textId="77777777" w:rsidR="00150DD1" w:rsidRDefault="00150DD1" w:rsidP="00150DD1">
      <w:pPr>
        <w:pStyle w:val="ListParagraph"/>
        <w:jc w:val="both"/>
        <w:rPr>
          <w:rFonts w:cstheme="minorHAnsi"/>
          <w:sz w:val="24"/>
          <w:szCs w:val="24"/>
        </w:rPr>
      </w:pPr>
    </w:p>
    <w:p w14:paraId="272B7558" w14:textId="262A55B9" w:rsidR="00150DD1" w:rsidRPr="00150DD1" w:rsidRDefault="00150DD1" w:rsidP="00150DD1">
      <w:pPr>
        <w:pStyle w:val="Heading2"/>
      </w:pPr>
      <w:r>
        <w:t>Workbook vs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:rsidRPr="006D5BE5" w14:paraId="1C011747" w14:textId="77777777" w:rsidTr="00303A68">
        <w:tc>
          <w:tcPr>
            <w:tcW w:w="5311" w:type="dxa"/>
          </w:tcPr>
          <w:p w14:paraId="3345E20E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:rsidRPr="006D5BE5" w14:paraId="2ADC3E54" w14:textId="77777777" w:rsidTr="00303A68">
        <w:tc>
          <w:tcPr>
            <w:tcW w:w="5311" w:type="dxa"/>
          </w:tcPr>
          <w:p w14:paraId="70E6B7A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.twbx</w:t>
            </w:r>
          </w:p>
        </w:tc>
        <w:tc>
          <w:tcPr>
            <w:tcW w:w="5311" w:type="dxa"/>
          </w:tcPr>
          <w:p w14:paraId="5E20C96D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D35FE8" w:rsidRPr="006D5BE5" w14:paraId="611B1C8D" w14:textId="77777777" w:rsidTr="00303A68">
        <w:tc>
          <w:tcPr>
            <w:tcW w:w="5311" w:type="dxa"/>
          </w:tcPr>
          <w:p w14:paraId="5E4FED4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3B4F0261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:rsidRPr="006D5BE5" w14:paraId="3AD23B92" w14:textId="77777777" w:rsidTr="00303A68">
        <w:tc>
          <w:tcPr>
            <w:tcW w:w="5311" w:type="dxa"/>
          </w:tcPr>
          <w:p w14:paraId="68233AD7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:rsidRPr="006D5BE5" w14:paraId="5CEBDE1E" w14:textId="77777777" w:rsidTr="00303A68">
        <w:tc>
          <w:tcPr>
            <w:tcW w:w="5311" w:type="dxa"/>
          </w:tcPr>
          <w:p w14:paraId="2E443472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99CBC2E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:rsidRPr="006D5BE5" w14:paraId="3978D01D" w14:textId="77777777" w:rsidTr="00303A68">
        <w:tc>
          <w:tcPr>
            <w:tcW w:w="5311" w:type="dxa"/>
          </w:tcPr>
          <w:p w14:paraId="5FB50195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Pr="006D5BE5" w:rsidRDefault="00D35FE8" w:rsidP="006D5BE5">
      <w:pPr>
        <w:jc w:val="both"/>
        <w:rPr>
          <w:rFonts w:cstheme="minorHAnsi"/>
          <w:sz w:val="24"/>
          <w:szCs w:val="24"/>
        </w:rPr>
      </w:pPr>
    </w:p>
    <w:p w14:paraId="7458EB2F" w14:textId="4E3A6A38" w:rsidR="00950633" w:rsidRPr="006D5BE5" w:rsidRDefault="00950633" w:rsidP="00150DD1">
      <w:pPr>
        <w:pStyle w:val="Heading2"/>
      </w:pPr>
      <w:r w:rsidRPr="006D5BE5">
        <w:t>D</w:t>
      </w:r>
      <w:r w:rsidR="00150DD1">
        <w:t>ashboard vs Sstory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:rsidRPr="006D5BE5" w14:paraId="6EC02B85" w14:textId="77777777" w:rsidTr="00303A68">
        <w:tc>
          <w:tcPr>
            <w:tcW w:w="5311" w:type="dxa"/>
          </w:tcPr>
          <w:p w14:paraId="36A5BA88" w14:textId="19DD7207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:rsidRPr="006D5BE5" w14:paraId="25FAB46B" w14:textId="77777777" w:rsidTr="00303A68">
        <w:tc>
          <w:tcPr>
            <w:tcW w:w="5311" w:type="dxa"/>
          </w:tcPr>
          <w:p w14:paraId="3D0CFEA8" w14:textId="4C085A60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:rsidRPr="006D5BE5" w14:paraId="029C69C3" w14:textId="77777777" w:rsidTr="00303A68">
        <w:tc>
          <w:tcPr>
            <w:tcW w:w="5311" w:type="dxa"/>
          </w:tcPr>
          <w:p w14:paraId="5D5280C8" w14:textId="7804EB4F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:rsidRPr="006D5BE5" w14:paraId="4AD52569" w14:textId="77777777" w:rsidTr="00303A68">
        <w:tc>
          <w:tcPr>
            <w:tcW w:w="5311" w:type="dxa"/>
          </w:tcPr>
          <w:p w14:paraId="45920E9E" w14:textId="7E90753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:rsidRPr="006D5BE5" w14:paraId="267E3EC3" w14:textId="77777777" w:rsidTr="00303A68">
        <w:tc>
          <w:tcPr>
            <w:tcW w:w="5311" w:type="dxa"/>
          </w:tcPr>
          <w:p w14:paraId="6E090B2D" w14:textId="04EAFBD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:rsidRPr="006D5BE5" w14:paraId="635E295B" w14:textId="77777777" w:rsidTr="00303A68">
        <w:tc>
          <w:tcPr>
            <w:tcW w:w="5311" w:type="dxa"/>
          </w:tcPr>
          <w:p w14:paraId="543A89B1" w14:textId="4567421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:rsidRPr="006D5BE5" w14:paraId="441AD0CD" w14:textId="77777777" w:rsidTr="00303A68">
        <w:tc>
          <w:tcPr>
            <w:tcW w:w="5311" w:type="dxa"/>
          </w:tcPr>
          <w:p w14:paraId="2E657E72" w14:textId="260E2D76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:rsidRPr="006D5BE5" w14:paraId="1071803E" w14:textId="77777777" w:rsidTr="00303A68">
        <w:tc>
          <w:tcPr>
            <w:tcW w:w="5311" w:type="dxa"/>
          </w:tcPr>
          <w:p w14:paraId="3C41E4B9" w14:textId="5F53B6A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Worksheets to Dashboards overlay</w:t>
      </w:r>
    </w:p>
    <w:p w14:paraId="549224BA" w14:textId="492FC112" w:rsidR="00C773A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</w:t>
      </w:r>
      <w:r w:rsidR="00385FF6" w:rsidRPr="006D5BE5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 move | float legend and filters</w:t>
      </w:r>
    </w:p>
    <w:p w14:paraId="4D3396F7" w14:textId="5497852A" w:rsidR="00C773A3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lastRenderedPageBreak/>
        <w:t>Use visualisations</w:t>
      </w:r>
      <w:r w:rsidR="00385FF6" w:rsidRPr="006D5BE5">
        <w:rPr>
          <w:rFonts w:cstheme="minorHAnsi"/>
          <w:sz w:val="24"/>
          <w:szCs w:val="24"/>
        </w:rPr>
        <w:t xml:space="preserve"> | dashboards </w:t>
      </w:r>
      <w:r w:rsidRPr="006D5BE5">
        <w:rPr>
          <w:rFonts w:cstheme="minorHAnsi"/>
          <w:sz w:val="24"/>
          <w:szCs w:val="24"/>
        </w:rPr>
        <w:t>as interactive filters</w:t>
      </w:r>
    </w:p>
    <w:p w14:paraId="53DC7BA4" w14:textId="6FDD7BB7" w:rsidR="00385FF6" w:rsidRPr="006D5BE5" w:rsidRDefault="00385FF6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Filters </w:t>
      </w:r>
    </w:p>
    <w:p w14:paraId="4B974AB4" w14:textId="33937E8D" w:rsidR="00F060FF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05DA6834" w14:textId="68FE1805" w:rsidR="00150DD1" w:rsidRDefault="00150D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F5AC9E" w14:textId="6A0C48D9" w:rsidR="00150DD1" w:rsidRDefault="00150DD1" w:rsidP="0088214F">
      <w:pPr>
        <w:pStyle w:val="Heading1"/>
      </w:pPr>
      <w:r>
        <w:lastRenderedPageBreak/>
        <w:t>A</w:t>
      </w:r>
      <w:r w:rsidR="0088214F">
        <w:t>NALYZING DATA IN TABLEAU</w:t>
      </w:r>
    </w:p>
    <w:p w14:paraId="7453A6D0" w14:textId="77777777" w:rsidR="0088214F" w:rsidRPr="0088214F" w:rsidRDefault="0088214F" w:rsidP="0088214F"/>
    <w:p w14:paraId="265A8E9F" w14:textId="3A304D25" w:rsidR="00150DD1" w:rsidRDefault="0088214F" w:rsidP="00150DD1">
      <w:pPr>
        <w:pStyle w:val="Heading2"/>
      </w:pPr>
      <w:r>
        <w:t>D</w:t>
      </w:r>
      <w:r w:rsidR="00150DD1">
        <w:t xml:space="preserve">ata Preparation </w:t>
      </w:r>
    </w:p>
    <w:p w14:paraId="750A5A0B" w14:textId="1DCE09A6" w:rsidR="006F38FC" w:rsidRPr="0088214F" w:rsidRDefault="006F38FC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When a numeric value is brought into Tableau, it's placed by default in the Measures section</w:t>
      </w:r>
    </w:p>
    <w:p w14:paraId="55631A72" w14:textId="484E0B0A" w:rsidR="00D710A8" w:rsidRPr="0088214F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Check Default Properties – </w:t>
      </w:r>
      <w:r w:rsidR="004E0718" w:rsidRPr="0088214F">
        <w:rPr>
          <w:rFonts w:cstheme="minorHAnsi"/>
          <w:sz w:val="24"/>
          <w:szCs w:val="24"/>
        </w:rPr>
        <w:t>Number Format - Custom</w:t>
      </w:r>
    </w:p>
    <w:p w14:paraId="35682D16" w14:textId="2152572D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Fit Width</w:t>
      </w:r>
    </w:p>
    <w:p w14:paraId="6EE7234D" w14:textId="39D707BE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Edit Alias</w:t>
      </w:r>
    </w:p>
    <w:p w14:paraId="0950DD44" w14:textId="40B22D55" w:rsidR="00834804" w:rsidRPr="0088214F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Add </w:t>
      </w:r>
      <w:r w:rsidR="00666AA0" w:rsidRPr="0088214F">
        <w:rPr>
          <w:rFonts w:cstheme="minorHAnsi"/>
          <w:sz w:val="24"/>
          <w:szCs w:val="24"/>
        </w:rPr>
        <w:t>Highlighter -</w:t>
      </w:r>
      <w:r w:rsidRPr="0088214F">
        <w:rPr>
          <w:rFonts w:cstheme="minorHAnsi"/>
          <w:sz w:val="24"/>
          <w:szCs w:val="24"/>
        </w:rPr>
        <w:t xml:space="preserve"> Analysis tab</w:t>
      </w:r>
    </w:p>
    <w:p w14:paraId="1C1295A7" w14:textId="022C35E4" w:rsidR="00344E3E" w:rsidRPr="0088214F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Show Filter – Customize – Show Apply Button</w:t>
      </w:r>
    </w:p>
    <w:p w14:paraId="58C524F6" w14:textId="182B8FC6" w:rsidR="00834804" w:rsidRPr="0088214F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Create Calculated Field – Drop Down Carat at top of Data Pane</w:t>
      </w:r>
    </w:p>
    <w:p w14:paraId="5A3758FF" w14:textId="77777777" w:rsidR="00055F31" w:rsidRPr="006D5BE5" w:rsidRDefault="00055F31" w:rsidP="00150DD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55F31"/>
    <w:rsid w:val="000A401C"/>
    <w:rsid w:val="00106770"/>
    <w:rsid w:val="00150DD1"/>
    <w:rsid w:val="001726CE"/>
    <w:rsid w:val="001A46B8"/>
    <w:rsid w:val="001D440A"/>
    <w:rsid w:val="00270012"/>
    <w:rsid w:val="002F4392"/>
    <w:rsid w:val="00344E3E"/>
    <w:rsid w:val="00367B32"/>
    <w:rsid w:val="003727EC"/>
    <w:rsid w:val="00385FF6"/>
    <w:rsid w:val="003B14FA"/>
    <w:rsid w:val="004428DA"/>
    <w:rsid w:val="004C25D7"/>
    <w:rsid w:val="004E0718"/>
    <w:rsid w:val="00537A0F"/>
    <w:rsid w:val="00602E13"/>
    <w:rsid w:val="00666AA0"/>
    <w:rsid w:val="006A7A89"/>
    <w:rsid w:val="006B0F1A"/>
    <w:rsid w:val="006B2B00"/>
    <w:rsid w:val="006C7CD8"/>
    <w:rsid w:val="006D5BE5"/>
    <w:rsid w:val="006F38FC"/>
    <w:rsid w:val="00746C91"/>
    <w:rsid w:val="00760354"/>
    <w:rsid w:val="0077794A"/>
    <w:rsid w:val="00796A95"/>
    <w:rsid w:val="007C431D"/>
    <w:rsid w:val="007D4EB7"/>
    <w:rsid w:val="007E1CB0"/>
    <w:rsid w:val="00834804"/>
    <w:rsid w:val="00845146"/>
    <w:rsid w:val="008722C9"/>
    <w:rsid w:val="0088214F"/>
    <w:rsid w:val="0088219C"/>
    <w:rsid w:val="008C2A9B"/>
    <w:rsid w:val="008C321E"/>
    <w:rsid w:val="008D5342"/>
    <w:rsid w:val="008E4124"/>
    <w:rsid w:val="00950633"/>
    <w:rsid w:val="009D3EC5"/>
    <w:rsid w:val="00A37975"/>
    <w:rsid w:val="00A40E96"/>
    <w:rsid w:val="00A51A21"/>
    <w:rsid w:val="00A51FC5"/>
    <w:rsid w:val="00A64A75"/>
    <w:rsid w:val="00AC0EE7"/>
    <w:rsid w:val="00AC7673"/>
    <w:rsid w:val="00B56962"/>
    <w:rsid w:val="00B72A5B"/>
    <w:rsid w:val="00B83394"/>
    <w:rsid w:val="00B90749"/>
    <w:rsid w:val="00B92E1B"/>
    <w:rsid w:val="00BB6EF6"/>
    <w:rsid w:val="00BC0F74"/>
    <w:rsid w:val="00C10C7C"/>
    <w:rsid w:val="00C30F2D"/>
    <w:rsid w:val="00C46939"/>
    <w:rsid w:val="00C6069F"/>
    <w:rsid w:val="00C65B88"/>
    <w:rsid w:val="00C773A3"/>
    <w:rsid w:val="00C90E9E"/>
    <w:rsid w:val="00CC60C9"/>
    <w:rsid w:val="00CF583C"/>
    <w:rsid w:val="00D02C98"/>
    <w:rsid w:val="00D327D4"/>
    <w:rsid w:val="00D35FE8"/>
    <w:rsid w:val="00D710A8"/>
    <w:rsid w:val="00D77291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3DEE-0984-479F-8B74-72F5200C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10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27</cp:revision>
  <dcterms:created xsi:type="dcterms:W3CDTF">2023-05-05T11:28:00Z</dcterms:created>
  <dcterms:modified xsi:type="dcterms:W3CDTF">2023-09-02T07:54:00Z</dcterms:modified>
</cp:coreProperties>
</file>