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1FAA03" w14:textId="1C11C6EE" w:rsidR="009974F8" w:rsidRPr="008A42A2" w:rsidRDefault="007D743F" w:rsidP="009A6329">
      <w:pPr>
        <w:jc w:val="center"/>
        <w:rPr>
          <w:b/>
          <w:shd w:val="clear" w:color="auto" w:fill="FFFFFF"/>
        </w:rPr>
      </w:pPr>
      <w:r w:rsidRPr="008A42A2">
        <w:rPr>
          <w:b/>
          <w:shd w:val="clear" w:color="auto" w:fill="FFFFFF"/>
        </w:rPr>
        <w:t xml:space="preserve">Gamefish </w:t>
      </w:r>
      <w:r w:rsidR="003D7D15" w:rsidRPr="008A42A2">
        <w:rPr>
          <w:b/>
          <w:shd w:val="clear" w:color="auto" w:fill="FFFFFF"/>
        </w:rPr>
        <w:t xml:space="preserve">Locations in Relation to Depth, Bottom Hardness, and Macrophyte </w:t>
      </w:r>
      <w:r w:rsidR="007B03DC" w:rsidRPr="008A42A2">
        <w:rPr>
          <w:b/>
          <w:shd w:val="clear" w:color="auto" w:fill="FFFFFF"/>
        </w:rPr>
        <w:t>Biovolume</w:t>
      </w:r>
      <w:r w:rsidR="003D7D15" w:rsidRPr="008A42A2">
        <w:rPr>
          <w:b/>
          <w:shd w:val="clear" w:color="auto" w:fill="FFFFFF"/>
        </w:rPr>
        <w:t xml:space="preserve"> in </w:t>
      </w:r>
      <w:r w:rsidRPr="008A42A2">
        <w:rPr>
          <w:b/>
          <w:shd w:val="clear" w:color="auto" w:fill="FFFFFF"/>
        </w:rPr>
        <w:t>Sanford Lake, Wisconsin</w:t>
      </w:r>
    </w:p>
    <w:p w14:paraId="6F5D7E27" w14:textId="77777777" w:rsidR="009974F8" w:rsidRPr="008A42A2" w:rsidRDefault="009974F8" w:rsidP="009974F8"/>
    <w:p w14:paraId="1D3A3C37" w14:textId="75B066B9" w:rsidR="006B7C94" w:rsidRPr="008A42A2" w:rsidRDefault="006B7C94" w:rsidP="009974F8">
      <w:r w:rsidRPr="008A42A2">
        <w:rPr>
          <w:b/>
        </w:rPr>
        <w:t>Abstract</w:t>
      </w:r>
    </w:p>
    <w:p w14:paraId="308E0B26" w14:textId="710953CD" w:rsidR="009974F8" w:rsidRPr="008A42A2" w:rsidRDefault="005C710D" w:rsidP="009A6329">
      <w:pPr>
        <w:spacing w:before="100" w:beforeAutospacing="1" w:after="100" w:afterAutospacing="1"/>
        <w:ind w:firstLine="720"/>
        <w:rPr>
          <w:shd w:val="clear" w:color="auto" w:fill="FFFFFF"/>
        </w:rPr>
      </w:pPr>
      <w:r w:rsidRPr="008A42A2">
        <w:t>Walleye</w:t>
      </w:r>
      <w:r w:rsidR="00907351" w:rsidRPr="00C614C3">
        <w:t xml:space="preserve"> </w:t>
      </w:r>
      <w:r w:rsidR="00870AB4" w:rsidRPr="008A42A2">
        <w:t>(</w:t>
      </w:r>
      <w:r w:rsidR="00870AB4" w:rsidRPr="008A42A2">
        <w:rPr>
          <w:i/>
        </w:rPr>
        <w:t xml:space="preserve">Sander </w:t>
      </w:r>
      <w:proofErr w:type="spellStart"/>
      <w:r w:rsidR="00870AB4" w:rsidRPr="008A42A2">
        <w:rPr>
          <w:i/>
        </w:rPr>
        <w:t>vitreus</w:t>
      </w:r>
      <w:proofErr w:type="spellEnd"/>
      <w:r w:rsidR="00870AB4" w:rsidRPr="008A42A2">
        <w:rPr>
          <w:i/>
        </w:rPr>
        <w:t>)</w:t>
      </w:r>
      <w:r w:rsidRPr="008A42A2">
        <w:t>, Smallmouth Bass</w:t>
      </w:r>
      <w:r w:rsidR="00870AB4" w:rsidRPr="008A42A2">
        <w:t xml:space="preserve"> (</w:t>
      </w:r>
      <w:proofErr w:type="spellStart"/>
      <w:r w:rsidR="00870AB4" w:rsidRPr="008A42A2">
        <w:rPr>
          <w:i/>
        </w:rPr>
        <w:t>Micropterus</w:t>
      </w:r>
      <w:proofErr w:type="spellEnd"/>
      <w:r w:rsidR="00870AB4" w:rsidRPr="008A42A2">
        <w:rPr>
          <w:i/>
        </w:rPr>
        <w:t xml:space="preserve"> </w:t>
      </w:r>
      <w:proofErr w:type="spellStart"/>
      <w:r w:rsidR="00870AB4" w:rsidRPr="008A42A2">
        <w:rPr>
          <w:i/>
        </w:rPr>
        <w:t>dolomieu</w:t>
      </w:r>
      <w:proofErr w:type="spellEnd"/>
      <w:r w:rsidR="00870AB4" w:rsidRPr="008A42A2">
        <w:rPr>
          <w:i/>
        </w:rPr>
        <w:t>)</w:t>
      </w:r>
      <w:r w:rsidRPr="008A42A2">
        <w:t xml:space="preserve">, and Muskellunge </w:t>
      </w:r>
      <w:r w:rsidR="00870AB4" w:rsidRPr="008A42A2">
        <w:t>(</w:t>
      </w:r>
      <w:proofErr w:type="spellStart"/>
      <w:r w:rsidR="00870AB4" w:rsidRPr="008A42A2">
        <w:rPr>
          <w:i/>
        </w:rPr>
        <w:t>Esox</w:t>
      </w:r>
      <w:proofErr w:type="spellEnd"/>
      <w:r w:rsidR="00870AB4" w:rsidRPr="008A42A2">
        <w:rPr>
          <w:i/>
        </w:rPr>
        <w:t xml:space="preserve"> </w:t>
      </w:r>
      <w:proofErr w:type="spellStart"/>
      <w:r w:rsidR="00870AB4" w:rsidRPr="008A42A2">
        <w:rPr>
          <w:i/>
        </w:rPr>
        <w:t>masquinongy</w:t>
      </w:r>
      <w:proofErr w:type="spellEnd"/>
      <w:r w:rsidR="00870AB4" w:rsidRPr="008A42A2">
        <w:rPr>
          <w:i/>
        </w:rPr>
        <w:t>)</w:t>
      </w:r>
      <w:r w:rsidR="00870AB4" w:rsidRPr="008A42A2">
        <w:t xml:space="preserve"> </w:t>
      </w:r>
      <w:r w:rsidRPr="008A42A2">
        <w:t xml:space="preserve">are popular game fish species found across the Midwest. Sanford Lake, in Northern Wisconsin provides a unique opportunity to study habitat use of these species as there is nearly no development on the lake and the lake is considered virtually unexploited. </w:t>
      </w:r>
      <w:r w:rsidR="00D53ECF" w:rsidRPr="008A42A2">
        <w:t>Seven walleyes, seven</w:t>
      </w:r>
      <w:r w:rsidR="006B7C94" w:rsidRPr="008A42A2">
        <w:t xml:space="preserve"> smallmouth bass, and three muskellunge were implanted with radio transmitters in Sanford Lake, Wisconsin during the summer of 2017. The objectives were to (1) identify habitat use of gamefish in Sanford Lake and (2) collect preliminary data for future habitat studies on Sanford Lake. Fish with radio transmitters were found a total of 408 times from July to October 2017. Walleyes and smallmouth bass utilized the same type of habitat during the study period, which differed significantly from the habitat that was bein</w:t>
      </w:r>
      <w:r w:rsidR="007D743F" w:rsidRPr="008A42A2">
        <w:t>g utilized by muskellunge.</w:t>
      </w:r>
      <w:r w:rsidR="0037407D" w:rsidRPr="008A42A2">
        <w:t xml:space="preserve"> As discussed in many publications, </w:t>
      </w:r>
      <w:r w:rsidR="0037407D" w:rsidRPr="008A42A2">
        <w:rPr>
          <w:shd w:val="clear" w:color="auto" w:fill="FFFFFF"/>
        </w:rPr>
        <w:t xml:space="preserve">habitat use of fish should be taken into consideration when considering the management objective for a species in a body of water. Our results provide </w:t>
      </w:r>
      <w:r w:rsidR="00282AE4" w:rsidRPr="008A42A2">
        <w:rPr>
          <w:shd w:val="clear" w:color="auto" w:fill="FFFFFF"/>
        </w:rPr>
        <w:t xml:space="preserve">a </w:t>
      </w:r>
      <w:r w:rsidR="0037407D" w:rsidRPr="008A42A2">
        <w:rPr>
          <w:shd w:val="clear" w:color="auto" w:fill="FFFFFF"/>
        </w:rPr>
        <w:t xml:space="preserve">baseline </w:t>
      </w:r>
      <w:r w:rsidR="00282AE4" w:rsidRPr="008A42A2">
        <w:rPr>
          <w:shd w:val="clear" w:color="auto" w:fill="FFFFFF"/>
        </w:rPr>
        <w:t>of simple habitat use parameters in an undeveloped and unexploited lake for Walleye, Smallmouth bass, and Muskellunge.</w:t>
      </w:r>
    </w:p>
    <w:p w14:paraId="459B7F9C" w14:textId="77777777" w:rsidR="00EB6F4D" w:rsidRPr="008A42A2" w:rsidRDefault="00EB6F4D" w:rsidP="009974F8">
      <w:pPr>
        <w:spacing w:before="100" w:beforeAutospacing="1" w:after="100" w:afterAutospacing="1"/>
        <w:rPr>
          <w:b/>
        </w:rPr>
      </w:pPr>
      <w:r w:rsidRPr="008A42A2">
        <w:rPr>
          <w:b/>
        </w:rPr>
        <w:t>Introduction</w:t>
      </w:r>
    </w:p>
    <w:p w14:paraId="23C5D43C" w14:textId="1823FF40" w:rsidR="0092235B" w:rsidRDefault="0057045A" w:rsidP="00C6563E">
      <w:pPr>
        <w:ind w:firstLine="720"/>
      </w:pPr>
      <w:r w:rsidRPr="008A42A2">
        <w:t>Walleye (</w:t>
      </w:r>
      <w:r w:rsidRPr="008A42A2">
        <w:rPr>
          <w:i/>
        </w:rPr>
        <w:t xml:space="preserve">Sander </w:t>
      </w:r>
      <w:proofErr w:type="spellStart"/>
      <w:r w:rsidRPr="008A42A2">
        <w:rPr>
          <w:i/>
        </w:rPr>
        <w:t>vitreus</w:t>
      </w:r>
      <w:proofErr w:type="spellEnd"/>
      <w:r w:rsidRPr="008A42A2">
        <w:rPr>
          <w:i/>
        </w:rPr>
        <w:t xml:space="preserve">), </w:t>
      </w:r>
      <w:r w:rsidR="007B03DC" w:rsidRPr="008A42A2">
        <w:t>Smallmouth B</w:t>
      </w:r>
      <w:r w:rsidRPr="008A42A2">
        <w:t>ass (</w:t>
      </w:r>
      <w:proofErr w:type="spellStart"/>
      <w:r w:rsidRPr="008A42A2">
        <w:rPr>
          <w:i/>
        </w:rPr>
        <w:t>Micropterus</w:t>
      </w:r>
      <w:proofErr w:type="spellEnd"/>
      <w:r w:rsidRPr="008A42A2">
        <w:rPr>
          <w:i/>
        </w:rPr>
        <w:t xml:space="preserve"> </w:t>
      </w:r>
      <w:proofErr w:type="spellStart"/>
      <w:r w:rsidRPr="008A42A2">
        <w:rPr>
          <w:i/>
        </w:rPr>
        <w:t>dolomieu</w:t>
      </w:r>
      <w:proofErr w:type="spellEnd"/>
      <w:r w:rsidRPr="008A42A2">
        <w:rPr>
          <w:i/>
        </w:rPr>
        <w:t>)</w:t>
      </w:r>
      <w:r w:rsidRPr="008A42A2">
        <w:t xml:space="preserve">, and </w:t>
      </w:r>
      <w:r w:rsidR="007B03DC" w:rsidRPr="008A42A2">
        <w:t>M</w:t>
      </w:r>
      <w:r w:rsidRPr="008A42A2">
        <w:t>uskellunge (</w:t>
      </w:r>
      <w:proofErr w:type="spellStart"/>
      <w:r w:rsidRPr="008A42A2">
        <w:rPr>
          <w:i/>
        </w:rPr>
        <w:t>Esox</w:t>
      </w:r>
      <w:proofErr w:type="spellEnd"/>
      <w:r w:rsidRPr="008A42A2">
        <w:rPr>
          <w:i/>
        </w:rPr>
        <w:t xml:space="preserve"> </w:t>
      </w:r>
      <w:proofErr w:type="spellStart"/>
      <w:r w:rsidRPr="008A42A2">
        <w:rPr>
          <w:i/>
        </w:rPr>
        <w:t>masquinongy</w:t>
      </w:r>
      <w:proofErr w:type="spellEnd"/>
      <w:r w:rsidRPr="008A42A2">
        <w:rPr>
          <w:i/>
        </w:rPr>
        <w:t>)</w:t>
      </w:r>
      <w:r w:rsidRPr="008A42A2">
        <w:t xml:space="preserve"> are </w:t>
      </w:r>
      <w:r w:rsidR="00870AB4" w:rsidRPr="008A42A2">
        <w:t xml:space="preserve">species that are </w:t>
      </w:r>
      <w:r w:rsidRPr="008A42A2">
        <w:t xml:space="preserve">commonly found in many </w:t>
      </w:r>
      <w:r w:rsidR="008775F7" w:rsidRPr="008A42A2">
        <w:t>n</w:t>
      </w:r>
      <w:r w:rsidRPr="008A42A2">
        <w:t xml:space="preserve">orthern Wisconsin Lakes. These species are a favorite </w:t>
      </w:r>
      <w:r w:rsidR="008E6C8B" w:rsidRPr="008A42A2">
        <w:t xml:space="preserve">target for </w:t>
      </w:r>
      <w:r w:rsidRPr="008A42A2">
        <w:t>anglers</w:t>
      </w:r>
      <w:r w:rsidR="008E6C8B" w:rsidRPr="008A42A2">
        <w:t xml:space="preserve"> across Wisconsin</w:t>
      </w:r>
      <w:r w:rsidRPr="008A42A2">
        <w:t xml:space="preserve"> </w:t>
      </w:r>
      <w:r w:rsidR="008E6C8B" w:rsidRPr="008A42A2">
        <w:t>and the rest of the M</w:t>
      </w:r>
      <w:r w:rsidRPr="008A42A2">
        <w:t>idwes</w:t>
      </w:r>
      <w:r w:rsidR="008E6C8B" w:rsidRPr="008A42A2">
        <w:t>t</w:t>
      </w:r>
      <w:r w:rsidR="00BB1E8E" w:rsidRPr="008A42A2">
        <w:t xml:space="preserve"> (Lathrop </w:t>
      </w:r>
      <w:r w:rsidR="00BB1E8E" w:rsidRPr="008A42A2">
        <w:rPr>
          <w:i/>
        </w:rPr>
        <w:t xml:space="preserve">et al. </w:t>
      </w:r>
      <w:r w:rsidR="00BB1E8E" w:rsidRPr="008A42A2">
        <w:t xml:space="preserve">1991; McMahon and Bennet 1996; Newman and Hoff 2000; Simonson and Hewett 1999; VanDeValk </w:t>
      </w:r>
      <w:r w:rsidR="00BB1E8E" w:rsidRPr="008A42A2">
        <w:rPr>
          <w:i/>
        </w:rPr>
        <w:t xml:space="preserve">et al. </w:t>
      </w:r>
      <w:r w:rsidR="00BB1E8E" w:rsidRPr="008A42A2">
        <w:t>2005)</w:t>
      </w:r>
      <w:r w:rsidRPr="008A42A2">
        <w:t>.</w:t>
      </w:r>
      <w:r w:rsidR="00431232" w:rsidRPr="008A42A2">
        <w:t xml:space="preserve"> Given their importance to anglers, proper management of these </w:t>
      </w:r>
      <w:r w:rsidR="0092235B">
        <w:t>species</w:t>
      </w:r>
      <w:r w:rsidR="00431232" w:rsidRPr="008A42A2">
        <w:t xml:space="preserve"> is important.</w:t>
      </w:r>
      <w:r w:rsidR="00C6563E">
        <w:t xml:space="preserve"> </w:t>
      </w:r>
      <w:r w:rsidR="00832CA4" w:rsidRPr="008A42A2">
        <w:t xml:space="preserve">In recent years, it has become apparent that fisheries managers need </w:t>
      </w:r>
      <w:r w:rsidR="00C6563E">
        <w:t xml:space="preserve">to focus on </w:t>
      </w:r>
      <w:r w:rsidR="00832CA4" w:rsidRPr="008A42A2">
        <w:t xml:space="preserve">ecosystem </w:t>
      </w:r>
      <w:r w:rsidR="00C6563E">
        <w:t xml:space="preserve">management </w:t>
      </w:r>
      <w:r w:rsidR="00832CA4" w:rsidRPr="008A42A2">
        <w:t>rather than individual fish species. In order to manage a lake ecosystem it is vital that managers have an understanding of the habitats that are being utilized by important fish species in the lake. Understanding habitat usage of healthy</w:t>
      </w:r>
      <w:r w:rsidR="001A2786">
        <w:t xml:space="preserve"> naturally reproducing</w:t>
      </w:r>
      <w:r w:rsidR="00832CA4" w:rsidRPr="008A42A2">
        <w:t xml:space="preserve"> fish populations in an undeveloped and unexploited lake provides a unique opportunity to examine fish </w:t>
      </w:r>
      <w:r w:rsidR="0092235B">
        <w:t>populations</w:t>
      </w:r>
      <w:r w:rsidR="00832CA4" w:rsidRPr="008A42A2">
        <w:t xml:space="preserve"> </w:t>
      </w:r>
      <w:r w:rsidR="00CA6CEB" w:rsidRPr="008A42A2">
        <w:t>where</w:t>
      </w:r>
      <w:r w:rsidR="00832CA4" w:rsidRPr="008A42A2">
        <w:t xml:space="preserve"> </w:t>
      </w:r>
      <w:r w:rsidR="00CA6CEB" w:rsidRPr="008A42A2">
        <w:t xml:space="preserve">biotic and abiotic </w:t>
      </w:r>
      <w:r w:rsidR="008A42A2" w:rsidRPr="008A42A2">
        <w:t>disturbances</w:t>
      </w:r>
      <w:r w:rsidR="00CA6CEB" w:rsidRPr="008A42A2">
        <w:t xml:space="preserve"> </w:t>
      </w:r>
      <w:r w:rsidR="008A42A2" w:rsidRPr="008A42A2">
        <w:t xml:space="preserve">from humans </w:t>
      </w:r>
      <w:r w:rsidR="00CA6CEB" w:rsidRPr="008A42A2">
        <w:t>are minimal</w:t>
      </w:r>
      <w:r w:rsidR="0092235B">
        <w:t>. Information from these systems</w:t>
      </w:r>
      <w:r w:rsidR="00CA6CEB" w:rsidRPr="008A42A2">
        <w:t xml:space="preserve"> can provide important insight to future legislation and habitat rehabilitation projects. Many lakes in Wisconsin have some shoreline development, which often has some influence on </w:t>
      </w:r>
      <w:r w:rsidR="00AF4761" w:rsidRPr="008A42A2">
        <w:t xml:space="preserve">usage and movement of fish within the area (Helmus and Sass 2008; Jennings </w:t>
      </w:r>
      <w:r w:rsidR="00AF4761" w:rsidRPr="008A42A2">
        <w:rPr>
          <w:i/>
        </w:rPr>
        <w:t xml:space="preserve">et al. </w:t>
      </w:r>
      <w:r w:rsidR="00AF4761" w:rsidRPr="008A42A2">
        <w:t xml:space="preserve">1999; Scheuerell and Schindler 2004). </w:t>
      </w:r>
      <w:r w:rsidR="00CA6CEB" w:rsidRPr="008A42A2">
        <w:t>Sanford Lake, in Northern Wisconsin</w:t>
      </w:r>
      <w:r w:rsidR="0092235B">
        <w:t>,</w:t>
      </w:r>
      <w:r w:rsidR="00CA6CEB" w:rsidRPr="008A42A2">
        <w:t xml:space="preserve"> provides a unique opportunity to study habitat use of these species as there is nearly no development on the lake and the lake is considered virtually unexploited.</w:t>
      </w:r>
    </w:p>
    <w:p w14:paraId="723FC18D" w14:textId="77777777" w:rsidR="00630011" w:rsidRDefault="00630011" w:rsidP="007D2B88">
      <w:pPr>
        <w:ind w:firstLine="720"/>
      </w:pPr>
    </w:p>
    <w:p w14:paraId="0A9B5D6E" w14:textId="6909F772" w:rsidR="0092235B" w:rsidRDefault="0092235B" w:rsidP="007D2B88">
      <w:pPr>
        <w:ind w:firstLine="720"/>
      </w:pPr>
      <w:r>
        <w:t>R</w:t>
      </w:r>
      <w:r w:rsidR="00CA6CEB" w:rsidRPr="008A42A2">
        <w:t>adiotelemetry is a viable way to collect location data of fish in order to understand movement and habitat use.</w:t>
      </w:r>
      <w:r>
        <w:t xml:space="preserve"> </w:t>
      </w:r>
      <w:r w:rsidR="00174A01" w:rsidRPr="00C84C06">
        <w:t>Radiotelemetry has been used in fisheries research since the 1960</w:t>
      </w:r>
      <w:r w:rsidR="00102947">
        <w:t>’s</w:t>
      </w:r>
      <w:r>
        <w:t>, but has recently become more popular due to</w:t>
      </w:r>
      <w:r w:rsidR="00102947">
        <w:t xml:space="preserve"> gain</w:t>
      </w:r>
      <w:r>
        <w:t>s in</w:t>
      </w:r>
      <w:r w:rsidR="00174A01" w:rsidRPr="00C84C06">
        <w:t xml:space="preserve">.  </w:t>
      </w:r>
      <w:r w:rsidR="00161543" w:rsidRPr="00C84C06">
        <w:t xml:space="preserve">Historically, </w:t>
      </w:r>
      <w:r w:rsidR="00161543" w:rsidRPr="00C84C06">
        <w:lastRenderedPageBreak/>
        <w:t>fisheries researchers used radiotelemetry locations to provide insights on migrations, habitat use, fish behavior, productivity, and survival of fish. Radiotelemetry is such an effective method of obtaining information for fish because</w:t>
      </w:r>
      <w:r w:rsidR="00D53986" w:rsidRPr="00C84C06">
        <w:t xml:space="preserve"> there is no need to recapture or directly observe the fish</w:t>
      </w:r>
      <w:r w:rsidR="00102947">
        <w:t xml:space="preserve"> </w:t>
      </w:r>
      <w:r w:rsidR="00102947">
        <w:rPr>
          <w:color w:val="333333"/>
        </w:rPr>
        <w:t>(Hokersmith and Beeman 2012)</w:t>
      </w:r>
      <w:r w:rsidR="00D53986" w:rsidRPr="00C84C06">
        <w:t xml:space="preserve">. </w:t>
      </w:r>
      <w:r w:rsidR="00AF4761" w:rsidRPr="00C84C06">
        <w:t xml:space="preserve">Many studies have been done using radio telemetry to assess the use of spawning habitat as well as movements within river </w:t>
      </w:r>
      <w:r w:rsidR="007C057F" w:rsidRPr="00C84C06">
        <w:t>systems;</w:t>
      </w:r>
      <w:r w:rsidR="00AF4761" w:rsidRPr="00C84C06">
        <w:t xml:space="preserve"> however, the technology has not been used as much to assess summer habitat use in a lake (Paragamian 2011).</w:t>
      </w:r>
      <w:r w:rsidR="00CA6CEB" w:rsidRPr="00C84C06">
        <w:t xml:space="preserve"> </w:t>
      </w:r>
      <w:r w:rsidR="00D53986" w:rsidRPr="00C84C06">
        <w:t>Summer habitat is</w:t>
      </w:r>
      <w:r w:rsidR="00CA6CEB" w:rsidRPr="00C84C06">
        <w:t xml:space="preserve"> </w:t>
      </w:r>
      <w:r w:rsidR="007C057F" w:rsidRPr="00C84C06">
        <w:t>important,</w:t>
      </w:r>
      <w:r w:rsidR="00CA6CEB" w:rsidRPr="00C84C06">
        <w:t xml:space="preserve"> </w:t>
      </w:r>
      <w:r w:rsidR="00D53986" w:rsidRPr="00C84C06">
        <w:t>as</w:t>
      </w:r>
      <w:r w:rsidR="00CA6CEB" w:rsidRPr="00C84C06">
        <w:t xml:space="preserve"> this time period is when </w:t>
      </w:r>
      <w:r w:rsidR="00D53986" w:rsidRPr="00C84C06">
        <w:t>m</w:t>
      </w:r>
      <w:r>
        <w:t>any</w:t>
      </w:r>
      <w:r w:rsidR="00D53986" w:rsidRPr="00C84C06">
        <w:t xml:space="preserve"> </w:t>
      </w:r>
      <w:r w:rsidR="00CA6CEB" w:rsidRPr="00C84C06">
        <w:t xml:space="preserve">fish </w:t>
      </w:r>
      <w:r w:rsidR="00D53986" w:rsidRPr="00C84C06">
        <w:t xml:space="preserve">species </w:t>
      </w:r>
      <w:r w:rsidR="00CA6CEB" w:rsidRPr="00C84C06">
        <w:t>are most active</w:t>
      </w:r>
      <w:r w:rsidR="00FE21E8">
        <w:t xml:space="preserve"> (</w:t>
      </w:r>
      <w:r w:rsidR="00FE21E8" w:rsidRPr="001E16DE">
        <w:t>Dombeck 1986</w:t>
      </w:r>
      <w:r w:rsidR="00FE21E8">
        <w:t>)</w:t>
      </w:r>
      <w:r w:rsidR="00CA6CEB" w:rsidRPr="00C84C06">
        <w:t>.</w:t>
      </w:r>
    </w:p>
    <w:p w14:paraId="19768101" w14:textId="77777777" w:rsidR="00630011" w:rsidRDefault="00630011" w:rsidP="007D2B88">
      <w:pPr>
        <w:ind w:firstLine="720"/>
      </w:pPr>
    </w:p>
    <w:p w14:paraId="75454940" w14:textId="3833F113" w:rsidR="009974F8" w:rsidRDefault="00402AB9" w:rsidP="007D2B88">
      <w:pPr>
        <w:ind w:firstLine="720"/>
      </w:pPr>
      <w:r>
        <w:t>We</w:t>
      </w:r>
      <w:r w:rsidR="0092235B">
        <w:t xml:space="preserve"> used r</w:t>
      </w:r>
      <w:r w:rsidR="00D53986" w:rsidRPr="00C84C06">
        <w:t>adiotelemetry to</w:t>
      </w:r>
      <w:r w:rsidR="00C84C06" w:rsidRPr="00C84C06">
        <w:t xml:space="preserve"> </w:t>
      </w:r>
      <w:r w:rsidR="0057045A" w:rsidRPr="00C84C06">
        <w:t>(1) identify</w:t>
      </w:r>
      <w:r w:rsidR="00F6415D" w:rsidRPr="00C84C06">
        <w:t xml:space="preserve"> </w:t>
      </w:r>
      <w:r w:rsidR="0057045A" w:rsidRPr="00C84C06">
        <w:t>habitat</w:t>
      </w:r>
      <w:r w:rsidR="00431232" w:rsidRPr="00C84C06">
        <w:t>s</w:t>
      </w:r>
      <w:r w:rsidR="0057045A" w:rsidRPr="00C84C06">
        <w:t xml:space="preserve"> </w:t>
      </w:r>
      <w:r w:rsidR="00F6415D" w:rsidRPr="00C84C06">
        <w:t xml:space="preserve">commonly used </w:t>
      </w:r>
      <w:r w:rsidR="00140726" w:rsidRPr="00C84C06">
        <w:t>by Walleye, Smallmouth Bass, and Muskellung</w:t>
      </w:r>
      <w:r w:rsidR="00AF4761" w:rsidRPr="00C84C06">
        <w:t>e</w:t>
      </w:r>
      <w:r w:rsidR="00F6415D" w:rsidRPr="00C84C06">
        <w:t xml:space="preserve"> </w:t>
      </w:r>
      <w:r w:rsidR="00EB6F4D" w:rsidRPr="00C84C06">
        <w:t>in Sanford Lake</w:t>
      </w:r>
      <w:r w:rsidR="001653FB" w:rsidRPr="00C84C06">
        <w:t xml:space="preserve"> and (2</w:t>
      </w:r>
      <w:r w:rsidR="0057045A" w:rsidRPr="00C84C06">
        <w:t>)</w:t>
      </w:r>
      <w:r w:rsidR="00EB6F4D" w:rsidRPr="00C84C06">
        <w:t xml:space="preserve"> collect preliminary data for future habitat </w:t>
      </w:r>
      <w:r w:rsidR="00A71BFA" w:rsidRPr="00C84C06">
        <w:t xml:space="preserve">use </w:t>
      </w:r>
      <w:r w:rsidR="00EB6F4D" w:rsidRPr="00C84C06">
        <w:t>studies on Sanford Lake</w:t>
      </w:r>
      <w:r w:rsidR="0057045A" w:rsidRPr="00C84C06">
        <w:t>.</w:t>
      </w:r>
    </w:p>
    <w:p w14:paraId="26F08FC0" w14:textId="77777777" w:rsidR="0092235B" w:rsidRPr="00C84C06" w:rsidRDefault="0092235B" w:rsidP="007D2B88">
      <w:pPr>
        <w:ind w:firstLine="720"/>
      </w:pPr>
    </w:p>
    <w:p w14:paraId="0F517EA6" w14:textId="77777777" w:rsidR="00B24EDE" w:rsidRPr="00241EF1" w:rsidRDefault="00B24EDE" w:rsidP="009974F8">
      <w:pPr>
        <w:autoSpaceDE w:val="0"/>
        <w:autoSpaceDN w:val="0"/>
        <w:adjustRightInd w:val="0"/>
        <w:spacing w:after="240" w:line="260" w:lineRule="atLeast"/>
        <w:rPr>
          <w:b/>
        </w:rPr>
      </w:pPr>
      <w:r w:rsidRPr="00241EF1">
        <w:rPr>
          <w:b/>
        </w:rPr>
        <w:t>Methods</w:t>
      </w:r>
    </w:p>
    <w:p w14:paraId="6BBFB605" w14:textId="49A59205" w:rsidR="008A42A2" w:rsidRDefault="00F6415D" w:rsidP="009A6329">
      <w:pPr>
        <w:widowControl w:val="0"/>
        <w:autoSpaceDE w:val="0"/>
        <w:autoSpaceDN w:val="0"/>
        <w:adjustRightInd w:val="0"/>
        <w:spacing w:after="240" w:line="280" w:lineRule="atLeast"/>
        <w:outlineLvl w:val="0"/>
      </w:pPr>
      <w:r w:rsidRPr="00241EF1">
        <w:rPr>
          <w:i/>
        </w:rPr>
        <w:t>Study Area</w:t>
      </w:r>
    </w:p>
    <w:p w14:paraId="03BD8A7D" w14:textId="3BB441D7" w:rsidR="00630011" w:rsidRDefault="00D902C5" w:rsidP="00402AB9">
      <w:pPr>
        <w:widowControl w:val="0"/>
        <w:autoSpaceDE w:val="0"/>
        <w:autoSpaceDN w:val="0"/>
        <w:adjustRightInd w:val="0"/>
        <w:spacing w:after="240" w:line="280" w:lineRule="atLeast"/>
        <w:ind w:firstLine="720"/>
        <w:outlineLvl w:val="0"/>
      </w:pPr>
      <w:r w:rsidRPr="00241EF1">
        <w:t xml:space="preserve">Sanford </w:t>
      </w:r>
      <w:r w:rsidR="00FD47D0" w:rsidRPr="00241EF1">
        <w:t>Lake</w:t>
      </w:r>
      <w:r w:rsidRPr="00241EF1">
        <w:t xml:space="preserve"> is located on property </w:t>
      </w:r>
      <w:r w:rsidR="0092235B" w:rsidRPr="00241EF1">
        <w:t xml:space="preserve">near Boulder Junction, Wisconsin </w:t>
      </w:r>
      <w:r w:rsidR="0092235B">
        <w:t>that is owned by</w:t>
      </w:r>
      <w:r w:rsidRPr="00241EF1">
        <w:t xml:space="preserve"> Dairymen's, Inc. </w:t>
      </w:r>
      <w:r w:rsidR="003A5E09" w:rsidRPr="00241EF1">
        <w:t xml:space="preserve">Sanford Lake is located on the </w:t>
      </w:r>
      <w:r w:rsidR="000247C1" w:rsidRPr="00241EF1">
        <w:t xml:space="preserve">northern end of </w:t>
      </w:r>
      <w:r w:rsidR="00140726" w:rsidRPr="00241EF1">
        <w:t>the</w:t>
      </w:r>
      <w:r w:rsidR="003A5E09" w:rsidRPr="00241EF1">
        <w:t xml:space="preserve"> property</w:t>
      </w:r>
      <w:r w:rsidR="002F12F8" w:rsidRPr="00241EF1">
        <w:t xml:space="preserve"> and has an area of 35.6 ha</w:t>
      </w:r>
      <w:r w:rsidR="0092235B">
        <w:t>,</w:t>
      </w:r>
      <w:r w:rsidR="00140726" w:rsidRPr="00241EF1">
        <w:t xml:space="preserve"> with</w:t>
      </w:r>
      <w:r w:rsidR="002F12F8" w:rsidRPr="00241EF1">
        <w:t xml:space="preserve"> </w:t>
      </w:r>
      <w:r w:rsidR="00F6415D" w:rsidRPr="00241EF1">
        <w:t>3.86 km</w:t>
      </w:r>
      <w:r w:rsidR="003A5E09" w:rsidRPr="00241EF1">
        <w:t xml:space="preserve"> of shoreline and a maximum depth of</w:t>
      </w:r>
      <w:r w:rsidR="00F6415D" w:rsidRPr="00241EF1">
        <w:t xml:space="preserve"> 15.5 m.</w:t>
      </w:r>
      <w:r w:rsidR="003A5E09" w:rsidRPr="00241EF1">
        <w:t xml:space="preserve"> Sanford Lake is a mesotrophic </w:t>
      </w:r>
      <w:r w:rsidR="00427B7B">
        <w:t>seepage</w:t>
      </w:r>
      <w:r w:rsidR="00427B7B" w:rsidRPr="00241EF1">
        <w:t xml:space="preserve"> </w:t>
      </w:r>
      <w:r w:rsidR="003A5E09" w:rsidRPr="00241EF1">
        <w:t>lake stained with tannic acid</w:t>
      </w:r>
      <w:r w:rsidR="001B4085" w:rsidRPr="00241EF1">
        <w:t xml:space="preserve"> </w:t>
      </w:r>
      <w:r w:rsidR="001B4085" w:rsidRPr="00C84C06">
        <w:t xml:space="preserve">(Bozek </w:t>
      </w:r>
      <w:r w:rsidR="001B4085" w:rsidRPr="00C84C06">
        <w:rPr>
          <w:i/>
        </w:rPr>
        <w:t>et al.</w:t>
      </w:r>
      <w:r w:rsidR="001B4085" w:rsidRPr="00C84C06">
        <w:t xml:space="preserve"> 2002)</w:t>
      </w:r>
      <w:r w:rsidR="003A5E09" w:rsidRPr="00241EF1">
        <w:t xml:space="preserve">. The shoreline is undeveloped except for one boat landing and a small picnic area. Trees fall into the lake providing abundant large woody structure throughout the littoral zone; rocks and boulders are uncommon. </w:t>
      </w:r>
    </w:p>
    <w:p w14:paraId="447468C4" w14:textId="69A0A77C" w:rsidR="003A5E09" w:rsidRPr="00241EF1" w:rsidRDefault="004A5CF2" w:rsidP="00402AB9">
      <w:pPr>
        <w:widowControl w:val="0"/>
        <w:autoSpaceDE w:val="0"/>
        <w:autoSpaceDN w:val="0"/>
        <w:adjustRightInd w:val="0"/>
        <w:spacing w:after="240" w:line="280" w:lineRule="atLeast"/>
        <w:ind w:firstLine="720"/>
        <w:outlineLvl w:val="0"/>
      </w:pPr>
      <w:r w:rsidRPr="00241EF1">
        <w:t>Harvest is prohibited for Smallmouth Bass (i.e., catch</w:t>
      </w:r>
      <w:r w:rsidR="002B3B99" w:rsidRPr="00241EF1">
        <w:t>-</w:t>
      </w:r>
      <w:r w:rsidRPr="00241EF1">
        <w:t>and</w:t>
      </w:r>
      <w:r w:rsidR="002B3B99" w:rsidRPr="00241EF1">
        <w:t>-</w:t>
      </w:r>
      <w:r w:rsidRPr="00241EF1">
        <w:t>release angling only) and restricted to three Walleye, only one of which may be over 356 mm</w:t>
      </w:r>
      <w:r w:rsidR="002B3B99" w:rsidRPr="00241EF1">
        <w:t>,</w:t>
      </w:r>
      <w:r w:rsidRPr="00241EF1">
        <w:t xml:space="preserve"> and</w:t>
      </w:r>
      <w:r w:rsidR="002B3B99" w:rsidRPr="00241EF1">
        <w:t xml:space="preserve"> one</w:t>
      </w:r>
      <w:r w:rsidRPr="00241EF1">
        <w:t xml:space="preserve"> Muskellunge over 1016 mm. Very few Walleye and Muskellunge </w:t>
      </w:r>
      <w:r w:rsidR="002B3B99" w:rsidRPr="00241EF1">
        <w:t>are</w:t>
      </w:r>
      <w:r w:rsidRPr="00241EF1">
        <w:t xml:space="preserve"> harvested from Sanford Lake due to limited access. </w:t>
      </w:r>
      <w:r w:rsidR="003A5E09" w:rsidRPr="00241EF1">
        <w:t xml:space="preserve">The </w:t>
      </w:r>
      <w:r w:rsidRPr="00241EF1">
        <w:t xml:space="preserve">other </w:t>
      </w:r>
      <w:r w:rsidR="003A5E09" w:rsidRPr="00241EF1">
        <w:t>main fish sp</w:t>
      </w:r>
      <w:r w:rsidRPr="00241EF1">
        <w:t>ecies in Sanford Lake are Yellow P</w:t>
      </w:r>
      <w:r w:rsidR="003A5E09" w:rsidRPr="00241EF1">
        <w:t>erch (</w:t>
      </w:r>
      <w:proofErr w:type="spellStart"/>
      <w:r w:rsidR="003A5E09" w:rsidRPr="00241EF1">
        <w:rPr>
          <w:i/>
        </w:rPr>
        <w:t>Perca</w:t>
      </w:r>
      <w:proofErr w:type="spellEnd"/>
      <w:r w:rsidR="003A5E09" w:rsidRPr="00241EF1">
        <w:rPr>
          <w:i/>
        </w:rPr>
        <w:t xml:space="preserve"> </w:t>
      </w:r>
      <w:proofErr w:type="spellStart"/>
      <w:r w:rsidR="003A5E09" w:rsidRPr="00241EF1">
        <w:rPr>
          <w:i/>
        </w:rPr>
        <w:t>flav</w:t>
      </w:r>
      <w:r w:rsidR="007D2B88">
        <w:rPr>
          <w:i/>
        </w:rPr>
        <w:t>e</w:t>
      </w:r>
      <w:r w:rsidR="003A5E09" w:rsidRPr="00241EF1">
        <w:rPr>
          <w:i/>
        </w:rPr>
        <w:t>scens</w:t>
      </w:r>
      <w:proofErr w:type="spellEnd"/>
      <w:r w:rsidR="003A5E09" w:rsidRPr="00241EF1">
        <w:rPr>
          <w:i/>
        </w:rPr>
        <w:t>)</w:t>
      </w:r>
      <w:r w:rsidRPr="00241EF1">
        <w:t>, Rock B</w:t>
      </w:r>
      <w:r w:rsidR="003A5E09" w:rsidRPr="00241EF1">
        <w:t>ass (</w:t>
      </w:r>
      <w:proofErr w:type="spellStart"/>
      <w:r w:rsidR="003A5E09" w:rsidRPr="00241EF1">
        <w:rPr>
          <w:i/>
        </w:rPr>
        <w:t>Ambloplites</w:t>
      </w:r>
      <w:proofErr w:type="spellEnd"/>
      <w:r w:rsidR="003A5E09" w:rsidRPr="00241EF1">
        <w:rPr>
          <w:i/>
        </w:rPr>
        <w:t xml:space="preserve"> </w:t>
      </w:r>
      <w:proofErr w:type="spellStart"/>
      <w:r w:rsidR="003A5E09" w:rsidRPr="00241EF1">
        <w:rPr>
          <w:i/>
        </w:rPr>
        <w:t>rupest</w:t>
      </w:r>
      <w:r w:rsidR="007D2B88">
        <w:rPr>
          <w:i/>
        </w:rPr>
        <w:t>r</w:t>
      </w:r>
      <w:r w:rsidR="003A5E09" w:rsidRPr="00241EF1">
        <w:rPr>
          <w:i/>
        </w:rPr>
        <w:t>i</w:t>
      </w:r>
      <w:r w:rsidR="007D2B88">
        <w:rPr>
          <w:i/>
        </w:rPr>
        <w:t>s</w:t>
      </w:r>
      <w:proofErr w:type="spellEnd"/>
      <w:r w:rsidRPr="00241EF1">
        <w:t>), White S</w:t>
      </w:r>
      <w:r w:rsidR="003A5E09" w:rsidRPr="00241EF1">
        <w:t>uckers (</w:t>
      </w:r>
      <w:proofErr w:type="spellStart"/>
      <w:r w:rsidR="003A5E09" w:rsidRPr="00241EF1">
        <w:rPr>
          <w:i/>
        </w:rPr>
        <w:t>Catostomus</w:t>
      </w:r>
      <w:proofErr w:type="spellEnd"/>
      <w:r w:rsidR="003A5E09" w:rsidRPr="00241EF1">
        <w:rPr>
          <w:i/>
        </w:rPr>
        <w:t xml:space="preserve"> </w:t>
      </w:r>
      <w:proofErr w:type="spellStart"/>
      <w:r w:rsidR="003A5E09" w:rsidRPr="00241EF1">
        <w:rPr>
          <w:i/>
        </w:rPr>
        <w:t>commersoni</w:t>
      </w:r>
      <w:proofErr w:type="spellEnd"/>
      <w:r w:rsidRPr="00241EF1">
        <w:t>), B</w:t>
      </w:r>
      <w:r w:rsidR="003A5E09" w:rsidRPr="00241EF1">
        <w:t>luegill (</w:t>
      </w:r>
      <w:proofErr w:type="spellStart"/>
      <w:r w:rsidR="003A5E09" w:rsidRPr="00241EF1">
        <w:rPr>
          <w:i/>
        </w:rPr>
        <w:t>Lepomis</w:t>
      </w:r>
      <w:proofErr w:type="spellEnd"/>
      <w:r w:rsidR="003A5E09" w:rsidRPr="00241EF1">
        <w:rPr>
          <w:i/>
        </w:rPr>
        <w:t xml:space="preserve"> </w:t>
      </w:r>
      <w:proofErr w:type="spellStart"/>
      <w:r w:rsidR="003A5E09" w:rsidRPr="00241EF1">
        <w:rPr>
          <w:i/>
        </w:rPr>
        <w:t>macrochirus</w:t>
      </w:r>
      <w:proofErr w:type="spellEnd"/>
      <w:r w:rsidR="003A5E09" w:rsidRPr="00241EF1">
        <w:rPr>
          <w:i/>
        </w:rPr>
        <w:t>)</w:t>
      </w:r>
      <w:r w:rsidRPr="00241EF1">
        <w:t>, P</w:t>
      </w:r>
      <w:r w:rsidR="003A5E09" w:rsidRPr="00241EF1">
        <w:t>umpkinseed (</w:t>
      </w:r>
      <w:proofErr w:type="spellStart"/>
      <w:r w:rsidR="003A5E09" w:rsidRPr="00241EF1">
        <w:rPr>
          <w:i/>
        </w:rPr>
        <w:t>Lepomis</w:t>
      </w:r>
      <w:proofErr w:type="spellEnd"/>
      <w:r w:rsidR="003A5E09" w:rsidRPr="00241EF1">
        <w:rPr>
          <w:i/>
        </w:rPr>
        <w:t xml:space="preserve"> </w:t>
      </w:r>
      <w:proofErr w:type="spellStart"/>
      <w:r w:rsidR="003A5E09" w:rsidRPr="00241EF1">
        <w:rPr>
          <w:i/>
        </w:rPr>
        <w:t>gibbosus</w:t>
      </w:r>
      <w:proofErr w:type="spellEnd"/>
      <w:r w:rsidRPr="00241EF1">
        <w:t>), and Golden S</w:t>
      </w:r>
      <w:r w:rsidR="003A5E09" w:rsidRPr="00241EF1">
        <w:t>hiner (</w:t>
      </w:r>
      <w:proofErr w:type="spellStart"/>
      <w:r w:rsidR="003A5E09" w:rsidRPr="00241EF1">
        <w:rPr>
          <w:i/>
        </w:rPr>
        <w:t>Notropis</w:t>
      </w:r>
      <w:proofErr w:type="spellEnd"/>
      <w:r w:rsidR="003A5E09" w:rsidRPr="00241EF1">
        <w:rPr>
          <w:i/>
        </w:rPr>
        <w:t xml:space="preserve"> </w:t>
      </w:r>
      <w:proofErr w:type="spellStart"/>
      <w:r w:rsidR="003A5E09" w:rsidRPr="00241EF1">
        <w:rPr>
          <w:i/>
        </w:rPr>
        <w:t>crysoleucas</w:t>
      </w:r>
      <w:proofErr w:type="spellEnd"/>
      <w:r w:rsidR="003A5E09" w:rsidRPr="00241EF1">
        <w:t>).</w:t>
      </w:r>
    </w:p>
    <w:p w14:paraId="75633581" w14:textId="714B7910" w:rsidR="008A42A2" w:rsidRDefault="0018221D" w:rsidP="009A6329">
      <w:pPr>
        <w:widowControl w:val="0"/>
        <w:autoSpaceDE w:val="0"/>
        <w:autoSpaceDN w:val="0"/>
        <w:adjustRightInd w:val="0"/>
        <w:spacing w:after="240" w:line="280" w:lineRule="atLeast"/>
        <w:outlineLvl w:val="0"/>
      </w:pPr>
      <w:r w:rsidRPr="00C84C06">
        <w:rPr>
          <w:i/>
        </w:rPr>
        <w:t>Fish Sampling</w:t>
      </w:r>
    </w:p>
    <w:p w14:paraId="1B40D779" w14:textId="73AE4689" w:rsidR="004A5CF2" w:rsidRPr="00C84C06" w:rsidRDefault="004A5CF2" w:rsidP="008A42A2">
      <w:pPr>
        <w:widowControl w:val="0"/>
        <w:autoSpaceDE w:val="0"/>
        <w:autoSpaceDN w:val="0"/>
        <w:adjustRightInd w:val="0"/>
        <w:spacing w:after="240" w:line="280" w:lineRule="atLeast"/>
        <w:ind w:firstLine="720"/>
        <w:outlineLvl w:val="0"/>
      </w:pPr>
      <w:r w:rsidRPr="00C84C06">
        <w:t xml:space="preserve">Radiotelemetry was used to monitor habitat use and movement patterns of </w:t>
      </w:r>
      <w:r w:rsidR="002B3B99" w:rsidRPr="00C84C06">
        <w:t>W</w:t>
      </w:r>
      <w:r w:rsidRPr="00C84C06">
        <w:t xml:space="preserve">alleye, </w:t>
      </w:r>
      <w:r w:rsidR="002B3B99" w:rsidRPr="00C84C06">
        <w:t>S</w:t>
      </w:r>
      <w:r w:rsidRPr="00C84C06">
        <w:t xml:space="preserve">mallmouth </w:t>
      </w:r>
      <w:r w:rsidR="002B3B99" w:rsidRPr="00C84C06">
        <w:t>B</w:t>
      </w:r>
      <w:r w:rsidRPr="00C84C06">
        <w:t xml:space="preserve">ass, and </w:t>
      </w:r>
      <w:r w:rsidR="002B3B99" w:rsidRPr="00C84C06">
        <w:t>M</w:t>
      </w:r>
      <w:r w:rsidRPr="00C84C06">
        <w:t xml:space="preserve">uskellunge </w:t>
      </w:r>
      <w:r w:rsidR="00C411C4" w:rsidRPr="00C84C06">
        <w:t>in summer 2017</w:t>
      </w:r>
      <w:r w:rsidRPr="00C84C06">
        <w:t xml:space="preserve">. Two-stage radiotelemetry transmitters from Advanced Telemetry </w:t>
      </w:r>
      <w:proofErr w:type="spellStart"/>
      <w:r w:rsidRPr="00C84C06">
        <w:t>Systems</w:t>
      </w:r>
      <w:r w:rsidR="00492464" w:rsidRPr="008A42A2">
        <w:rPr>
          <w:vertAlign w:val="superscript"/>
        </w:rPr>
        <w:t>TM</w:t>
      </w:r>
      <w:proofErr w:type="spellEnd"/>
      <w:r w:rsidRPr="00C84C06">
        <w:t xml:space="preserve"> (Model F1840) were used in th</w:t>
      </w:r>
      <w:r w:rsidR="00E0367B" w:rsidRPr="00C84C06">
        <w:t>is</w:t>
      </w:r>
      <w:r w:rsidRPr="00C84C06">
        <w:t xml:space="preserve"> study. The</w:t>
      </w:r>
      <w:r w:rsidR="00492464">
        <w:t>se</w:t>
      </w:r>
      <w:r w:rsidRPr="00C84C06">
        <w:t xml:space="preserve"> transmitters weigh 20 g and have </w:t>
      </w:r>
      <w:r w:rsidR="00E0367B" w:rsidRPr="00C84C06">
        <w:t xml:space="preserve">a </w:t>
      </w:r>
      <w:r w:rsidRPr="00C84C06">
        <w:t xml:space="preserve">battery life of 666-1191 days. Transmitters were implanted only in fish large enough to not be negatively </w:t>
      </w:r>
      <w:r w:rsidR="0018221D" w:rsidRPr="00C84C06">
        <w:t>affected</w:t>
      </w:r>
      <w:r w:rsidR="00E063C5" w:rsidRPr="00C84C06">
        <w:t xml:space="preserve"> by the transmitter</w:t>
      </w:r>
      <w:r w:rsidR="00BB1E8E" w:rsidRPr="00C84C06">
        <w:t xml:space="preserve"> (Jepsen </w:t>
      </w:r>
      <w:r w:rsidR="00BB1E8E" w:rsidRPr="00C84C06">
        <w:rPr>
          <w:i/>
        </w:rPr>
        <w:t xml:space="preserve">et al. </w:t>
      </w:r>
      <w:r w:rsidR="00BB1E8E" w:rsidRPr="00C84C06">
        <w:t>2005; Smircich and Kelly 2014)</w:t>
      </w:r>
      <w:r w:rsidR="00E063C5" w:rsidRPr="00C84C06">
        <w:t xml:space="preserve">. </w:t>
      </w:r>
      <w:r w:rsidRPr="00C84C06">
        <w:t>Thus, transmitters were implanted</w:t>
      </w:r>
      <w:r w:rsidR="0018221D" w:rsidRPr="00C84C06">
        <w:t xml:space="preserve"> in </w:t>
      </w:r>
      <w:r w:rsidR="00E0367B" w:rsidRPr="00C84C06">
        <w:t xml:space="preserve">seven adult </w:t>
      </w:r>
      <w:r w:rsidR="0018221D" w:rsidRPr="00C84C06">
        <w:t xml:space="preserve">Walleye between 401 and 508 mm, </w:t>
      </w:r>
      <w:r w:rsidR="00E0367B" w:rsidRPr="00C84C06">
        <w:t xml:space="preserve">seven adult </w:t>
      </w:r>
      <w:r w:rsidR="0018221D" w:rsidRPr="00C84C06">
        <w:t xml:space="preserve">Smallmouth Bass between 419 and 526 </w:t>
      </w:r>
      <w:r w:rsidR="007C057F" w:rsidRPr="00C84C06">
        <w:t>mm,</w:t>
      </w:r>
      <w:r w:rsidRPr="00C84C06">
        <w:t xml:space="preserve"> and </w:t>
      </w:r>
      <w:r w:rsidR="00E0367B" w:rsidRPr="00C84C06">
        <w:t>three adult M</w:t>
      </w:r>
      <w:r w:rsidRPr="00C84C06">
        <w:t>u</w:t>
      </w:r>
      <w:r w:rsidR="0018221D" w:rsidRPr="00C84C06">
        <w:t xml:space="preserve">skellunge between 538 and </w:t>
      </w:r>
      <w:r w:rsidR="00AB3E8E" w:rsidRPr="00C84C06">
        <w:t>7</w:t>
      </w:r>
      <w:r w:rsidR="0018221D" w:rsidRPr="00C84C06">
        <w:t xml:space="preserve">44 mm </w:t>
      </w:r>
      <w:r w:rsidRPr="00C84C06">
        <w:t>total length</w:t>
      </w:r>
      <w:r w:rsidR="00E0367B" w:rsidRPr="00C84C06">
        <w:t xml:space="preserve"> captured between June 29 and July 20, 2017</w:t>
      </w:r>
      <w:r w:rsidRPr="00C84C06">
        <w:t xml:space="preserve">. </w:t>
      </w:r>
      <w:r w:rsidR="00E0367B" w:rsidRPr="00C84C06">
        <w:t>F</w:t>
      </w:r>
      <w:r w:rsidRPr="00C84C06">
        <w:t xml:space="preserve">ish were held in holding tanks at the boat landing of Sanford Lake until surgical implantation of the radio tags. The fish were then placed </w:t>
      </w:r>
      <w:r w:rsidR="00C411C4" w:rsidRPr="00C84C06">
        <w:t xml:space="preserve">dorsal side down </w:t>
      </w:r>
      <w:r w:rsidRPr="00C84C06">
        <w:t xml:space="preserve">in soft foam, </w:t>
      </w:r>
      <w:r w:rsidR="00C411C4" w:rsidRPr="00C84C06">
        <w:t>which</w:t>
      </w:r>
      <w:r w:rsidRPr="00C84C06">
        <w:t xml:space="preserve"> expos</w:t>
      </w:r>
      <w:r w:rsidR="00C411C4" w:rsidRPr="00C84C06">
        <w:t>ed</w:t>
      </w:r>
      <w:r w:rsidRPr="00C84C06">
        <w:t xml:space="preserve"> the ventral side of the fish</w:t>
      </w:r>
      <w:r w:rsidR="00C411C4" w:rsidRPr="00C84C06">
        <w:t xml:space="preserve"> for surgery</w:t>
      </w:r>
      <w:r w:rsidRPr="00C84C06">
        <w:t xml:space="preserve">. An electric muscle stimulation unit, commonly used for muscle therapy </w:t>
      </w:r>
      <w:r w:rsidRPr="00C84C06">
        <w:lastRenderedPageBreak/>
        <w:t>in humans, was used to immobilize the fish during surgery. The voltage</w:t>
      </w:r>
      <w:r w:rsidR="0018221D" w:rsidRPr="00C84C06">
        <w:t xml:space="preserve"> </w:t>
      </w:r>
      <w:r w:rsidRPr="00C84C06">
        <w:t xml:space="preserve">was set at the lowest level and </w:t>
      </w:r>
      <w:r w:rsidR="00C411C4" w:rsidRPr="00C84C06">
        <w:t xml:space="preserve">gradually </w:t>
      </w:r>
      <w:r w:rsidRPr="00C84C06">
        <w:t>increased until the fish was immobilized. A submersible pump was used to pump lake water across the fish’s gills. Transmitters were surgically</w:t>
      </w:r>
      <w:r w:rsidRPr="008A42A2">
        <w:t xml:space="preserve"> implanted in the gut cavity just posterior to the pelvic girdle as described by Hart and </w:t>
      </w:r>
      <w:proofErr w:type="spellStart"/>
      <w:r w:rsidRPr="008A42A2">
        <w:t>Summerfelt</w:t>
      </w:r>
      <w:proofErr w:type="spellEnd"/>
      <w:r w:rsidRPr="008A42A2">
        <w:t xml:space="preserve"> (1975) and </w:t>
      </w:r>
      <w:proofErr w:type="spellStart"/>
      <w:r w:rsidRPr="008A42A2">
        <w:t>Ahrenstorff</w:t>
      </w:r>
      <w:proofErr w:type="spellEnd"/>
      <w:r w:rsidRPr="008A42A2">
        <w:t xml:space="preserve"> </w:t>
      </w:r>
      <w:r w:rsidRPr="008A42A2">
        <w:rPr>
          <w:i/>
        </w:rPr>
        <w:t>et al</w:t>
      </w:r>
      <w:r w:rsidR="00C411C4" w:rsidRPr="008A42A2">
        <w:rPr>
          <w:i/>
        </w:rPr>
        <w:t>.</w:t>
      </w:r>
      <w:r w:rsidRPr="008A42A2">
        <w:t xml:space="preserve"> (2008). All fish were also given a serially numbered PIT tag and all </w:t>
      </w:r>
      <w:r w:rsidR="00C411C4" w:rsidRPr="008A42A2">
        <w:t>W</w:t>
      </w:r>
      <w:r w:rsidRPr="008A42A2">
        <w:t xml:space="preserve">alleye and </w:t>
      </w:r>
      <w:r w:rsidR="00C411C4" w:rsidRPr="008A42A2">
        <w:t>S</w:t>
      </w:r>
      <w:r w:rsidRPr="008A42A2">
        <w:t xml:space="preserve">mallmouth </w:t>
      </w:r>
      <w:r w:rsidR="00C411C4" w:rsidRPr="008A42A2">
        <w:t>B</w:t>
      </w:r>
      <w:r w:rsidRPr="008A42A2">
        <w:t xml:space="preserve">ass were also given a serially numbered </w:t>
      </w:r>
      <w:proofErr w:type="spellStart"/>
      <w:r w:rsidRPr="008A42A2">
        <w:t>Floy</w:t>
      </w:r>
      <w:r w:rsidRPr="008A42A2">
        <w:rPr>
          <w:vertAlign w:val="superscript"/>
        </w:rPr>
        <w:t>TM</w:t>
      </w:r>
      <w:proofErr w:type="spellEnd"/>
      <w:r w:rsidRPr="008A42A2">
        <w:t xml:space="preserve"> tag. Upon completion of </w:t>
      </w:r>
      <w:r w:rsidR="00C411C4" w:rsidRPr="008A42A2">
        <w:t xml:space="preserve">the surgery and </w:t>
      </w:r>
      <w:r w:rsidRPr="008A42A2">
        <w:t xml:space="preserve">tagging, fish were returned to the holding tanks and monitored until a full recovery was made, </w:t>
      </w:r>
      <w:r w:rsidR="00C411C4" w:rsidRPr="008A42A2">
        <w:t xml:space="preserve">usually around 10 minutes, and </w:t>
      </w:r>
      <w:r w:rsidRPr="008A42A2">
        <w:t>then released.</w:t>
      </w:r>
    </w:p>
    <w:p w14:paraId="609C1214" w14:textId="48B70D73" w:rsidR="004A5CF2" w:rsidRPr="008A42A2" w:rsidRDefault="004A5CF2" w:rsidP="009A6329">
      <w:pPr>
        <w:widowControl w:val="0"/>
        <w:autoSpaceDE w:val="0"/>
        <w:autoSpaceDN w:val="0"/>
        <w:adjustRightInd w:val="0"/>
        <w:spacing w:after="240" w:line="280" w:lineRule="atLeast"/>
        <w:ind w:firstLine="720"/>
      </w:pPr>
      <w:r w:rsidRPr="008A42A2">
        <w:t>Tagged fish were tracked during the day</w:t>
      </w:r>
      <w:r w:rsidR="00004BBB" w:rsidRPr="008A42A2">
        <w:t xml:space="preserve"> (between 9 AM and 12 PM)</w:t>
      </w:r>
      <w:r w:rsidRPr="008A42A2">
        <w:t xml:space="preserve"> </w:t>
      </w:r>
      <w:r w:rsidR="00004BBB" w:rsidRPr="008A42A2">
        <w:t>twice weekly</w:t>
      </w:r>
      <w:r w:rsidRPr="008A42A2">
        <w:t xml:space="preserve"> and at </w:t>
      </w:r>
      <w:r w:rsidR="00004BBB" w:rsidRPr="008A42A2">
        <w:t xml:space="preserve">sunset once a week </w:t>
      </w:r>
      <w:r w:rsidR="00C411C4" w:rsidRPr="008A42A2">
        <w:t xml:space="preserve">through </w:t>
      </w:r>
      <w:r w:rsidR="007C057F" w:rsidRPr="008A42A2">
        <w:t>October</w:t>
      </w:r>
      <w:r w:rsidR="00C411C4" w:rsidRPr="008A42A2">
        <w:t xml:space="preserve"> 2017</w:t>
      </w:r>
      <w:r w:rsidR="00004BBB" w:rsidRPr="008A42A2">
        <w:t xml:space="preserve">. </w:t>
      </w:r>
      <w:r w:rsidR="00C411C4" w:rsidRPr="008A42A2">
        <w:t>Fish were</w:t>
      </w:r>
      <w:r w:rsidRPr="008A42A2">
        <w:t xml:space="preserve"> track</w:t>
      </w:r>
      <w:r w:rsidR="00C411C4" w:rsidRPr="008A42A2">
        <w:t>ed</w:t>
      </w:r>
      <w:r w:rsidRPr="008A42A2">
        <w:t xml:space="preserve"> from a motorboat using an Advanced Telemetry Systems programmable receiver (Model R2000)</w:t>
      </w:r>
      <w:r w:rsidR="00C411C4" w:rsidRPr="008A42A2">
        <w:t xml:space="preserve"> </w:t>
      </w:r>
      <w:r w:rsidR="007C057F" w:rsidRPr="008A42A2">
        <w:t>and a</w:t>
      </w:r>
      <w:r w:rsidRPr="008A42A2">
        <w:t xml:space="preserve"> three-element </w:t>
      </w:r>
      <w:proofErr w:type="spellStart"/>
      <w:r w:rsidRPr="008A42A2">
        <w:t>Yagi</w:t>
      </w:r>
      <w:r w:rsidRPr="008A42A2">
        <w:rPr>
          <w:vertAlign w:val="superscript"/>
        </w:rPr>
        <w:t>TM</w:t>
      </w:r>
      <w:proofErr w:type="spellEnd"/>
      <w:r w:rsidRPr="008A42A2">
        <w:t xml:space="preserve"> antenna. </w:t>
      </w:r>
      <w:r w:rsidR="0009295F" w:rsidRPr="008A42A2">
        <w:t xml:space="preserve">Coordinates for located fish </w:t>
      </w:r>
      <w:r w:rsidRPr="008A42A2">
        <w:t>were recorded using a handheld global positioning system (GPS).</w:t>
      </w:r>
    </w:p>
    <w:p w14:paraId="3EE4F246" w14:textId="3174CE12" w:rsidR="008A42A2" w:rsidRDefault="0018221D" w:rsidP="009A6329">
      <w:pPr>
        <w:pStyle w:val="NormalWeb"/>
        <w:outlineLvl w:val="0"/>
        <w:rPr>
          <w:i/>
          <w:sz w:val="24"/>
          <w:szCs w:val="24"/>
        </w:rPr>
      </w:pPr>
      <w:r w:rsidRPr="00C84C06">
        <w:rPr>
          <w:i/>
          <w:sz w:val="24"/>
          <w:szCs w:val="24"/>
        </w:rPr>
        <w:t>Habitat Samplin</w:t>
      </w:r>
      <w:r w:rsidR="000738B7" w:rsidRPr="00C84C06">
        <w:rPr>
          <w:i/>
          <w:sz w:val="24"/>
          <w:szCs w:val="24"/>
        </w:rPr>
        <w:t>g</w:t>
      </w:r>
    </w:p>
    <w:p w14:paraId="378DFE23" w14:textId="579C6848" w:rsidR="00AD3E4B" w:rsidRPr="008A42A2" w:rsidRDefault="000738B7" w:rsidP="008A42A2">
      <w:pPr>
        <w:pStyle w:val="NormalWeb"/>
        <w:ind w:firstLine="720"/>
        <w:outlineLvl w:val="0"/>
        <w:rPr>
          <w:sz w:val="24"/>
          <w:szCs w:val="24"/>
        </w:rPr>
      </w:pPr>
      <w:r w:rsidRPr="00C84C06">
        <w:rPr>
          <w:i/>
          <w:sz w:val="24"/>
          <w:szCs w:val="24"/>
        </w:rPr>
        <w:t xml:space="preserve"> </w:t>
      </w:r>
      <w:r w:rsidR="00004BBB" w:rsidRPr="008A42A2">
        <w:rPr>
          <w:sz w:val="24"/>
          <w:szCs w:val="24"/>
        </w:rPr>
        <w:t xml:space="preserve">A </w:t>
      </w:r>
      <w:proofErr w:type="spellStart"/>
      <w:r w:rsidR="00004BBB" w:rsidRPr="008A42A2">
        <w:rPr>
          <w:sz w:val="24"/>
          <w:szCs w:val="24"/>
        </w:rPr>
        <w:t>Lowrance</w:t>
      </w:r>
      <w:proofErr w:type="spellEnd"/>
      <w:r w:rsidR="00004BBB" w:rsidRPr="008A42A2">
        <w:rPr>
          <w:sz w:val="24"/>
          <w:szCs w:val="24"/>
        </w:rPr>
        <w:t xml:space="preserve"> XDS</w:t>
      </w:r>
      <w:r w:rsidR="00004BBB" w:rsidRPr="008A42A2">
        <w:rPr>
          <w:sz w:val="24"/>
          <w:szCs w:val="24"/>
          <w:vertAlign w:val="superscript"/>
        </w:rPr>
        <w:t>TM</w:t>
      </w:r>
      <w:r w:rsidR="00004BBB" w:rsidRPr="008A42A2">
        <w:rPr>
          <w:sz w:val="24"/>
          <w:szCs w:val="24"/>
        </w:rPr>
        <w:t xml:space="preserve"> sonar was used to collect depth, bottom hardness, and aquatic plant biovolume for </w:t>
      </w:r>
      <w:r w:rsidR="00AD3E4B" w:rsidRPr="008A42A2">
        <w:rPr>
          <w:sz w:val="24"/>
          <w:szCs w:val="24"/>
        </w:rPr>
        <w:t>Sanford Lake</w:t>
      </w:r>
      <w:r w:rsidR="00004BBB" w:rsidRPr="008A42A2">
        <w:rPr>
          <w:sz w:val="24"/>
          <w:szCs w:val="24"/>
        </w:rPr>
        <w:t xml:space="preserve">. The sonar survey followed 100 meter transects at 3-5 miles per </w:t>
      </w:r>
      <w:r w:rsidR="007C057F" w:rsidRPr="008A42A2">
        <w:rPr>
          <w:sz w:val="24"/>
          <w:szCs w:val="24"/>
        </w:rPr>
        <w:t>hour, which</w:t>
      </w:r>
      <w:r w:rsidR="00AD3E4B" w:rsidRPr="008A42A2">
        <w:rPr>
          <w:sz w:val="24"/>
          <w:szCs w:val="24"/>
        </w:rPr>
        <w:t xml:space="preserve"> resulted in data from 15,349 points</w:t>
      </w:r>
      <w:r w:rsidR="00E76060">
        <w:rPr>
          <w:sz w:val="24"/>
          <w:szCs w:val="24"/>
        </w:rPr>
        <w:t xml:space="preserve"> </w:t>
      </w:r>
      <w:r w:rsidR="00AD3E4B" w:rsidRPr="008A42A2">
        <w:rPr>
          <w:sz w:val="24"/>
          <w:szCs w:val="24"/>
        </w:rPr>
        <w:t>throughout</w:t>
      </w:r>
      <w:r w:rsidR="00004BBB" w:rsidRPr="008A42A2">
        <w:rPr>
          <w:sz w:val="24"/>
          <w:szCs w:val="24"/>
        </w:rPr>
        <w:t xml:space="preserve"> the entire lake. Data collected on the sonar were uploaded into the </w:t>
      </w:r>
      <w:proofErr w:type="spellStart"/>
      <w:r w:rsidR="00004BBB" w:rsidRPr="008A42A2">
        <w:rPr>
          <w:sz w:val="24"/>
          <w:szCs w:val="24"/>
        </w:rPr>
        <w:t>BioBase</w:t>
      </w:r>
      <w:r w:rsidR="00E93B4B" w:rsidRPr="008A42A2">
        <w:rPr>
          <w:sz w:val="24"/>
          <w:szCs w:val="24"/>
          <w:vertAlign w:val="superscript"/>
        </w:rPr>
        <w:t>TM</w:t>
      </w:r>
      <w:proofErr w:type="spellEnd"/>
      <w:r w:rsidR="00004BBB" w:rsidRPr="008A42A2">
        <w:rPr>
          <w:sz w:val="24"/>
          <w:szCs w:val="24"/>
        </w:rPr>
        <w:t xml:space="preserve"> </w:t>
      </w:r>
      <w:r w:rsidR="00E93B4B" w:rsidRPr="008A42A2">
        <w:rPr>
          <w:sz w:val="24"/>
          <w:szCs w:val="24"/>
        </w:rPr>
        <w:t xml:space="preserve">mapping </w:t>
      </w:r>
      <w:r w:rsidR="00004BBB" w:rsidRPr="008A42A2">
        <w:rPr>
          <w:sz w:val="24"/>
          <w:szCs w:val="24"/>
        </w:rPr>
        <w:t>software</w:t>
      </w:r>
      <w:r w:rsidR="00AD3E4B" w:rsidRPr="008A42A2">
        <w:rPr>
          <w:sz w:val="24"/>
          <w:szCs w:val="24"/>
        </w:rPr>
        <w:t>, which generate</w:t>
      </w:r>
      <w:r w:rsidR="00492464">
        <w:rPr>
          <w:sz w:val="24"/>
          <w:szCs w:val="24"/>
        </w:rPr>
        <w:t>d</w:t>
      </w:r>
      <w:r w:rsidR="00AD3E4B" w:rsidRPr="008A42A2">
        <w:rPr>
          <w:sz w:val="24"/>
          <w:szCs w:val="24"/>
        </w:rPr>
        <w:t xml:space="preserve"> bottom hardness data on a relative but continuous scale from soft (0–0.25: muck, loose silt, or sand), </w:t>
      </w:r>
      <w:r w:rsidR="002C308D">
        <w:rPr>
          <w:sz w:val="24"/>
          <w:szCs w:val="24"/>
        </w:rPr>
        <w:t xml:space="preserve">to </w:t>
      </w:r>
      <w:r w:rsidR="00AD3E4B" w:rsidRPr="008A42A2">
        <w:rPr>
          <w:sz w:val="24"/>
          <w:szCs w:val="24"/>
        </w:rPr>
        <w:t>moderate (0.25 –0.4), to hard (0.4 –0.5: compacted sand, gravel, or rock) and aquatic plant biovolume data that represents the percent of the water column occupied by plant matter (i.e., plant canopy height divided by water depth multiplied by 100)</w:t>
      </w:r>
      <w:r w:rsidR="007C057F" w:rsidRPr="008A42A2">
        <w:rPr>
          <w:sz w:val="24"/>
          <w:szCs w:val="24"/>
        </w:rPr>
        <w:t>.</w:t>
      </w:r>
      <w:r w:rsidR="00004BBB" w:rsidRPr="008A42A2">
        <w:rPr>
          <w:sz w:val="24"/>
          <w:szCs w:val="24"/>
        </w:rPr>
        <w:t xml:space="preserve"> </w:t>
      </w:r>
      <w:proofErr w:type="spellStart"/>
      <w:r w:rsidR="00F14A95" w:rsidRPr="008A42A2">
        <w:rPr>
          <w:sz w:val="24"/>
          <w:szCs w:val="24"/>
        </w:rPr>
        <w:t>BioBase</w:t>
      </w:r>
      <w:r w:rsidR="00F14A95" w:rsidRPr="008A42A2">
        <w:rPr>
          <w:sz w:val="24"/>
          <w:szCs w:val="24"/>
          <w:vertAlign w:val="superscript"/>
        </w:rPr>
        <w:t>TM</w:t>
      </w:r>
      <w:proofErr w:type="spellEnd"/>
      <w:r w:rsidR="00F14A95" w:rsidRPr="008A42A2">
        <w:rPr>
          <w:sz w:val="24"/>
          <w:szCs w:val="24"/>
        </w:rPr>
        <w:t xml:space="preserve"> mapping software</w:t>
      </w:r>
      <w:r w:rsidR="00F14A95">
        <w:rPr>
          <w:sz w:val="24"/>
          <w:szCs w:val="24"/>
        </w:rPr>
        <w:t xml:space="preserve"> bottom hardness will not be </w:t>
      </w:r>
      <w:r w:rsidR="00742C5E">
        <w:rPr>
          <w:sz w:val="24"/>
          <w:szCs w:val="24"/>
        </w:rPr>
        <w:t>estimated when the aquatic plant biovolume exceeds 60%.</w:t>
      </w:r>
    </w:p>
    <w:p w14:paraId="4FAD4EBC" w14:textId="208B1109" w:rsidR="00004BBB" w:rsidRPr="00C84C06" w:rsidRDefault="00004BBB" w:rsidP="009A6329">
      <w:pPr>
        <w:spacing w:before="100" w:beforeAutospacing="1" w:after="100" w:afterAutospacing="1"/>
        <w:ind w:firstLine="720"/>
      </w:pPr>
      <w:r w:rsidRPr="00C84C06">
        <w:t xml:space="preserve">Text files generated from the survey were uploaded to </w:t>
      </w:r>
      <w:proofErr w:type="spellStart"/>
      <w:r w:rsidRPr="00C84C06">
        <w:t>ArcGIS</w:t>
      </w:r>
      <w:r w:rsidR="00C056FA" w:rsidRPr="00C84C06">
        <w:rPr>
          <w:vertAlign w:val="superscript"/>
        </w:rPr>
        <w:t>TM</w:t>
      </w:r>
      <w:proofErr w:type="spellEnd"/>
      <w:r w:rsidRPr="00C84C06">
        <w:t xml:space="preserve"> to create interpolated </w:t>
      </w:r>
      <w:proofErr w:type="spellStart"/>
      <w:r w:rsidRPr="00C84C06">
        <w:t>kring</w:t>
      </w:r>
      <w:r w:rsidR="007D2B88">
        <w:t>ed</w:t>
      </w:r>
      <w:proofErr w:type="spellEnd"/>
      <w:r w:rsidRPr="00C84C06">
        <w:t xml:space="preserve"> </w:t>
      </w:r>
      <w:proofErr w:type="spellStart"/>
      <w:r w:rsidRPr="00C84C06">
        <w:t>rasters</w:t>
      </w:r>
      <w:proofErr w:type="spellEnd"/>
      <w:r w:rsidRPr="00C84C06">
        <w:t xml:space="preserve"> with 5 m x 5 m cells as suggested in the BioBase manual. </w:t>
      </w:r>
      <w:r w:rsidR="00C056FA" w:rsidRPr="00C84C06">
        <w:t xml:space="preserve">These results were then used to generate bathymetry, bottom hardness, and aquatic plant biovolume maps. </w:t>
      </w:r>
      <w:r w:rsidRPr="00C84C06">
        <w:t xml:space="preserve">GPS location points of each fish were overlaid on each raster cell </w:t>
      </w:r>
      <w:r w:rsidR="00C056FA" w:rsidRPr="00C84C06">
        <w:t>to obtain</w:t>
      </w:r>
      <w:r w:rsidRPr="00C84C06">
        <w:t xml:space="preserve"> depth, bottom hardness, and aquatic plant biovolume </w:t>
      </w:r>
      <w:r w:rsidR="009974F8" w:rsidRPr="00C84C06">
        <w:t>values for</w:t>
      </w:r>
      <w:r w:rsidRPr="00C84C06">
        <w:t xml:space="preserve"> each fish’s </w:t>
      </w:r>
      <w:r w:rsidR="002C308D">
        <w:t xml:space="preserve">observed </w:t>
      </w:r>
      <w:r w:rsidRPr="00C84C06">
        <w:t>location.</w:t>
      </w:r>
      <w:r w:rsidR="00C056FA" w:rsidRPr="00C84C06">
        <w:t xml:space="preserve"> Using this method </w:t>
      </w:r>
      <w:r w:rsidR="00D56CF0" w:rsidRPr="00C84C06">
        <w:t>t</w:t>
      </w:r>
      <w:r w:rsidR="00C056FA" w:rsidRPr="00C84C06">
        <w:t>he depth of the water at the fish’s location, but not the depth within the water column of the fish, was recorded.</w:t>
      </w:r>
      <w:r w:rsidRPr="00C84C06">
        <w:t xml:space="preserve"> The </w:t>
      </w:r>
      <w:r w:rsidR="00C056FA" w:rsidRPr="00C84C06">
        <w:t>depth, hardness, and biovolume data at each</w:t>
      </w:r>
      <w:r w:rsidR="009D1E1E" w:rsidRPr="00C84C06">
        <w:t xml:space="preserve"> location where a fish was recorded were </w:t>
      </w:r>
      <w:r w:rsidR="009974F8" w:rsidRPr="00C84C06">
        <w:t>exported from</w:t>
      </w:r>
      <w:r w:rsidRPr="00C84C06">
        <w:t xml:space="preserve"> ArcGIS </w:t>
      </w:r>
      <w:r w:rsidR="009D1E1E" w:rsidRPr="00C84C06">
        <w:t>to</w:t>
      </w:r>
      <w:r w:rsidRPr="00C84C06">
        <w:t xml:space="preserve"> Microsoft </w:t>
      </w:r>
      <w:proofErr w:type="spellStart"/>
      <w:r w:rsidRPr="00C84C06">
        <w:t>Excel</w:t>
      </w:r>
      <w:r w:rsidR="009D1E1E" w:rsidRPr="00C84C06">
        <w:rPr>
          <w:vertAlign w:val="superscript"/>
        </w:rPr>
        <w:t>TM</w:t>
      </w:r>
      <w:proofErr w:type="spellEnd"/>
      <w:r w:rsidRPr="00C84C06">
        <w:t xml:space="preserve"> </w:t>
      </w:r>
      <w:r w:rsidR="009D1E1E" w:rsidRPr="00C84C06">
        <w:t>and ultimately</w:t>
      </w:r>
      <w:r w:rsidRPr="00C84C06">
        <w:t xml:space="preserve"> R </w:t>
      </w:r>
      <w:r w:rsidR="000738B7" w:rsidRPr="00C84C06">
        <w:t>version 3.3.2</w:t>
      </w:r>
      <w:r w:rsidR="002F075E" w:rsidRPr="00C84C06">
        <w:t xml:space="preserve"> </w:t>
      </w:r>
      <w:r w:rsidR="000738B7" w:rsidRPr="00C84C06">
        <w:t>(R Core Team 2016)</w:t>
      </w:r>
      <w:r w:rsidR="009C52A2">
        <w:t xml:space="preserve"> </w:t>
      </w:r>
      <w:r w:rsidRPr="00C84C06">
        <w:t>for statistical analyses.</w:t>
      </w:r>
    </w:p>
    <w:p w14:paraId="70684713" w14:textId="7D052691" w:rsidR="008A42A2" w:rsidRDefault="00004BBB" w:rsidP="009A6329">
      <w:pPr>
        <w:spacing w:before="100" w:beforeAutospacing="1" w:after="100" w:afterAutospacing="1"/>
        <w:outlineLvl w:val="0"/>
        <w:rPr>
          <w:i/>
        </w:rPr>
      </w:pPr>
      <w:r w:rsidRPr="001E16DE">
        <w:rPr>
          <w:i/>
        </w:rPr>
        <w:t>Data Analysis</w:t>
      </w:r>
    </w:p>
    <w:p w14:paraId="50019FE4" w14:textId="2A0D41A8" w:rsidR="00E26BEE" w:rsidRDefault="00E26BEE" w:rsidP="00E26BEE">
      <w:pPr>
        <w:spacing w:before="100" w:beforeAutospacing="1" w:after="100" w:afterAutospacing="1"/>
        <w:ind w:firstLine="720"/>
      </w:pPr>
      <w:r w:rsidRPr="001E16DE">
        <w:t xml:space="preserve">A series of </w:t>
      </w:r>
      <w:r>
        <w:t>o</w:t>
      </w:r>
      <w:r w:rsidR="006C13A8">
        <w:t>ne-way ANOVA</w:t>
      </w:r>
      <w:r w:rsidRPr="001E16DE">
        <w:t xml:space="preserve">s were completed using each species as the explanatory variable and depth, biovolume, and bottom hardness as response variables. A fourth root (0.25) transformation was used to normalize and equalize variances for depth, bottom hardness, and aquatic plant biovolume data. Tukey’s HSD was used following a </w:t>
      </w:r>
      <w:r w:rsidRPr="001E16DE">
        <w:lastRenderedPageBreak/>
        <w:t>significant ANOVA to identify which species differed. Upon a s</w:t>
      </w:r>
      <w:r w:rsidR="006C13A8">
        <w:t>eries of significant ANOVA</w:t>
      </w:r>
      <w:r>
        <w:t>s, a</w:t>
      </w:r>
      <w:r w:rsidRPr="001E16DE">
        <w:t xml:space="preserve"> </w:t>
      </w:r>
      <w:r>
        <w:t xml:space="preserve">one-way </w:t>
      </w:r>
      <w:r w:rsidRPr="001E16DE">
        <w:t xml:space="preserve">ANOVA based on individual fish of each species was completed to identify which fish may have driven some results. </w:t>
      </w:r>
    </w:p>
    <w:p w14:paraId="2F236B0E" w14:textId="0F9AAEF8" w:rsidR="007E36C5" w:rsidRDefault="00E26BEE" w:rsidP="00E26BEE">
      <w:pPr>
        <w:spacing w:before="100" w:beforeAutospacing="1" w:after="100" w:afterAutospacing="1"/>
        <w:ind w:firstLine="720"/>
      </w:pPr>
      <w:r>
        <w:t>To compliment the results of the one-way ANOVAs</w:t>
      </w:r>
      <w:r w:rsidR="006C13A8">
        <w:t>,</w:t>
      </w:r>
      <w:r>
        <w:t xml:space="preserve"> </w:t>
      </w:r>
      <w:r w:rsidR="006C13A8">
        <w:t>a</w:t>
      </w:r>
      <w:r w:rsidR="00004BBB" w:rsidRPr="001E16DE">
        <w:t xml:space="preserve"> series of </w:t>
      </w:r>
      <w:r w:rsidR="009C52A2">
        <w:t xml:space="preserve">bootstrapped </w:t>
      </w:r>
      <w:r w:rsidR="000738B7">
        <w:t>Kolmogorov-</w:t>
      </w:r>
      <w:r w:rsidR="007C057F">
        <w:t>Smirnov</w:t>
      </w:r>
      <w:r w:rsidR="000738B7">
        <w:t xml:space="preserve"> tests</w:t>
      </w:r>
      <w:r w:rsidR="00415F48" w:rsidRPr="001E16DE">
        <w:t xml:space="preserve"> were </w:t>
      </w:r>
      <w:r w:rsidR="002C308D">
        <w:t>us</w:t>
      </w:r>
      <w:r w:rsidR="002C308D" w:rsidRPr="001E16DE">
        <w:t xml:space="preserve">ed </w:t>
      </w:r>
      <w:r w:rsidR="000738B7">
        <w:t xml:space="preserve">to </w:t>
      </w:r>
      <w:r w:rsidR="002C308D">
        <w:t>deter</w:t>
      </w:r>
      <w:r w:rsidR="000738B7">
        <w:t xml:space="preserve">mine if there was a significant difference in </w:t>
      </w:r>
      <w:r w:rsidR="002C308D">
        <w:t xml:space="preserve">the distributions of </w:t>
      </w:r>
      <w:r w:rsidR="00004BBB" w:rsidRPr="001E16DE">
        <w:t>depth, biovolume, and bottom hardness</w:t>
      </w:r>
      <w:r w:rsidR="00DA3E82" w:rsidRPr="001E16DE">
        <w:t xml:space="preserve"> </w:t>
      </w:r>
      <w:r w:rsidR="000738B7">
        <w:t>use among each species</w:t>
      </w:r>
      <w:r w:rsidR="007E36C5">
        <w:t xml:space="preserve">. To address differences in </w:t>
      </w:r>
      <w:r w:rsidR="007E36C5" w:rsidRPr="001E16DE">
        <w:t xml:space="preserve">depth, biovolume, and bottom hardness </w:t>
      </w:r>
      <w:r w:rsidR="007E36C5">
        <w:t>use among fish within each species</w:t>
      </w:r>
      <w:r w:rsidR="000000F0" w:rsidRPr="001E16DE">
        <w:t xml:space="preserve"> </w:t>
      </w:r>
      <w:r w:rsidR="007E36C5">
        <w:t xml:space="preserve">a series of </w:t>
      </w:r>
      <w:proofErr w:type="spellStart"/>
      <w:r w:rsidR="007E36C5">
        <w:t>Kolmorgorov</w:t>
      </w:r>
      <w:proofErr w:type="spellEnd"/>
      <w:r w:rsidR="007E36C5">
        <w:t xml:space="preserve">-Smirnov tests was completed. </w:t>
      </w:r>
      <w:r w:rsidR="00D53ECF" w:rsidRPr="001E16DE">
        <w:t>For all analysi</w:t>
      </w:r>
      <w:r w:rsidR="002F075E">
        <w:t xml:space="preserve">s </w:t>
      </w:r>
      <w:r w:rsidR="002B643C">
        <w:t xml:space="preserve">a </w:t>
      </w:r>
      <w:r w:rsidR="002F075E">
        <w:t>significance</w:t>
      </w:r>
      <w:r w:rsidR="002B643C">
        <w:t xml:space="preserve"> </w:t>
      </w:r>
      <w:r w:rsidR="007C057F">
        <w:t>level of</w:t>
      </w:r>
      <w:r w:rsidR="002F075E">
        <w:t xml:space="preserve"> 0.05 was used.</w:t>
      </w:r>
      <w:r w:rsidR="007E36C5">
        <w:t xml:space="preserve"> In an effort to examine differences among each fish of each species for each habitat variable a kernel density plot was created.</w:t>
      </w:r>
      <w:r>
        <w:t xml:space="preserve"> </w:t>
      </w:r>
      <w:r w:rsidRPr="001E16DE">
        <w:t>For all analysi</w:t>
      </w:r>
      <w:r>
        <w:t>s a significance level of 0.05 was used.</w:t>
      </w:r>
    </w:p>
    <w:p w14:paraId="0CD63874" w14:textId="7CCEBE5E" w:rsidR="003F6E83" w:rsidRPr="007E36C5" w:rsidRDefault="003F6E83" w:rsidP="007E36C5">
      <w:pPr>
        <w:spacing w:before="100" w:beforeAutospacing="1" w:after="100" w:afterAutospacing="1"/>
        <w:outlineLvl w:val="0"/>
      </w:pPr>
      <w:r w:rsidRPr="001E16DE">
        <w:rPr>
          <w:b/>
        </w:rPr>
        <w:t>Results</w:t>
      </w:r>
    </w:p>
    <w:p w14:paraId="11406BAC" w14:textId="36BF25EF" w:rsidR="00BF5702" w:rsidRPr="001E16DE" w:rsidRDefault="006B1602" w:rsidP="009A6329">
      <w:pPr>
        <w:pStyle w:val="NormalWeb"/>
        <w:ind w:firstLine="720"/>
        <w:rPr>
          <w:sz w:val="24"/>
          <w:szCs w:val="24"/>
        </w:rPr>
      </w:pPr>
      <w:r w:rsidRPr="001E16DE">
        <w:rPr>
          <w:sz w:val="24"/>
          <w:szCs w:val="24"/>
        </w:rPr>
        <w:t>F</w:t>
      </w:r>
      <w:r w:rsidR="0043501A" w:rsidRPr="001E16DE">
        <w:rPr>
          <w:sz w:val="24"/>
          <w:szCs w:val="24"/>
        </w:rPr>
        <w:t>ish</w:t>
      </w:r>
      <w:r w:rsidR="00913B80" w:rsidRPr="001E16DE">
        <w:rPr>
          <w:sz w:val="24"/>
          <w:szCs w:val="24"/>
        </w:rPr>
        <w:t xml:space="preserve"> </w:t>
      </w:r>
      <w:r w:rsidR="0043501A" w:rsidRPr="001E16DE">
        <w:rPr>
          <w:sz w:val="24"/>
          <w:szCs w:val="24"/>
        </w:rPr>
        <w:t xml:space="preserve">equipped with radio transmitters </w:t>
      </w:r>
      <w:r w:rsidR="00913B80" w:rsidRPr="001E16DE">
        <w:rPr>
          <w:sz w:val="24"/>
          <w:szCs w:val="24"/>
        </w:rPr>
        <w:t xml:space="preserve">were located </w:t>
      </w:r>
      <w:r w:rsidR="0043501A" w:rsidRPr="001E16DE">
        <w:rPr>
          <w:sz w:val="24"/>
          <w:szCs w:val="24"/>
        </w:rPr>
        <w:t xml:space="preserve">408 times </w:t>
      </w:r>
      <w:r w:rsidR="00913B80" w:rsidRPr="001E16DE">
        <w:rPr>
          <w:sz w:val="24"/>
          <w:szCs w:val="24"/>
        </w:rPr>
        <w:t>during the</w:t>
      </w:r>
      <w:r w:rsidR="0043501A" w:rsidRPr="001E16DE">
        <w:rPr>
          <w:sz w:val="24"/>
          <w:szCs w:val="24"/>
        </w:rPr>
        <w:t xml:space="preserve"> study period.</w:t>
      </w:r>
      <w:r w:rsidR="00513DE0" w:rsidRPr="001E16DE">
        <w:rPr>
          <w:sz w:val="24"/>
          <w:szCs w:val="24"/>
        </w:rPr>
        <w:t xml:space="preserve"> One </w:t>
      </w:r>
      <w:r w:rsidR="0096752F">
        <w:rPr>
          <w:sz w:val="24"/>
          <w:szCs w:val="24"/>
        </w:rPr>
        <w:t>S</w:t>
      </w:r>
      <w:r w:rsidR="00513DE0" w:rsidRPr="001E16DE">
        <w:rPr>
          <w:sz w:val="24"/>
          <w:szCs w:val="24"/>
        </w:rPr>
        <w:t xml:space="preserve">mallmouth </w:t>
      </w:r>
      <w:r w:rsidR="0096752F">
        <w:rPr>
          <w:sz w:val="24"/>
          <w:szCs w:val="24"/>
        </w:rPr>
        <w:t>B</w:t>
      </w:r>
      <w:r w:rsidR="00513DE0" w:rsidRPr="001E16DE">
        <w:rPr>
          <w:sz w:val="24"/>
          <w:szCs w:val="24"/>
        </w:rPr>
        <w:t>ass, tag number 413, was assumed to be dead and left out of further analysis after no movement was detected for an extended period of time</w:t>
      </w:r>
      <w:r w:rsidR="00913B80" w:rsidRPr="001E16DE">
        <w:rPr>
          <w:sz w:val="24"/>
          <w:szCs w:val="24"/>
        </w:rPr>
        <w:t xml:space="preserve">. </w:t>
      </w:r>
      <w:r w:rsidR="00513DE0" w:rsidRPr="001E16DE">
        <w:rPr>
          <w:sz w:val="24"/>
          <w:szCs w:val="24"/>
        </w:rPr>
        <w:t>Every other fish implanted with a radio transmitter was assumed to be alive and was located on every tracking event</w:t>
      </w:r>
      <w:r w:rsidR="00992309" w:rsidRPr="001E16DE">
        <w:rPr>
          <w:sz w:val="24"/>
          <w:szCs w:val="24"/>
        </w:rPr>
        <w:t xml:space="preserve"> from July to October</w:t>
      </w:r>
      <w:r w:rsidR="001653FB" w:rsidRPr="001E16DE">
        <w:rPr>
          <w:sz w:val="24"/>
          <w:szCs w:val="24"/>
        </w:rPr>
        <w:t xml:space="preserve"> (Table 1)</w:t>
      </w:r>
      <w:r w:rsidR="00513DE0" w:rsidRPr="001E16DE">
        <w:rPr>
          <w:sz w:val="24"/>
          <w:szCs w:val="24"/>
        </w:rPr>
        <w:t>.</w:t>
      </w:r>
    </w:p>
    <w:p w14:paraId="6F6F5B6E" w14:textId="2EDC5723" w:rsidR="00247A5D" w:rsidRPr="00EE180A" w:rsidRDefault="00247A5D" w:rsidP="00DB1486">
      <w:pPr>
        <w:spacing w:before="100" w:beforeAutospacing="1" w:after="100" w:afterAutospacing="1"/>
        <w:ind w:left="450" w:hanging="450"/>
      </w:pPr>
      <w:r w:rsidRPr="00EE180A">
        <w:rPr>
          <w:b/>
        </w:rPr>
        <w:t>Table 1</w:t>
      </w:r>
      <w:r w:rsidRPr="00EE180A">
        <w:t xml:space="preserve">. Summary of physical characteristics and radiotelemetry data for </w:t>
      </w:r>
      <w:r w:rsidR="001012B9" w:rsidRPr="00C84C06">
        <w:t>M</w:t>
      </w:r>
      <w:r w:rsidR="001012B9" w:rsidRPr="00EE180A">
        <w:t>uskellunge (MUE)</w:t>
      </w:r>
      <w:r w:rsidR="00DA6380" w:rsidRPr="00EE180A">
        <w:t>, Smallmouth Bass (SMB), and Walleye (WAE)</w:t>
      </w:r>
      <w:r w:rsidRPr="00EE180A">
        <w:t xml:space="preserve"> implanted with radiotelemetry transmitters in Sanford Lake</w:t>
      </w:r>
      <w:r w:rsidR="00DB1486">
        <w:t xml:space="preserve">. </w:t>
      </w:r>
      <w:r w:rsidR="007C057F" w:rsidRPr="00EE180A">
        <w:t>Location events are</w:t>
      </w:r>
      <w:r w:rsidR="006B1602" w:rsidRPr="00EE180A">
        <w:t xml:space="preserve"> the number of times </w:t>
      </w:r>
      <w:r w:rsidR="00DB1486">
        <w:t>a</w:t>
      </w:r>
      <w:r w:rsidR="006B1602" w:rsidRPr="00EE180A">
        <w:t xml:space="preserve"> fish was found during the study. </w:t>
      </w:r>
      <w:r w:rsidR="006B1602" w:rsidRPr="00EE180A">
        <w:rPr>
          <w:rFonts w:eastAsiaTheme="minorEastAsia"/>
        </w:rPr>
        <w:t>M=Male; F=Female; U=Unknown.</w:t>
      </w:r>
    </w:p>
    <w:tbl>
      <w:tblPr>
        <w:tblW w:w="6424" w:type="dxa"/>
        <w:jc w:val="center"/>
        <w:tblLook w:val="04A0" w:firstRow="1" w:lastRow="0" w:firstColumn="1" w:lastColumn="0" w:noHBand="0" w:noVBand="1"/>
      </w:tblPr>
      <w:tblGrid>
        <w:gridCol w:w="1056"/>
        <w:gridCol w:w="625"/>
        <w:gridCol w:w="975"/>
        <w:gridCol w:w="1073"/>
        <w:gridCol w:w="975"/>
        <w:gridCol w:w="583"/>
        <w:gridCol w:w="1137"/>
      </w:tblGrid>
      <w:tr w:rsidR="00E10B22" w:rsidRPr="001E16DE" w14:paraId="001987B7" w14:textId="77777777" w:rsidTr="00ED36F9">
        <w:trPr>
          <w:trHeight w:val="613"/>
          <w:jc w:val="center"/>
        </w:trPr>
        <w:tc>
          <w:tcPr>
            <w:tcW w:w="1056" w:type="dxa"/>
            <w:tcBorders>
              <w:top w:val="nil"/>
              <w:left w:val="nil"/>
              <w:bottom w:val="nil"/>
              <w:right w:val="nil"/>
            </w:tcBorders>
            <w:shd w:val="clear" w:color="auto" w:fill="auto"/>
            <w:vAlign w:val="center"/>
            <w:hideMark/>
          </w:tcPr>
          <w:p w14:paraId="0DC36630" w14:textId="77777777" w:rsidR="00E10B22" w:rsidRPr="001E16DE" w:rsidRDefault="00E10B22" w:rsidP="009A6329">
            <w:pPr>
              <w:jc w:val="center"/>
              <w:rPr>
                <w:b/>
                <w:bCs/>
                <w:color w:val="000000"/>
              </w:rPr>
            </w:pPr>
            <w:r w:rsidRPr="001E16DE">
              <w:rPr>
                <w:b/>
                <w:bCs/>
                <w:color w:val="000000"/>
              </w:rPr>
              <w:t>Implant Date</w:t>
            </w:r>
          </w:p>
        </w:tc>
        <w:tc>
          <w:tcPr>
            <w:tcW w:w="625" w:type="dxa"/>
            <w:tcBorders>
              <w:top w:val="nil"/>
              <w:left w:val="nil"/>
              <w:bottom w:val="nil"/>
              <w:right w:val="nil"/>
            </w:tcBorders>
            <w:shd w:val="clear" w:color="auto" w:fill="auto"/>
            <w:vAlign w:val="center"/>
            <w:hideMark/>
          </w:tcPr>
          <w:p w14:paraId="1C3405A6" w14:textId="77777777" w:rsidR="00E10B22" w:rsidRPr="001E16DE" w:rsidRDefault="00E10B22" w:rsidP="009A6329">
            <w:pPr>
              <w:jc w:val="center"/>
              <w:rPr>
                <w:b/>
                <w:bCs/>
                <w:color w:val="000000"/>
              </w:rPr>
            </w:pPr>
            <w:r w:rsidRPr="001E16DE">
              <w:rPr>
                <w:b/>
                <w:bCs/>
                <w:color w:val="000000"/>
              </w:rPr>
              <w:t>Tag</w:t>
            </w:r>
          </w:p>
        </w:tc>
        <w:tc>
          <w:tcPr>
            <w:tcW w:w="975" w:type="dxa"/>
            <w:tcBorders>
              <w:top w:val="nil"/>
              <w:left w:val="nil"/>
              <w:bottom w:val="nil"/>
              <w:right w:val="nil"/>
            </w:tcBorders>
            <w:shd w:val="clear" w:color="auto" w:fill="auto"/>
            <w:vAlign w:val="center"/>
            <w:hideMark/>
          </w:tcPr>
          <w:p w14:paraId="12C96C5A" w14:textId="77777777" w:rsidR="00E10B22" w:rsidRPr="001E16DE" w:rsidRDefault="00E10B22" w:rsidP="009A6329">
            <w:pPr>
              <w:jc w:val="center"/>
              <w:rPr>
                <w:b/>
                <w:bCs/>
                <w:color w:val="000000"/>
              </w:rPr>
            </w:pPr>
            <w:r w:rsidRPr="001E16DE">
              <w:rPr>
                <w:b/>
                <w:bCs/>
                <w:color w:val="000000"/>
              </w:rPr>
              <w:t>Species</w:t>
            </w:r>
          </w:p>
        </w:tc>
        <w:tc>
          <w:tcPr>
            <w:tcW w:w="1073" w:type="dxa"/>
            <w:tcBorders>
              <w:top w:val="nil"/>
              <w:left w:val="nil"/>
              <w:bottom w:val="nil"/>
              <w:right w:val="nil"/>
            </w:tcBorders>
            <w:shd w:val="clear" w:color="auto" w:fill="auto"/>
            <w:vAlign w:val="center"/>
            <w:hideMark/>
          </w:tcPr>
          <w:p w14:paraId="544E7144" w14:textId="77777777" w:rsidR="00E10B22" w:rsidRPr="001E16DE" w:rsidRDefault="00E10B22" w:rsidP="009A6329">
            <w:pPr>
              <w:jc w:val="center"/>
              <w:rPr>
                <w:b/>
                <w:bCs/>
                <w:color w:val="000000"/>
              </w:rPr>
            </w:pPr>
            <w:r w:rsidRPr="001E16DE">
              <w:rPr>
                <w:b/>
                <w:bCs/>
                <w:color w:val="000000"/>
              </w:rPr>
              <w:t>Length (mm)</w:t>
            </w:r>
          </w:p>
        </w:tc>
        <w:tc>
          <w:tcPr>
            <w:tcW w:w="975" w:type="dxa"/>
            <w:tcBorders>
              <w:top w:val="nil"/>
              <w:left w:val="nil"/>
              <w:bottom w:val="nil"/>
              <w:right w:val="nil"/>
            </w:tcBorders>
            <w:shd w:val="clear" w:color="auto" w:fill="auto"/>
            <w:vAlign w:val="center"/>
            <w:hideMark/>
          </w:tcPr>
          <w:p w14:paraId="605C1CDC" w14:textId="77777777" w:rsidR="00E10B22" w:rsidRPr="001E16DE" w:rsidRDefault="00E10B22" w:rsidP="009A6329">
            <w:pPr>
              <w:jc w:val="center"/>
              <w:rPr>
                <w:b/>
                <w:bCs/>
                <w:color w:val="000000"/>
              </w:rPr>
            </w:pPr>
            <w:r w:rsidRPr="001E16DE">
              <w:rPr>
                <w:b/>
                <w:bCs/>
                <w:color w:val="000000"/>
              </w:rPr>
              <w:t>Weight (g)</w:t>
            </w:r>
          </w:p>
        </w:tc>
        <w:tc>
          <w:tcPr>
            <w:tcW w:w="583" w:type="dxa"/>
            <w:tcBorders>
              <w:top w:val="nil"/>
              <w:left w:val="nil"/>
              <w:bottom w:val="nil"/>
              <w:right w:val="nil"/>
            </w:tcBorders>
            <w:shd w:val="clear" w:color="auto" w:fill="auto"/>
            <w:vAlign w:val="center"/>
            <w:hideMark/>
          </w:tcPr>
          <w:p w14:paraId="48CC17FC" w14:textId="77777777" w:rsidR="00E10B22" w:rsidRPr="001E16DE" w:rsidRDefault="00E10B22" w:rsidP="009A6329">
            <w:pPr>
              <w:jc w:val="center"/>
              <w:rPr>
                <w:b/>
                <w:bCs/>
                <w:color w:val="000000"/>
              </w:rPr>
            </w:pPr>
            <w:r w:rsidRPr="001E16DE">
              <w:rPr>
                <w:b/>
                <w:bCs/>
                <w:color w:val="000000"/>
              </w:rPr>
              <w:t>Sex</w:t>
            </w:r>
          </w:p>
        </w:tc>
        <w:tc>
          <w:tcPr>
            <w:tcW w:w="1137" w:type="dxa"/>
            <w:tcBorders>
              <w:top w:val="nil"/>
              <w:left w:val="nil"/>
              <w:bottom w:val="nil"/>
              <w:right w:val="nil"/>
            </w:tcBorders>
            <w:shd w:val="clear" w:color="auto" w:fill="auto"/>
            <w:vAlign w:val="center"/>
            <w:hideMark/>
          </w:tcPr>
          <w:p w14:paraId="58C1063F" w14:textId="77777777" w:rsidR="00E10B22" w:rsidRPr="001E16DE" w:rsidRDefault="00E10B22" w:rsidP="009A6329">
            <w:pPr>
              <w:jc w:val="center"/>
              <w:rPr>
                <w:b/>
                <w:bCs/>
                <w:color w:val="000000"/>
              </w:rPr>
            </w:pPr>
            <w:r w:rsidRPr="001E16DE">
              <w:rPr>
                <w:b/>
                <w:bCs/>
                <w:color w:val="000000"/>
              </w:rPr>
              <w:t>Location Events</w:t>
            </w:r>
          </w:p>
        </w:tc>
      </w:tr>
      <w:tr w:rsidR="00E10B22" w:rsidRPr="001E16DE" w14:paraId="4443FCD8" w14:textId="77777777" w:rsidTr="00ED36F9">
        <w:trPr>
          <w:trHeight w:val="307"/>
          <w:jc w:val="center"/>
        </w:trPr>
        <w:tc>
          <w:tcPr>
            <w:tcW w:w="1056" w:type="dxa"/>
            <w:tcBorders>
              <w:top w:val="nil"/>
              <w:left w:val="nil"/>
              <w:bottom w:val="nil"/>
              <w:right w:val="nil"/>
            </w:tcBorders>
            <w:shd w:val="clear" w:color="D9D9D9" w:fill="D9D9D9"/>
            <w:noWrap/>
            <w:vAlign w:val="bottom"/>
            <w:hideMark/>
          </w:tcPr>
          <w:p w14:paraId="6E782F60" w14:textId="77777777" w:rsidR="00E10B22" w:rsidRPr="001E16DE" w:rsidRDefault="00E10B22" w:rsidP="009A6329">
            <w:pPr>
              <w:jc w:val="center"/>
              <w:rPr>
                <w:color w:val="000000"/>
              </w:rPr>
            </w:pPr>
            <w:r w:rsidRPr="001E16DE">
              <w:rPr>
                <w:color w:val="000000"/>
              </w:rPr>
              <w:t>7/20/17</w:t>
            </w:r>
          </w:p>
        </w:tc>
        <w:tc>
          <w:tcPr>
            <w:tcW w:w="625" w:type="dxa"/>
            <w:tcBorders>
              <w:top w:val="nil"/>
              <w:left w:val="nil"/>
              <w:bottom w:val="nil"/>
              <w:right w:val="nil"/>
            </w:tcBorders>
            <w:shd w:val="clear" w:color="D9D9D9" w:fill="D9D9D9"/>
            <w:noWrap/>
            <w:vAlign w:val="bottom"/>
            <w:hideMark/>
          </w:tcPr>
          <w:p w14:paraId="13BE630D" w14:textId="77777777" w:rsidR="00E10B22" w:rsidRPr="001E16DE" w:rsidRDefault="00E10B22" w:rsidP="009A6329">
            <w:pPr>
              <w:jc w:val="center"/>
              <w:rPr>
                <w:color w:val="000000"/>
              </w:rPr>
            </w:pPr>
            <w:r w:rsidRPr="001E16DE">
              <w:rPr>
                <w:color w:val="000000"/>
              </w:rPr>
              <w:t>184</w:t>
            </w:r>
          </w:p>
        </w:tc>
        <w:tc>
          <w:tcPr>
            <w:tcW w:w="975" w:type="dxa"/>
            <w:tcBorders>
              <w:top w:val="nil"/>
              <w:left w:val="nil"/>
              <w:bottom w:val="nil"/>
              <w:right w:val="nil"/>
            </w:tcBorders>
            <w:shd w:val="clear" w:color="D9D9D9" w:fill="D9D9D9"/>
            <w:noWrap/>
            <w:vAlign w:val="bottom"/>
            <w:hideMark/>
          </w:tcPr>
          <w:p w14:paraId="09EA9D80" w14:textId="77777777" w:rsidR="00E10B22" w:rsidRPr="001E16DE" w:rsidRDefault="00E10B22" w:rsidP="009A6329">
            <w:pPr>
              <w:jc w:val="center"/>
              <w:rPr>
                <w:color w:val="000000"/>
              </w:rPr>
            </w:pPr>
            <w:r w:rsidRPr="001E16DE">
              <w:rPr>
                <w:color w:val="000000"/>
              </w:rPr>
              <w:t>MUE</w:t>
            </w:r>
          </w:p>
        </w:tc>
        <w:tc>
          <w:tcPr>
            <w:tcW w:w="1073" w:type="dxa"/>
            <w:tcBorders>
              <w:top w:val="nil"/>
              <w:left w:val="nil"/>
              <w:bottom w:val="nil"/>
              <w:right w:val="nil"/>
            </w:tcBorders>
            <w:shd w:val="clear" w:color="D9D9D9" w:fill="D9D9D9"/>
            <w:noWrap/>
            <w:vAlign w:val="bottom"/>
            <w:hideMark/>
          </w:tcPr>
          <w:p w14:paraId="08A8FEB0" w14:textId="77777777" w:rsidR="00E10B22" w:rsidRPr="001E16DE" w:rsidRDefault="00E10B22" w:rsidP="009A6329">
            <w:pPr>
              <w:jc w:val="center"/>
              <w:rPr>
                <w:color w:val="000000"/>
              </w:rPr>
            </w:pPr>
            <w:r w:rsidRPr="001E16DE">
              <w:rPr>
                <w:color w:val="000000"/>
              </w:rPr>
              <w:t>538</w:t>
            </w:r>
          </w:p>
        </w:tc>
        <w:tc>
          <w:tcPr>
            <w:tcW w:w="975" w:type="dxa"/>
            <w:tcBorders>
              <w:top w:val="nil"/>
              <w:left w:val="nil"/>
              <w:bottom w:val="nil"/>
              <w:right w:val="nil"/>
            </w:tcBorders>
            <w:shd w:val="clear" w:color="D9D9D9" w:fill="D9D9D9"/>
            <w:noWrap/>
            <w:vAlign w:val="bottom"/>
            <w:hideMark/>
          </w:tcPr>
          <w:p w14:paraId="563F487A" w14:textId="77777777" w:rsidR="00E10B22" w:rsidRPr="001E16DE" w:rsidRDefault="00E10B22" w:rsidP="009A6329">
            <w:pPr>
              <w:jc w:val="center"/>
              <w:rPr>
                <w:color w:val="000000"/>
              </w:rPr>
            </w:pPr>
            <w:r w:rsidRPr="001E16DE">
              <w:rPr>
                <w:color w:val="000000"/>
              </w:rPr>
              <w:t>--</w:t>
            </w:r>
          </w:p>
        </w:tc>
        <w:tc>
          <w:tcPr>
            <w:tcW w:w="583" w:type="dxa"/>
            <w:tcBorders>
              <w:top w:val="nil"/>
              <w:left w:val="nil"/>
              <w:bottom w:val="nil"/>
              <w:right w:val="nil"/>
            </w:tcBorders>
            <w:shd w:val="clear" w:color="D9D9D9" w:fill="D9D9D9"/>
            <w:noWrap/>
            <w:vAlign w:val="bottom"/>
            <w:hideMark/>
          </w:tcPr>
          <w:p w14:paraId="54CC6668" w14:textId="77777777" w:rsidR="00E10B22" w:rsidRPr="001E16DE" w:rsidRDefault="00E10B22" w:rsidP="009A6329">
            <w:pPr>
              <w:jc w:val="center"/>
              <w:rPr>
                <w:color w:val="000000"/>
              </w:rPr>
            </w:pPr>
            <w:r w:rsidRPr="001E16DE">
              <w:rPr>
                <w:color w:val="000000"/>
              </w:rPr>
              <w:t>U</w:t>
            </w:r>
          </w:p>
        </w:tc>
        <w:tc>
          <w:tcPr>
            <w:tcW w:w="1137" w:type="dxa"/>
            <w:tcBorders>
              <w:top w:val="nil"/>
              <w:left w:val="nil"/>
              <w:bottom w:val="nil"/>
              <w:right w:val="nil"/>
            </w:tcBorders>
            <w:shd w:val="clear" w:color="D9D9D9" w:fill="D9D9D9"/>
            <w:vAlign w:val="bottom"/>
            <w:hideMark/>
          </w:tcPr>
          <w:p w14:paraId="408187D0" w14:textId="77777777" w:rsidR="00E10B22" w:rsidRPr="001E16DE" w:rsidRDefault="00E10B22" w:rsidP="009A6329">
            <w:pPr>
              <w:jc w:val="center"/>
              <w:rPr>
                <w:color w:val="000000"/>
              </w:rPr>
            </w:pPr>
            <w:r w:rsidRPr="001E16DE">
              <w:rPr>
                <w:color w:val="000000"/>
              </w:rPr>
              <w:t>21</w:t>
            </w:r>
          </w:p>
        </w:tc>
      </w:tr>
      <w:tr w:rsidR="00E10B22" w:rsidRPr="001E16DE" w14:paraId="1964A2FF" w14:textId="77777777" w:rsidTr="00ED36F9">
        <w:trPr>
          <w:trHeight w:val="307"/>
          <w:jc w:val="center"/>
        </w:trPr>
        <w:tc>
          <w:tcPr>
            <w:tcW w:w="1056" w:type="dxa"/>
            <w:tcBorders>
              <w:top w:val="nil"/>
              <w:left w:val="nil"/>
              <w:bottom w:val="nil"/>
              <w:right w:val="nil"/>
            </w:tcBorders>
            <w:shd w:val="clear" w:color="auto" w:fill="auto"/>
            <w:noWrap/>
            <w:vAlign w:val="bottom"/>
            <w:hideMark/>
          </w:tcPr>
          <w:p w14:paraId="7F47D2D7" w14:textId="77777777" w:rsidR="00E10B22" w:rsidRPr="001E16DE" w:rsidRDefault="00E10B22" w:rsidP="009A6329">
            <w:pPr>
              <w:jc w:val="center"/>
              <w:rPr>
                <w:color w:val="000000"/>
              </w:rPr>
            </w:pPr>
            <w:r w:rsidRPr="001E16DE">
              <w:rPr>
                <w:color w:val="000000"/>
              </w:rPr>
              <w:t>6/29/17</w:t>
            </w:r>
          </w:p>
        </w:tc>
        <w:tc>
          <w:tcPr>
            <w:tcW w:w="625" w:type="dxa"/>
            <w:tcBorders>
              <w:top w:val="nil"/>
              <w:left w:val="nil"/>
              <w:bottom w:val="nil"/>
              <w:right w:val="nil"/>
            </w:tcBorders>
            <w:shd w:val="clear" w:color="auto" w:fill="auto"/>
            <w:noWrap/>
            <w:vAlign w:val="bottom"/>
            <w:hideMark/>
          </w:tcPr>
          <w:p w14:paraId="01708349" w14:textId="77777777" w:rsidR="00E10B22" w:rsidRPr="001E16DE" w:rsidRDefault="00E10B22" w:rsidP="009A6329">
            <w:pPr>
              <w:jc w:val="center"/>
              <w:rPr>
                <w:color w:val="000000"/>
              </w:rPr>
            </w:pPr>
            <w:r w:rsidRPr="001E16DE">
              <w:rPr>
                <w:color w:val="000000"/>
              </w:rPr>
              <w:t>353</w:t>
            </w:r>
          </w:p>
        </w:tc>
        <w:tc>
          <w:tcPr>
            <w:tcW w:w="975" w:type="dxa"/>
            <w:tcBorders>
              <w:top w:val="nil"/>
              <w:left w:val="nil"/>
              <w:bottom w:val="nil"/>
              <w:right w:val="nil"/>
            </w:tcBorders>
            <w:shd w:val="clear" w:color="auto" w:fill="auto"/>
            <w:noWrap/>
            <w:vAlign w:val="bottom"/>
            <w:hideMark/>
          </w:tcPr>
          <w:p w14:paraId="546940B0" w14:textId="77777777" w:rsidR="00E10B22" w:rsidRPr="001E16DE" w:rsidRDefault="00E10B22" w:rsidP="009A6329">
            <w:pPr>
              <w:jc w:val="center"/>
              <w:rPr>
                <w:color w:val="000000"/>
              </w:rPr>
            </w:pPr>
            <w:r w:rsidRPr="001E16DE">
              <w:rPr>
                <w:color w:val="000000"/>
              </w:rPr>
              <w:t>MUE</w:t>
            </w:r>
          </w:p>
        </w:tc>
        <w:tc>
          <w:tcPr>
            <w:tcW w:w="1073" w:type="dxa"/>
            <w:tcBorders>
              <w:top w:val="nil"/>
              <w:left w:val="nil"/>
              <w:bottom w:val="nil"/>
              <w:right w:val="nil"/>
            </w:tcBorders>
            <w:shd w:val="clear" w:color="auto" w:fill="auto"/>
            <w:noWrap/>
            <w:vAlign w:val="bottom"/>
            <w:hideMark/>
          </w:tcPr>
          <w:p w14:paraId="64E3907B" w14:textId="77777777" w:rsidR="00E10B22" w:rsidRPr="001E16DE" w:rsidRDefault="00E10B22" w:rsidP="009A6329">
            <w:pPr>
              <w:jc w:val="center"/>
              <w:rPr>
                <w:color w:val="000000"/>
              </w:rPr>
            </w:pPr>
            <w:r w:rsidRPr="001E16DE">
              <w:rPr>
                <w:color w:val="000000"/>
              </w:rPr>
              <w:t>686</w:t>
            </w:r>
          </w:p>
        </w:tc>
        <w:tc>
          <w:tcPr>
            <w:tcW w:w="975" w:type="dxa"/>
            <w:tcBorders>
              <w:top w:val="nil"/>
              <w:left w:val="nil"/>
              <w:bottom w:val="nil"/>
              <w:right w:val="nil"/>
            </w:tcBorders>
            <w:shd w:val="clear" w:color="auto" w:fill="auto"/>
            <w:noWrap/>
            <w:vAlign w:val="bottom"/>
            <w:hideMark/>
          </w:tcPr>
          <w:p w14:paraId="092A9D3F" w14:textId="77777777" w:rsidR="00E10B22" w:rsidRPr="001E16DE" w:rsidRDefault="00E10B22" w:rsidP="009A6329">
            <w:pPr>
              <w:jc w:val="center"/>
              <w:rPr>
                <w:color w:val="000000"/>
              </w:rPr>
            </w:pPr>
            <w:r w:rsidRPr="001E16DE">
              <w:rPr>
                <w:color w:val="000000"/>
              </w:rPr>
              <w:t>1361</w:t>
            </w:r>
          </w:p>
        </w:tc>
        <w:tc>
          <w:tcPr>
            <w:tcW w:w="583" w:type="dxa"/>
            <w:tcBorders>
              <w:top w:val="nil"/>
              <w:left w:val="nil"/>
              <w:bottom w:val="nil"/>
              <w:right w:val="nil"/>
            </w:tcBorders>
            <w:shd w:val="clear" w:color="auto" w:fill="auto"/>
            <w:noWrap/>
            <w:vAlign w:val="bottom"/>
            <w:hideMark/>
          </w:tcPr>
          <w:p w14:paraId="42DF3634" w14:textId="77777777" w:rsidR="00E10B22" w:rsidRPr="001E16DE" w:rsidRDefault="00E10B22" w:rsidP="009A6329">
            <w:pPr>
              <w:jc w:val="center"/>
              <w:rPr>
                <w:color w:val="000000"/>
              </w:rPr>
            </w:pPr>
            <w:r w:rsidRPr="001E16DE">
              <w:rPr>
                <w:color w:val="000000"/>
              </w:rPr>
              <w:t>U</w:t>
            </w:r>
          </w:p>
        </w:tc>
        <w:tc>
          <w:tcPr>
            <w:tcW w:w="1137" w:type="dxa"/>
            <w:tcBorders>
              <w:top w:val="nil"/>
              <w:left w:val="nil"/>
              <w:bottom w:val="nil"/>
              <w:right w:val="nil"/>
            </w:tcBorders>
            <w:shd w:val="clear" w:color="auto" w:fill="auto"/>
            <w:vAlign w:val="bottom"/>
            <w:hideMark/>
          </w:tcPr>
          <w:p w14:paraId="082F4B33" w14:textId="77777777" w:rsidR="00E10B22" w:rsidRPr="001E16DE" w:rsidRDefault="00E10B22" w:rsidP="009A6329">
            <w:pPr>
              <w:jc w:val="center"/>
              <w:rPr>
                <w:color w:val="000000"/>
              </w:rPr>
            </w:pPr>
            <w:r w:rsidRPr="001E16DE">
              <w:rPr>
                <w:color w:val="000000"/>
              </w:rPr>
              <w:t>26</w:t>
            </w:r>
          </w:p>
        </w:tc>
      </w:tr>
      <w:tr w:rsidR="00E10B22" w:rsidRPr="001E16DE" w14:paraId="0FB1EDCD" w14:textId="77777777" w:rsidTr="00ED36F9">
        <w:trPr>
          <w:trHeight w:val="307"/>
          <w:jc w:val="center"/>
        </w:trPr>
        <w:tc>
          <w:tcPr>
            <w:tcW w:w="1056" w:type="dxa"/>
            <w:tcBorders>
              <w:top w:val="nil"/>
              <w:left w:val="nil"/>
              <w:bottom w:val="nil"/>
              <w:right w:val="nil"/>
            </w:tcBorders>
            <w:shd w:val="clear" w:color="D9D9D9" w:fill="D9D9D9"/>
            <w:noWrap/>
            <w:vAlign w:val="bottom"/>
            <w:hideMark/>
          </w:tcPr>
          <w:p w14:paraId="44CDBE58" w14:textId="77777777" w:rsidR="00E10B22" w:rsidRPr="001E16DE" w:rsidRDefault="00E10B22" w:rsidP="009A6329">
            <w:pPr>
              <w:jc w:val="center"/>
              <w:rPr>
                <w:color w:val="000000"/>
              </w:rPr>
            </w:pPr>
            <w:r w:rsidRPr="001E16DE">
              <w:rPr>
                <w:color w:val="000000"/>
              </w:rPr>
              <w:t>6/29/17</w:t>
            </w:r>
          </w:p>
        </w:tc>
        <w:tc>
          <w:tcPr>
            <w:tcW w:w="625" w:type="dxa"/>
            <w:tcBorders>
              <w:top w:val="nil"/>
              <w:left w:val="nil"/>
              <w:bottom w:val="nil"/>
              <w:right w:val="nil"/>
            </w:tcBorders>
            <w:shd w:val="clear" w:color="D9D9D9" w:fill="D9D9D9"/>
            <w:noWrap/>
            <w:vAlign w:val="bottom"/>
            <w:hideMark/>
          </w:tcPr>
          <w:p w14:paraId="240C082B" w14:textId="77777777" w:rsidR="00E10B22" w:rsidRPr="001E16DE" w:rsidRDefault="00E10B22" w:rsidP="009A6329">
            <w:pPr>
              <w:jc w:val="center"/>
              <w:rPr>
                <w:color w:val="000000"/>
              </w:rPr>
            </w:pPr>
            <w:r w:rsidRPr="001E16DE">
              <w:rPr>
                <w:color w:val="000000"/>
              </w:rPr>
              <w:t>423</w:t>
            </w:r>
          </w:p>
        </w:tc>
        <w:tc>
          <w:tcPr>
            <w:tcW w:w="975" w:type="dxa"/>
            <w:tcBorders>
              <w:top w:val="nil"/>
              <w:left w:val="nil"/>
              <w:bottom w:val="nil"/>
              <w:right w:val="nil"/>
            </w:tcBorders>
            <w:shd w:val="clear" w:color="D9D9D9" w:fill="D9D9D9"/>
            <w:noWrap/>
            <w:vAlign w:val="bottom"/>
            <w:hideMark/>
          </w:tcPr>
          <w:p w14:paraId="7CA2170F" w14:textId="77777777" w:rsidR="00E10B22" w:rsidRPr="001E16DE" w:rsidRDefault="00E10B22" w:rsidP="009A6329">
            <w:pPr>
              <w:jc w:val="center"/>
              <w:rPr>
                <w:color w:val="000000"/>
              </w:rPr>
            </w:pPr>
            <w:r w:rsidRPr="001E16DE">
              <w:rPr>
                <w:color w:val="000000"/>
              </w:rPr>
              <w:t>MUE</w:t>
            </w:r>
          </w:p>
        </w:tc>
        <w:tc>
          <w:tcPr>
            <w:tcW w:w="1073" w:type="dxa"/>
            <w:tcBorders>
              <w:top w:val="nil"/>
              <w:left w:val="nil"/>
              <w:bottom w:val="nil"/>
              <w:right w:val="nil"/>
            </w:tcBorders>
            <w:shd w:val="clear" w:color="D9D9D9" w:fill="D9D9D9"/>
            <w:noWrap/>
            <w:vAlign w:val="bottom"/>
            <w:hideMark/>
          </w:tcPr>
          <w:p w14:paraId="715B988D" w14:textId="77777777" w:rsidR="00E10B22" w:rsidRPr="001E16DE" w:rsidRDefault="00E10B22" w:rsidP="009A6329">
            <w:pPr>
              <w:jc w:val="center"/>
              <w:rPr>
                <w:color w:val="000000"/>
              </w:rPr>
            </w:pPr>
            <w:r w:rsidRPr="001E16DE">
              <w:rPr>
                <w:color w:val="000000"/>
              </w:rPr>
              <w:t>744</w:t>
            </w:r>
          </w:p>
        </w:tc>
        <w:tc>
          <w:tcPr>
            <w:tcW w:w="975" w:type="dxa"/>
            <w:tcBorders>
              <w:top w:val="nil"/>
              <w:left w:val="nil"/>
              <w:bottom w:val="nil"/>
              <w:right w:val="nil"/>
            </w:tcBorders>
            <w:shd w:val="clear" w:color="D9D9D9" w:fill="D9D9D9"/>
            <w:noWrap/>
            <w:vAlign w:val="bottom"/>
            <w:hideMark/>
          </w:tcPr>
          <w:p w14:paraId="61F84E09" w14:textId="77777777" w:rsidR="00E10B22" w:rsidRPr="001E16DE" w:rsidRDefault="00E10B22" w:rsidP="009A6329">
            <w:pPr>
              <w:jc w:val="center"/>
              <w:rPr>
                <w:color w:val="000000"/>
              </w:rPr>
            </w:pPr>
            <w:r w:rsidRPr="001E16DE">
              <w:rPr>
                <w:color w:val="000000"/>
              </w:rPr>
              <w:t>1905</w:t>
            </w:r>
          </w:p>
        </w:tc>
        <w:tc>
          <w:tcPr>
            <w:tcW w:w="583" w:type="dxa"/>
            <w:tcBorders>
              <w:top w:val="nil"/>
              <w:left w:val="nil"/>
              <w:bottom w:val="nil"/>
              <w:right w:val="nil"/>
            </w:tcBorders>
            <w:shd w:val="clear" w:color="D9D9D9" w:fill="D9D9D9"/>
            <w:noWrap/>
            <w:vAlign w:val="bottom"/>
            <w:hideMark/>
          </w:tcPr>
          <w:p w14:paraId="0DD69001" w14:textId="77777777" w:rsidR="00E10B22" w:rsidRPr="001E16DE" w:rsidRDefault="00E10B22" w:rsidP="009A6329">
            <w:pPr>
              <w:jc w:val="center"/>
              <w:rPr>
                <w:color w:val="000000"/>
              </w:rPr>
            </w:pPr>
            <w:r w:rsidRPr="001E16DE">
              <w:rPr>
                <w:color w:val="000000"/>
              </w:rPr>
              <w:t>U</w:t>
            </w:r>
          </w:p>
        </w:tc>
        <w:tc>
          <w:tcPr>
            <w:tcW w:w="1137" w:type="dxa"/>
            <w:tcBorders>
              <w:top w:val="nil"/>
              <w:left w:val="nil"/>
              <w:bottom w:val="nil"/>
              <w:right w:val="nil"/>
            </w:tcBorders>
            <w:shd w:val="clear" w:color="D9D9D9" w:fill="D9D9D9"/>
            <w:vAlign w:val="bottom"/>
            <w:hideMark/>
          </w:tcPr>
          <w:p w14:paraId="7B5F3CF1" w14:textId="77777777" w:rsidR="00E10B22" w:rsidRPr="001E16DE" w:rsidRDefault="00E10B22" w:rsidP="009A6329">
            <w:pPr>
              <w:jc w:val="center"/>
              <w:rPr>
                <w:color w:val="000000"/>
              </w:rPr>
            </w:pPr>
            <w:r w:rsidRPr="001E16DE">
              <w:rPr>
                <w:color w:val="000000"/>
              </w:rPr>
              <w:t>26</w:t>
            </w:r>
          </w:p>
        </w:tc>
      </w:tr>
      <w:tr w:rsidR="00E10B22" w:rsidRPr="001E16DE" w14:paraId="05D7EC62" w14:textId="77777777" w:rsidTr="00ED36F9">
        <w:trPr>
          <w:trHeight w:val="307"/>
          <w:jc w:val="center"/>
        </w:trPr>
        <w:tc>
          <w:tcPr>
            <w:tcW w:w="1056" w:type="dxa"/>
            <w:tcBorders>
              <w:top w:val="nil"/>
              <w:left w:val="nil"/>
              <w:bottom w:val="nil"/>
              <w:right w:val="nil"/>
            </w:tcBorders>
            <w:shd w:val="clear" w:color="auto" w:fill="auto"/>
            <w:noWrap/>
            <w:vAlign w:val="bottom"/>
            <w:hideMark/>
          </w:tcPr>
          <w:p w14:paraId="37FC9BE1" w14:textId="77777777" w:rsidR="00E10B22" w:rsidRPr="001E16DE" w:rsidRDefault="00E10B22" w:rsidP="009A6329">
            <w:pPr>
              <w:jc w:val="center"/>
              <w:rPr>
                <w:color w:val="000000"/>
              </w:rPr>
            </w:pPr>
            <w:r w:rsidRPr="001E16DE">
              <w:rPr>
                <w:color w:val="000000"/>
              </w:rPr>
              <w:t>6/29/17</w:t>
            </w:r>
          </w:p>
        </w:tc>
        <w:tc>
          <w:tcPr>
            <w:tcW w:w="625" w:type="dxa"/>
            <w:tcBorders>
              <w:top w:val="nil"/>
              <w:left w:val="nil"/>
              <w:bottom w:val="nil"/>
              <w:right w:val="nil"/>
            </w:tcBorders>
            <w:shd w:val="clear" w:color="auto" w:fill="auto"/>
            <w:noWrap/>
            <w:vAlign w:val="bottom"/>
            <w:hideMark/>
          </w:tcPr>
          <w:p w14:paraId="70F4C85F" w14:textId="77777777" w:rsidR="00E10B22" w:rsidRPr="001E16DE" w:rsidRDefault="00E10B22" w:rsidP="009A6329">
            <w:pPr>
              <w:jc w:val="center"/>
              <w:rPr>
                <w:color w:val="000000"/>
              </w:rPr>
            </w:pPr>
            <w:r w:rsidRPr="001E16DE">
              <w:rPr>
                <w:color w:val="000000"/>
              </w:rPr>
              <w:t>23</w:t>
            </w:r>
          </w:p>
        </w:tc>
        <w:tc>
          <w:tcPr>
            <w:tcW w:w="975" w:type="dxa"/>
            <w:tcBorders>
              <w:top w:val="nil"/>
              <w:left w:val="nil"/>
              <w:bottom w:val="nil"/>
              <w:right w:val="nil"/>
            </w:tcBorders>
            <w:shd w:val="clear" w:color="auto" w:fill="auto"/>
            <w:noWrap/>
            <w:vAlign w:val="bottom"/>
            <w:hideMark/>
          </w:tcPr>
          <w:p w14:paraId="79B7E935" w14:textId="77777777" w:rsidR="00E10B22" w:rsidRPr="001E16DE" w:rsidRDefault="00E10B22" w:rsidP="009A6329">
            <w:pPr>
              <w:jc w:val="center"/>
              <w:rPr>
                <w:color w:val="000000"/>
              </w:rPr>
            </w:pPr>
            <w:r w:rsidRPr="001E16DE">
              <w:rPr>
                <w:color w:val="000000"/>
              </w:rPr>
              <w:t>SMB</w:t>
            </w:r>
          </w:p>
        </w:tc>
        <w:tc>
          <w:tcPr>
            <w:tcW w:w="1073" w:type="dxa"/>
            <w:tcBorders>
              <w:top w:val="nil"/>
              <w:left w:val="nil"/>
              <w:bottom w:val="nil"/>
              <w:right w:val="nil"/>
            </w:tcBorders>
            <w:shd w:val="clear" w:color="auto" w:fill="auto"/>
            <w:noWrap/>
            <w:vAlign w:val="bottom"/>
            <w:hideMark/>
          </w:tcPr>
          <w:p w14:paraId="1F7A8A78" w14:textId="77777777" w:rsidR="00E10B22" w:rsidRPr="001E16DE" w:rsidRDefault="00E10B22" w:rsidP="009A6329">
            <w:pPr>
              <w:jc w:val="center"/>
              <w:rPr>
                <w:color w:val="000000"/>
              </w:rPr>
            </w:pPr>
            <w:r w:rsidRPr="001E16DE">
              <w:rPr>
                <w:color w:val="000000"/>
              </w:rPr>
              <w:t>432</w:t>
            </w:r>
          </w:p>
        </w:tc>
        <w:tc>
          <w:tcPr>
            <w:tcW w:w="975" w:type="dxa"/>
            <w:tcBorders>
              <w:top w:val="nil"/>
              <w:left w:val="nil"/>
              <w:bottom w:val="nil"/>
              <w:right w:val="nil"/>
            </w:tcBorders>
            <w:shd w:val="clear" w:color="auto" w:fill="auto"/>
            <w:noWrap/>
            <w:vAlign w:val="bottom"/>
            <w:hideMark/>
          </w:tcPr>
          <w:p w14:paraId="3B1EECF2" w14:textId="77777777" w:rsidR="00E10B22" w:rsidRPr="001E16DE" w:rsidRDefault="00E10B22" w:rsidP="009A6329">
            <w:pPr>
              <w:jc w:val="center"/>
              <w:rPr>
                <w:color w:val="000000"/>
              </w:rPr>
            </w:pPr>
            <w:r w:rsidRPr="001E16DE">
              <w:rPr>
                <w:color w:val="000000"/>
              </w:rPr>
              <w:t>998</w:t>
            </w:r>
          </w:p>
        </w:tc>
        <w:tc>
          <w:tcPr>
            <w:tcW w:w="583" w:type="dxa"/>
            <w:tcBorders>
              <w:top w:val="nil"/>
              <w:left w:val="nil"/>
              <w:bottom w:val="nil"/>
              <w:right w:val="nil"/>
            </w:tcBorders>
            <w:shd w:val="clear" w:color="auto" w:fill="auto"/>
            <w:noWrap/>
            <w:vAlign w:val="bottom"/>
            <w:hideMark/>
          </w:tcPr>
          <w:p w14:paraId="2C74C11A" w14:textId="77777777" w:rsidR="00E10B22" w:rsidRPr="001E16DE" w:rsidRDefault="00E10B22" w:rsidP="009A6329">
            <w:pPr>
              <w:jc w:val="center"/>
              <w:rPr>
                <w:color w:val="000000"/>
              </w:rPr>
            </w:pPr>
            <w:r w:rsidRPr="001E16DE">
              <w:rPr>
                <w:color w:val="000000"/>
              </w:rPr>
              <w:t>U</w:t>
            </w:r>
          </w:p>
        </w:tc>
        <w:tc>
          <w:tcPr>
            <w:tcW w:w="1137" w:type="dxa"/>
            <w:tcBorders>
              <w:top w:val="nil"/>
              <w:left w:val="nil"/>
              <w:bottom w:val="nil"/>
              <w:right w:val="nil"/>
            </w:tcBorders>
            <w:shd w:val="clear" w:color="auto" w:fill="auto"/>
            <w:vAlign w:val="bottom"/>
            <w:hideMark/>
          </w:tcPr>
          <w:p w14:paraId="1620DD56" w14:textId="77777777" w:rsidR="00E10B22" w:rsidRPr="001E16DE" w:rsidRDefault="00E10B22" w:rsidP="009A6329">
            <w:pPr>
              <w:jc w:val="center"/>
              <w:rPr>
                <w:color w:val="000000"/>
              </w:rPr>
            </w:pPr>
            <w:r w:rsidRPr="001E16DE">
              <w:rPr>
                <w:color w:val="000000"/>
              </w:rPr>
              <w:t>26</w:t>
            </w:r>
          </w:p>
        </w:tc>
      </w:tr>
      <w:tr w:rsidR="00E10B22" w:rsidRPr="001E16DE" w14:paraId="63DD6AF9" w14:textId="77777777" w:rsidTr="00ED36F9">
        <w:trPr>
          <w:trHeight w:val="307"/>
          <w:jc w:val="center"/>
        </w:trPr>
        <w:tc>
          <w:tcPr>
            <w:tcW w:w="1056" w:type="dxa"/>
            <w:tcBorders>
              <w:top w:val="nil"/>
              <w:left w:val="nil"/>
              <w:bottom w:val="nil"/>
              <w:right w:val="nil"/>
            </w:tcBorders>
            <w:shd w:val="clear" w:color="D9D9D9" w:fill="D9D9D9"/>
            <w:noWrap/>
            <w:vAlign w:val="bottom"/>
            <w:hideMark/>
          </w:tcPr>
          <w:p w14:paraId="479431A9" w14:textId="77777777" w:rsidR="00E10B22" w:rsidRPr="001E16DE" w:rsidRDefault="00E10B22" w:rsidP="009A6329">
            <w:pPr>
              <w:jc w:val="center"/>
              <w:rPr>
                <w:color w:val="000000"/>
              </w:rPr>
            </w:pPr>
            <w:r w:rsidRPr="001E16DE">
              <w:rPr>
                <w:color w:val="000000"/>
              </w:rPr>
              <w:t>7/20/17</w:t>
            </w:r>
          </w:p>
        </w:tc>
        <w:tc>
          <w:tcPr>
            <w:tcW w:w="625" w:type="dxa"/>
            <w:tcBorders>
              <w:top w:val="nil"/>
              <w:left w:val="nil"/>
              <w:bottom w:val="nil"/>
              <w:right w:val="nil"/>
            </w:tcBorders>
            <w:shd w:val="clear" w:color="D9D9D9" w:fill="D9D9D9"/>
            <w:noWrap/>
            <w:vAlign w:val="bottom"/>
            <w:hideMark/>
          </w:tcPr>
          <w:p w14:paraId="1B41F3DE" w14:textId="77777777" w:rsidR="00E10B22" w:rsidRPr="001E16DE" w:rsidRDefault="00E10B22" w:rsidP="009A6329">
            <w:pPr>
              <w:jc w:val="center"/>
              <w:rPr>
                <w:color w:val="000000"/>
              </w:rPr>
            </w:pPr>
            <w:r w:rsidRPr="001E16DE">
              <w:rPr>
                <w:color w:val="000000"/>
              </w:rPr>
              <w:t>93</w:t>
            </w:r>
          </w:p>
        </w:tc>
        <w:tc>
          <w:tcPr>
            <w:tcW w:w="975" w:type="dxa"/>
            <w:tcBorders>
              <w:top w:val="nil"/>
              <w:left w:val="nil"/>
              <w:bottom w:val="nil"/>
              <w:right w:val="nil"/>
            </w:tcBorders>
            <w:shd w:val="clear" w:color="D9D9D9" w:fill="D9D9D9"/>
            <w:noWrap/>
            <w:vAlign w:val="bottom"/>
            <w:hideMark/>
          </w:tcPr>
          <w:p w14:paraId="4C354C76" w14:textId="77777777" w:rsidR="00E10B22" w:rsidRPr="001E16DE" w:rsidRDefault="00E10B22" w:rsidP="009A6329">
            <w:pPr>
              <w:jc w:val="center"/>
              <w:rPr>
                <w:color w:val="000000"/>
              </w:rPr>
            </w:pPr>
            <w:r w:rsidRPr="001E16DE">
              <w:rPr>
                <w:color w:val="000000"/>
              </w:rPr>
              <w:t>SMB</w:t>
            </w:r>
          </w:p>
        </w:tc>
        <w:tc>
          <w:tcPr>
            <w:tcW w:w="1073" w:type="dxa"/>
            <w:tcBorders>
              <w:top w:val="nil"/>
              <w:left w:val="nil"/>
              <w:bottom w:val="nil"/>
              <w:right w:val="nil"/>
            </w:tcBorders>
            <w:shd w:val="clear" w:color="D9D9D9" w:fill="D9D9D9"/>
            <w:noWrap/>
            <w:vAlign w:val="bottom"/>
            <w:hideMark/>
          </w:tcPr>
          <w:p w14:paraId="33C32947" w14:textId="77777777" w:rsidR="00E10B22" w:rsidRPr="001E16DE" w:rsidRDefault="00E10B22" w:rsidP="009A6329">
            <w:pPr>
              <w:jc w:val="center"/>
              <w:rPr>
                <w:color w:val="000000"/>
              </w:rPr>
            </w:pPr>
            <w:r w:rsidRPr="001E16DE">
              <w:rPr>
                <w:color w:val="000000"/>
              </w:rPr>
              <w:t>521</w:t>
            </w:r>
          </w:p>
        </w:tc>
        <w:tc>
          <w:tcPr>
            <w:tcW w:w="975" w:type="dxa"/>
            <w:tcBorders>
              <w:top w:val="nil"/>
              <w:left w:val="nil"/>
              <w:bottom w:val="nil"/>
              <w:right w:val="nil"/>
            </w:tcBorders>
            <w:shd w:val="clear" w:color="D9D9D9" w:fill="D9D9D9"/>
            <w:noWrap/>
            <w:vAlign w:val="bottom"/>
            <w:hideMark/>
          </w:tcPr>
          <w:p w14:paraId="61135D89" w14:textId="77777777" w:rsidR="00E10B22" w:rsidRPr="001E16DE" w:rsidRDefault="00E10B22" w:rsidP="009A6329">
            <w:pPr>
              <w:jc w:val="center"/>
              <w:rPr>
                <w:color w:val="000000"/>
              </w:rPr>
            </w:pPr>
            <w:r w:rsidRPr="001E16DE">
              <w:rPr>
                <w:color w:val="000000"/>
              </w:rPr>
              <w:t>--</w:t>
            </w:r>
          </w:p>
        </w:tc>
        <w:tc>
          <w:tcPr>
            <w:tcW w:w="583" w:type="dxa"/>
            <w:tcBorders>
              <w:top w:val="nil"/>
              <w:left w:val="nil"/>
              <w:bottom w:val="nil"/>
              <w:right w:val="nil"/>
            </w:tcBorders>
            <w:shd w:val="clear" w:color="D9D9D9" w:fill="D9D9D9"/>
            <w:noWrap/>
            <w:vAlign w:val="bottom"/>
            <w:hideMark/>
          </w:tcPr>
          <w:p w14:paraId="3EF83B51" w14:textId="77777777" w:rsidR="00E10B22" w:rsidRPr="001E16DE" w:rsidRDefault="00E10B22" w:rsidP="009A6329">
            <w:pPr>
              <w:jc w:val="center"/>
              <w:rPr>
                <w:color w:val="000000"/>
              </w:rPr>
            </w:pPr>
            <w:r w:rsidRPr="001E16DE">
              <w:rPr>
                <w:color w:val="000000"/>
              </w:rPr>
              <w:t>U</w:t>
            </w:r>
          </w:p>
        </w:tc>
        <w:tc>
          <w:tcPr>
            <w:tcW w:w="1137" w:type="dxa"/>
            <w:tcBorders>
              <w:top w:val="nil"/>
              <w:left w:val="nil"/>
              <w:bottom w:val="nil"/>
              <w:right w:val="nil"/>
            </w:tcBorders>
            <w:shd w:val="clear" w:color="D9D9D9" w:fill="D9D9D9"/>
            <w:vAlign w:val="bottom"/>
            <w:hideMark/>
          </w:tcPr>
          <w:p w14:paraId="54087781" w14:textId="77777777" w:rsidR="00E10B22" w:rsidRPr="001E16DE" w:rsidRDefault="00E10B22" w:rsidP="009A6329">
            <w:pPr>
              <w:jc w:val="center"/>
              <w:rPr>
                <w:color w:val="000000"/>
              </w:rPr>
            </w:pPr>
            <w:r w:rsidRPr="001E16DE">
              <w:rPr>
                <w:color w:val="000000"/>
              </w:rPr>
              <w:t>21</w:t>
            </w:r>
          </w:p>
        </w:tc>
      </w:tr>
      <w:tr w:rsidR="00E10B22" w:rsidRPr="001E16DE" w14:paraId="37396131" w14:textId="77777777" w:rsidTr="00ED36F9">
        <w:trPr>
          <w:trHeight w:val="307"/>
          <w:jc w:val="center"/>
        </w:trPr>
        <w:tc>
          <w:tcPr>
            <w:tcW w:w="1056" w:type="dxa"/>
            <w:tcBorders>
              <w:top w:val="nil"/>
              <w:left w:val="nil"/>
              <w:bottom w:val="nil"/>
              <w:right w:val="nil"/>
            </w:tcBorders>
            <w:shd w:val="clear" w:color="auto" w:fill="auto"/>
            <w:noWrap/>
            <w:vAlign w:val="bottom"/>
            <w:hideMark/>
          </w:tcPr>
          <w:p w14:paraId="405DCDDD" w14:textId="77777777" w:rsidR="00E10B22" w:rsidRPr="001E16DE" w:rsidRDefault="00E10B22" w:rsidP="009A6329">
            <w:pPr>
              <w:jc w:val="center"/>
              <w:rPr>
                <w:color w:val="000000"/>
              </w:rPr>
            </w:pPr>
            <w:r w:rsidRPr="001E16DE">
              <w:rPr>
                <w:color w:val="000000"/>
              </w:rPr>
              <w:t>6/29/17</w:t>
            </w:r>
          </w:p>
        </w:tc>
        <w:tc>
          <w:tcPr>
            <w:tcW w:w="625" w:type="dxa"/>
            <w:tcBorders>
              <w:top w:val="nil"/>
              <w:left w:val="nil"/>
              <w:bottom w:val="nil"/>
              <w:right w:val="nil"/>
            </w:tcBorders>
            <w:shd w:val="clear" w:color="auto" w:fill="auto"/>
            <w:noWrap/>
            <w:vAlign w:val="bottom"/>
            <w:hideMark/>
          </w:tcPr>
          <w:p w14:paraId="69AF7757" w14:textId="77777777" w:rsidR="00E10B22" w:rsidRPr="001E16DE" w:rsidRDefault="00E10B22" w:rsidP="009A6329">
            <w:pPr>
              <w:jc w:val="center"/>
              <w:rPr>
                <w:color w:val="000000"/>
              </w:rPr>
            </w:pPr>
            <w:r w:rsidRPr="001E16DE">
              <w:rPr>
                <w:color w:val="000000"/>
              </w:rPr>
              <w:t>333</w:t>
            </w:r>
          </w:p>
        </w:tc>
        <w:tc>
          <w:tcPr>
            <w:tcW w:w="975" w:type="dxa"/>
            <w:tcBorders>
              <w:top w:val="nil"/>
              <w:left w:val="nil"/>
              <w:bottom w:val="nil"/>
              <w:right w:val="nil"/>
            </w:tcBorders>
            <w:shd w:val="clear" w:color="auto" w:fill="auto"/>
            <w:noWrap/>
            <w:vAlign w:val="bottom"/>
            <w:hideMark/>
          </w:tcPr>
          <w:p w14:paraId="0B823F91" w14:textId="77777777" w:rsidR="00E10B22" w:rsidRPr="001E16DE" w:rsidRDefault="00E10B22" w:rsidP="009A6329">
            <w:pPr>
              <w:jc w:val="center"/>
              <w:rPr>
                <w:color w:val="000000"/>
              </w:rPr>
            </w:pPr>
            <w:r w:rsidRPr="001E16DE">
              <w:rPr>
                <w:color w:val="000000"/>
              </w:rPr>
              <w:t>SMB</w:t>
            </w:r>
          </w:p>
        </w:tc>
        <w:tc>
          <w:tcPr>
            <w:tcW w:w="1073" w:type="dxa"/>
            <w:tcBorders>
              <w:top w:val="nil"/>
              <w:left w:val="nil"/>
              <w:bottom w:val="nil"/>
              <w:right w:val="nil"/>
            </w:tcBorders>
            <w:shd w:val="clear" w:color="auto" w:fill="auto"/>
            <w:noWrap/>
            <w:vAlign w:val="bottom"/>
            <w:hideMark/>
          </w:tcPr>
          <w:p w14:paraId="1ECD53ED" w14:textId="77777777" w:rsidR="00E10B22" w:rsidRPr="001E16DE" w:rsidRDefault="00E10B22" w:rsidP="009A6329">
            <w:pPr>
              <w:jc w:val="center"/>
              <w:rPr>
                <w:color w:val="000000"/>
              </w:rPr>
            </w:pPr>
            <w:r w:rsidRPr="001E16DE">
              <w:rPr>
                <w:color w:val="000000"/>
              </w:rPr>
              <w:t>526</w:t>
            </w:r>
          </w:p>
        </w:tc>
        <w:tc>
          <w:tcPr>
            <w:tcW w:w="975" w:type="dxa"/>
            <w:tcBorders>
              <w:top w:val="nil"/>
              <w:left w:val="nil"/>
              <w:bottom w:val="nil"/>
              <w:right w:val="nil"/>
            </w:tcBorders>
            <w:shd w:val="clear" w:color="auto" w:fill="auto"/>
            <w:noWrap/>
            <w:vAlign w:val="bottom"/>
            <w:hideMark/>
          </w:tcPr>
          <w:p w14:paraId="4619720E" w14:textId="77777777" w:rsidR="00E10B22" w:rsidRPr="001E16DE" w:rsidRDefault="00E10B22" w:rsidP="009A6329">
            <w:pPr>
              <w:jc w:val="center"/>
              <w:rPr>
                <w:color w:val="000000"/>
              </w:rPr>
            </w:pPr>
            <w:r w:rsidRPr="001E16DE">
              <w:rPr>
                <w:color w:val="000000"/>
              </w:rPr>
              <w:t>2250</w:t>
            </w:r>
          </w:p>
        </w:tc>
        <w:tc>
          <w:tcPr>
            <w:tcW w:w="583" w:type="dxa"/>
            <w:tcBorders>
              <w:top w:val="nil"/>
              <w:left w:val="nil"/>
              <w:bottom w:val="nil"/>
              <w:right w:val="nil"/>
            </w:tcBorders>
            <w:shd w:val="clear" w:color="auto" w:fill="auto"/>
            <w:noWrap/>
            <w:vAlign w:val="bottom"/>
            <w:hideMark/>
          </w:tcPr>
          <w:p w14:paraId="59395D73" w14:textId="77777777" w:rsidR="00E10B22" w:rsidRPr="001E16DE" w:rsidRDefault="00E10B22" w:rsidP="009A6329">
            <w:pPr>
              <w:jc w:val="center"/>
              <w:rPr>
                <w:color w:val="000000"/>
              </w:rPr>
            </w:pPr>
            <w:r w:rsidRPr="001E16DE">
              <w:rPr>
                <w:color w:val="000000"/>
              </w:rPr>
              <w:t>U</w:t>
            </w:r>
          </w:p>
        </w:tc>
        <w:tc>
          <w:tcPr>
            <w:tcW w:w="1137" w:type="dxa"/>
            <w:tcBorders>
              <w:top w:val="nil"/>
              <w:left w:val="nil"/>
              <w:bottom w:val="nil"/>
              <w:right w:val="nil"/>
            </w:tcBorders>
            <w:shd w:val="clear" w:color="auto" w:fill="auto"/>
            <w:vAlign w:val="bottom"/>
            <w:hideMark/>
          </w:tcPr>
          <w:p w14:paraId="08C2E0DE" w14:textId="77777777" w:rsidR="00E10B22" w:rsidRPr="001E16DE" w:rsidRDefault="00E10B22" w:rsidP="009A6329">
            <w:pPr>
              <w:jc w:val="center"/>
              <w:rPr>
                <w:color w:val="000000"/>
              </w:rPr>
            </w:pPr>
            <w:r w:rsidRPr="001E16DE">
              <w:rPr>
                <w:color w:val="000000"/>
              </w:rPr>
              <w:t>26</w:t>
            </w:r>
          </w:p>
        </w:tc>
      </w:tr>
      <w:tr w:rsidR="00E10B22" w:rsidRPr="001E16DE" w14:paraId="00C537FB" w14:textId="77777777" w:rsidTr="00ED36F9">
        <w:trPr>
          <w:trHeight w:val="307"/>
          <w:jc w:val="center"/>
        </w:trPr>
        <w:tc>
          <w:tcPr>
            <w:tcW w:w="1056" w:type="dxa"/>
            <w:tcBorders>
              <w:top w:val="nil"/>
              <w:left w:val="nil"/>
              <w:bottom w:val="nil"/>
              <w:right w:val="nil"/>
            </w:tcBorders>
            <w:shd w:val="clear" w:color="D9D9D9" w:fill="D9D9D9"/>
            <w:noWrap/>
            <w:vAlign w:val="bottom"/>
            <w:hideMark/>
          </w:tcPr>
          <w:p w14:paraId="2F5265A6" w14:textId="77777777" w:rsidR="00E10B22" w:rsidRPr="001E16DE" w:rsidRDefault="00E10B22" w:rsidP="009A6329">
            <w:pPr>
              <w:jc w:val="center"/>
              <w:rPr>
                <w:color w:val="000000"/>
              </w:rPr>
            </w:pPr>
            <w:r w:rsidRPr="001E16DE">
              <w:rPr>
                <w:color w:val="000000"/>
              </w:rPr>
              <w:t>7/20/17</w:t>
            </w:r>
          </w:p>
        </w:tc>
        <w:tc>
          <w:tcPr>
            <w:tcW w:w="625" w:type="dxa"/>
            <w:tcBorders>
              <w:top w:val="nil"/>
              <w:left w:val="nil"/>
              <w:bottom w:val="nil"/>
              <w:right w:val="nil"/>
            </w:tcBorders>
            <w:shd w:val="clear" w:color="D9D9D9" w:fill="D9D9D9"/>
            <w:noWrap/>
            <w:vAlign w:val="bottom"/>
            <w:hideMark/>
          </w:tcPr>
          <w:p w14:paraId="07126AC6" w14:textId="77777777" w:rsidR="00E10B22" w:rsidRPr="001E16DE" w:rsidRDefault="00E10B22" w:rsidP="009A6329">
            <w:pPr>
              <w:jc w:val="center"/>
              <w:rPr>
                <w:color w:val="000000"/>
              </w:rPr>
            </w:pPr>
            <w:r w:rsidRPr="001E16DE">
              <w:rPr>
                <w:color w:val="000000"/>
              </w:rPr>
              <w:t>343</w:t>
            </w:r>
          </w:p>
        </w:tc>
        <w:tc>
          <w:tcPr>
            <w:tcW w:w="975" w:type="dxa"/>
            <w:tcBorders>
              <w:top w:val="nil"/>
              <w:left w:val="nil"/>
              <w:bottom w:val="nil"/>
              <w:right w:val="nil"/>
            </w:tcBorders>
            <w:shd w:val="clear" w:color="D9D9D9" w:fill="D9D9D9"/>
            <w:noWrap/>
            <w:vAlign w:val="bottom"/>
            <w:hideMark/>
          </w:tcPr>
          <w:p w14:paraId="6896DCC2" w14:textId="77777777" w:rsidR="00E10B22" w:rsidRPr="001E16DE" w:rsidRDefault="00E10B22" w:rsidP="009A6329">
            <w:pPr>
              <w:jc w:val="center"/>
              <w:rPr>
                <w:color w:val="000000"/>
              </w:rPr>
            </w:pPr>
            <w:r w:rsidRPr="001E16DE">
              <w:rPr>
                <w:color w:val="000000"/>
              </w:rPr>
              <w:t>SMB</w:t>
            </w:r>
          </w:p>
        </w:tc>
        <w:tc>
          <w:tcPr>
            <w:tcW w:w="1073" w:type="dxa"/>
            <w:tcBorders>
              <w:top w:val="nil"/>
              <w:left w:val="nil"/>
              <w:bottom w:val="nil"/>
              <w:right w:val="nil"/>
            </w:tcBorders>
            <w:shd w:val="clear" w:color="D9D9D9" w:fill="D9D9D9"/>
            <w:noWrap/>
            <w:vAlign w:val="bottom"/>
            <w:hideMark/>
          </w:tcPr>
          <w:p w14:paraId="7E9FEC78" w14:textId="77777777" w:rsidR="00E10B22" w:rsidRPr="001E16DE" w:rsidRDefault="00E10B22" w:rsidP="009A6329">
            <w:pPr>
              <w:jc w:val="center"/>
              <w:rPr>
                <w:color w:val="000000"/>
              </w:rPr>
            </w:pPr>
            <w:r w:rsidRPr="001E16DE">
              <w:rPr>
                <w:color w:val="000000"/>
              </w:rPr>
              <w:t>419</w:t>
            </w:r>
          </w:p>
        </w:tc>
        <w:tc>
          <w:tcPr>
            <w:tcW w:w="975" w:type="dxa"/>
            <w:tcBorders>
              <w:top w:val="nil"/>
              <w:left w:val="nil"/>
              <w:bottom w:val="nil"/>
              <w:right w:val="nil"/>
            </w:tcBorders>
            <w:shd w:val="clear" w:color="D9D9D9" w:fill="D9D9D9"/>
            <w:noWrap/>
            <w:vAlign w:val="bottom"/>
            <w:hideMark/>
          </w:tcPr>
          <w:p w14:paraId="583FAA4F" w14:textId="77777777" w:rsidR="00E10B22" w:rsidRPr="001E16DE" w:rsidRDefault="00E10B22" w:rsidP="009A6329">
            <w:pPr>
              <w:jc w:val="center"/>
              <w:rPr>
                <w:color w:val="000000"/>
              </w:rPr>
            </w:pPr>
            <w:r w:rsidRPr="001E16DE">
              <w:rPr>
                <w:color w:val="000000"/>
              </w:rPr>
              <w:t>--</w:t>
            </w:r>
          </w:p>
        </w:tc>
        <w:tc>
          <w:tcPr>
            <w:tcW w:w="583" w:type="dxa"/>
            <w:tcBorders>
              <w:top w:val="nil"/>
              <w:left w:val="nil"/>
              <w:bottom w:val="nil"/>
              <w:right w:val="nil"/>
            </w:tcBorders>
            <w:shd w:val="clear" w:color="D9D9D9" w:fill="D9D9D9"/>
            <w:noWrap/>
            <w:vAlign w:val="bottom"/>
            <w:hideMark/>
          </w:tcPr>
          <w:p w14:paraId="1D757623" w14:textId="77777777" w:rsidR="00E10B22" w:rsidRPr="001E16DE" w:rsidRDefault="00E10B22" w:rsidP="009A6329">
            <w:pPr>
              <w:jc w:val="center"/>
              <w:rPr>
                <w:color w:val="000000"/>
              </w:rPr>
            </w:pPr>
            <w:r w:rsidRPr="001E16DE">
              <w:rPr>
                <w:color w:val="000000"/>
              </w:rPr>
              <w:t>U</w:t>
            </w:r>
          </w:p>
        </w:tc>
        <w:tc>
          <w:tcPr>
            <w:tcW w:w="1137" w:type="dxa"/>
            <w:tcBorders>
              <w:top w:val="nil"/>
              <w:left w:val="nil"/>
              <w:bottom w:val="nil"/>
              <w:right w:val="nil"/>
            </w:tcBorders>
            <w:shd w:val="clear" w:color="D9D9D9" w:fill="D9D9D9"/>
            <w:vAlign w:val="bottom"/>
            <w:hideMark/>
          </w:tcPr>
          <w:p w14:paraId="3E41E399" w14:textId="77777777" w:rsidR="00E10B22" w:rsidRPr="001E16DE" w:rsidRDefault="00E10B22" w:rsidP="009A6329">
            <w:pPr>
              <w:jc w:val="center"/>
              <w:rPr>
                <w:color w:val="000000"/>
              </w:rPr>
            </w:pPr>
            <w:r w:rsidRPr="001E16DE">
              <w:rPr>
                <w:color w:val="000000"/>
              </w:rPr>
              <w:t>21</w:t>
            </w:r>
          </w:p>
        </w:tc>
      </w:tr>
      <w:tr w:rsidR="00E10B22" w:rsidRPr="001E16DE" w14:paraId="1A1039FA" w14:textId="77777777" w:rsidTr="00ED36F9">
        <w:trPr>
          <w:trHeight w:val="307"/>
          <w:jc w:val="center"/>
        </w:trPr>
        <w:tc>
          <w:tcPr>
            <w:tcW w:w="1056" w:type="dxa"/>
            <w:tcBorders>
              <w:top w:val="nil"/>
              <w:left w:val="nil"/>
              <w:bottom w:val="nil"/>
              <w:right w:val="nil"/>
            </w:tcBorders>
            <w:shd w:val="clear" w:color="auto" w:fill="auto"/>
            <w:noWrap/>
            <w:vAlign w:val="bottom"/>
            <w:hideMark/>
          </w:tcPr>
          <w:p w14:paraId="29015208" w14:textId="77777777" w:rsidR="00E10B22" w:rsidRPr="001E16DE" w:rsidRDefault="00E10B22" w:rsidP="009A6329">
            <w:pPr>
              <w:jc w:val="center"/>
              <w:rPr>
                <w:color w:val="000000"/>
              </w:rPr>
            </w:pPr>
            <w:r w:rsidRPr="001E16DE">
              <w:rPr>
                <w:color w:val="000000"/>
              </w:rPr>
              <w:t>6/29/17</w:t>
            </w:r>
          </w:p>
        </w:tc>
        <w:tc>
          <w:tcPr>
            <w:tcW w:w="625" w:type="dxa"/>
            <w:tcBorders>
              <w:top w:val="nil"/>
              <w:left w:val="nil"/>
              <w:bottom w:val="nil"/>
              <w:right w:val="nil"/>
            </w:tcBorders>
            <w:shd w:val="clear" w:color="auto" w:fill="auto"/>
            <w:noWrap/>
            <w:vAlign w:val="bottom"/>
            <w:hideMark/>
          </w:tcPr>
          <w:p w14:paraId="32B4B913" w14:textId="77777777" w:rsidR="00E10B22" w:rsidRPr="001E16DE" w:rsidRDefault="00E10B22" w:rsidP="009A6329">
            <w:pPr>
              <w:jc w:val="center"/>
              <w:rPr>
                <w:color w:val="000000"/>
              </w:rPr>
            </w:pPr>
            <w:r w:rsidRPr="001E16DE">
              <w:rPr>
                <w:color w:val="000000"/>
              </w:rPr>
              <w:t>384</w:t>
            </w:r>
          </w:p>
        </w:tc>
        <w:tc>
          <w:tcPr>
            <w:tcW w:w="975" w:type="dxa"/>
            <w:tcBorders>
              <w:top w:val="nil"/>
              <w:left w:val="nil"/>
              <w:bottom w:val="nil"/>
              <w:right w:val="nil"/>
            </w:tcBorders>
            <w:shd w:val="clear" w:color="auto" w:fill="auto"/>
            <w:noWrap/>
            <w:vAlign w:val="bottom"/>
            <w:hideMark/>
          </w:tcPr>
          <w:p w14:paraId="5A2CEDC6" w14:textId="77777777" w:rsidR="00E10B22" w:rsidRPr="001E16DE" w:rsidRDefault="00E10B22" w:rsidP="009A6329">
            <w:pPr>
              <w:jc w:val="center"/>
              <w:rPr>
                <w:color w:val="000000"/>
              </w:rPr>
            </w:pPr>
            <w:r w:rsidRPr="001E16DE">
              <w:rPr>
                <w:color w:val="000000"/>
              </w:rPr>
              <w:t>SMB</w:t>
            </w:r>
          </w:p>
        </w:tc>
        <w:tc>
          <w:tcPr>
            <w:tcW w:w="1073" w:type="dxa"/>
            <w:tcBorders>
              <w:top w:val="nil"/>
              <w:left w:val="nil"/>
              <w:bottom w:val="nil"/>
              <w:right w:val="nil"/>
            </w:tcBorders>
            <w:shd w:val="clear" w:color="auto" w:fill="auto"/>
            <w:noWrap/>
            <w:vAlign w:val="bottom"/>
            <w:hideMark/>
          </w:tcPr>
          <w:p w14:paraId="08AA9B4A" w14:textId="77777777" w:rsidR="00E10B22" w:rsidRPr="001E16DE" w:rsidRDefault="00E10B22" w:rsidP="009A6329">
            <w:pPr>
              <w:jc w:val="center"/>
              <w:rPr>
                <w:color w:val="000000"/>
              </w:rPr>
            </w:pPr>
            <w:r w:rsidRPr="001E16DE">
              <w:rPr>
                <w:color w:val="000000"/>
              </w:rPr>
              <w:t>462</w:t>
            </w:r>
          </w:p>
        </w:tc>
        <w:tc>
          <w:tcPr>
            <w:tcW w:w="975" w:type="dxa"/>
            <w:tcBorders>
              <w:top w:val="nil"/>
              <w:left w:val="nil"/>
              <w:bottom w:val="nil"/>
              <w:right w:val="nil"/>
            </w:tcBorders>
            <w:shd w:val="clear" w:color="auto" w:fill="auto"/>
            <w:noWrap/>
            <w:vAlign w:val="bottom"/>
            <w:hideMark/>
          </w:tcPr>
          <w:p w14:paraId="1414134B" w14:textId="77777777" w:rsidR="00E10B22" w:rsidRPr="001E16DE" w:rsidRDefault="00E10B22" w:rsidP="009A6329">
            <w:pPr>
              <w:jc w:val="center"/>
              <w:rPr>
                <w:color w:val="000000"/>
              </w:rPr>
            </w:pPr>
            <w:r w:rsidRPr="001E16DE">
              <w:rPr>
                <w:color w:val="000000"/>
              </w:rPr>
              <w:t>1347</w:t>
            </w:r>
          </w:p>
        </w:tc>
        <w:tc>
          <w:tcPr>
            <w:tcW w:w="583" w:type="dxa"/>
            <w:tcBorders>
              <w:top w:val="nil"/>
              <w:left w:val="nil"/>
              <w:bottom w:val="nil"/>
              <w:right w:val="nil"/>
            </w:tcBorders>
            <w:shd w:val="clear" w:color="auto" w:fill="auto"/>
            <w:noWrap/>
            <w:vAlign w:val="bottom"/>
            <w:hideMark/>
          </w:tcPr>
          <w:p w14:paraId="6134DA91" w14:textId="77777777" w:rsidR="00E10B22" w:rsidRPr="001E16DE" w:rsidRDefault="00E10B22" w:rsidP="009A6329">
            <w:pPr>
              <w:jc w:val="center"/>
              <w:rPr>
                <w:color w:val="000000"/>
              </w:rPr>
            </w:pPr>
            <w:r w:rsidRPr="001E16DE">
              <w:rPr>
                <w:color w:val="000000"/>
              </w:rPr>
              <w:t>U</w:t>
            </w:r>
          </w:p>
        </w:tc>
        <w:tc>
          <w:tcPr>
            <w:tcW w:w="1137" w:type="dxa"/>
            <w:tcBorders>
              <w:top w:val="nil"/>
              <w:left w:val="nil"/>
              <w:bottom w:val="nil"/>
              <w:right w:val="nil"/>
            </w:tcBorders>
            <w:shd w:val="clear" w:color="auto" w:fill="auto"/>
            <w:vAlign w:val="bottom"/>
            <w:hideMark/>
          </w:tcPr>
          <w:p w14:paraId="43B1E0F7" w14:textId="77777777" w:rsidR="00E10B22" w:rsidRPr="001E16DE" w:rsidRDefault="00E10B22" w:rsidP="009A6329">
            <w:pPr>
              <w:jc w:val="center"/>
              <w:rPr>
                <w:color w:val="000000"/>
              </w:rPr>
            </w:pPr>
            <w:r w:rsidRPr="001E16DE">
              <w:rPr>
                <w:color w:val="000000"/>
              </w:rPr>
              <w:t>26</w:t>
            </w:r>
          </w:p>
        </w:tc>
      </w:tr>
      <w:tr w:rsidR="00E10B22" w:rsidRPr="001E16DE" w14:paraId="3B072321" w14:textId="77777777" w:rsidTr="00ED36F9">
        <w:trPr>
          <w:trHeight w:val="307"/>
          <w:jc w:val="center"/>
        </w:trPr>
        <w:tc>
          <w:tcPr>
            <w:tcW w:w="1056" w:type="dxa"/>
            <w:tcBorders>
              <w:top w:val="nil"/>
              <w:left w:val="nil"/>
              <w:bottom w:val="nil"/>
              <w:right w:val="nil"/>
            </w:tcBorders>
            <w:shd w:val="clear" w:color="D9D9D9" w:fill="D9D9D9"/>
            <w:noWrap/>
            <w:vAlign w:val="bottom"/>
            <w:hideMark/>
          </w:tcPr>
          <w:p w14:paraId="7B8CE1EA" w14:textId="77777777" w:rsidR="00E10B22" w:rsidRPr="001E16DE" w:rsidRDefault="00E10B22" w:rsidP="009A6329">
            <w:pPr>
              <w:jc w:val="center"/>
              <w:rPr>
                <w:color w:val="000000"/>
              </w:rPr>
            </w:pPr>
            <w:r w:rsidRPr="001E16DE">
              <w:rPr>
                <w:color w:val="000000"/>
              </w:rPr>
              <w:t>6/29/17</w:t>
            </w:r>
          </w:p>
        </w:tc>
        <w:tc>
          <w:tcPr>
            <w:tcW w:w="625" w:type="dxa"/>
            <w:tcBorders>
              <w:top w:val="nil"/>
              <w:left w:val="nil"/>
              <w:bottom w:val="nil"/>
              <w:right w:val="nil"/>
            </w:tcBorders>
            <w:shd w:val="clear" w:color="D9D9D9" w:fill="D9D9D9"/>
            <w:noWrap/>
            <w:vAlign w:val="bottom"/>
            <w:hideMark/>
          </w:tcPr>
          <w:p w14:paraId="66C3D3C1" w14:textId="77777777" w:rsidR="00E10B22" w:rsidRPr="001E16DE" w:rsidRDefault="00E10B22" w:rsidP="009A6329">
            <w:pPr>
              <w:jc w:val="center"/>
              <w:rPr>
                <w:color w:val="000000"/>
              </w:rPr>
            </w:pPr>
            <w:r w:rsidRPr="001E16DE">
              <w:rPr>
                <w:color w:val="000000"/>
              </w:rPr>
              <w:t>433</w:t>
            </w:r>
          </w:p>
        </w:tc>
        <w:tc>
          <w:tcPr>
            <w:tcW w:w="975" w:type="dxa"/>
            <w:tcBorders>
              <w:top w:val="nil"/>
              <w:left w:val="nil"/>
              <w:bottom w:val="nil"/>
              <w:right w:val="nil"/>
            </w:tcBorders>
            <w:shd w:val="clear" w:color="D9D9D9" w:fill="D9D9D9"/>
            <w:noWrap/>
            <w:vAlign w:val="bottom"/>
            <w:hideMark/>
          </w:tcPr>
          <w:p w14:paraId="019F75CC" w14:textId="77777777" w:rsidR="00E10B22" w:rsidRPr="001E16DE" w:rsidRDefault="00E10B22" w:rsidP="009A6329">
            <w:pPr>
              <w:jc w:val="center"/>
              <w:rPr>
                <w:color w:val="000000"/>
              </w:rPr>
            </w:pPr>
            <w:r w:rsidRPr="001E16DE">
              <w:rPr>
                <w:color w:val="000000"/>
              </w:rPr>
              <w:t>SMB</w:t>
            </w:r>
          </w:p>
        </w:tc>
        <w:tc>
          <w:tcPr>
            <w:tcW w:w="1073" w:type="dxa"/>
            <w:tcBorders>
              <w:top w:val="nil"/>
              <w:left w:val="nil"/>
              <w:bottom w:val="nil"/>
              <w:right w:val="nil"/>
            </w:tcBorders>
            <w:shd w:val="clear" w:color="D9D9D9" w:fill="D9D9D9"/>
            <w:noWrap/>
            <w:vAlign w:val="bottom"/>
            <w:hideMark/>
          </w:tcPr>
          <w:p w14:paraId="5D76CF0D" w14:textId="77777777" w:rsidR="00E10B22" w:rsidRPr="001E16DE" w:rsidRDefault="00E10B22" w:rsidP="009A6329">
            <w:pPr>
              <w:jc w:val="center"/>
              <w:rPr>
                <w:color w:val="000000"/>
              </w:rPr>
            </w:pPr>
            <w:r w:rsidRPr="001E16DE">
              <w:rPr>
                <w:color w:val="000000"/>
              </w:rPr>
              <w:t>516</w:t>
            </w:r>
          </w:p>
        </w:tc>
        <w:tc>
          <w:tcPr>
            <w:tcW w:w="975" w:type="dxa"/>
            <w:tcBorders>
              <w:top w:val="nil"/>
              <w:left w:val="nil"/>
              <w:bottom w:val="nil"/>
              <w:right w:val="nil"/>
            </w:tcBorders>
            <w:shd w:val="clear" w:color="D9D9D9" w:fill="D9D9D9"/>
            <w:noWrap/>
            <w:vAlign w:val="bottom"/>
            <w:hideMark/>
          </w:tcPr>
          <w:p w14:paraId="31F20B8D" w14:textId="77777777" w:rsidR="00E10B22" w:rsidRPr="001E16DE" w:rsidRDefault="00E10B22" w:rsidP="009A6329">
            <w:pPr>
              <w:jc w:val="center"/>
              <w:rPr>
                <w:color w:val="000000"/>
              </w:rPr>
            </w:pPr>
            <w:r w:rsidRPr="001E16DE">
              <w:rPr>
                <w:color w:val="000000"/>
              </w:rPr>
              <w:t>1266</w:t>
            </w:r>
          </w:p>
        </w:tc>
        <w:tc>
          <w:tcPr>
            <w:tcW w:w="583" w:type="dxa"/>
            <w:tcBorders>
              <w:top w:val="nil"/>
              <w:left w:val="nil"/>
              <w:bottom w:val="nil"/>
              <w:right w:val="nil"/>
            </w:tcBorders>
            <w:shd w:val="clear" w:color="D9D9D9" w:fill="D9D9D9"/>
            <w:noWrap/>
            <w:vAlign w:val="bottom"/>
            <w:hideMark/>
          </w:tcPr>
          <w:p w14:paraId="2DB1FFC2" w14:textId="77777777" w:rsidR="00E10B22" w:rsidRPr="001E16DE" w:rsidRDefault="00E10B22" w:rsidP="009A6329">
            <w:pPr>
              <w:jc w:val="center"/>
              <w:rPr>
                <w:color w:val="000000"/>
              </w:rPr>
            </w:pPr>
            <w:r w:rsidRPr="001E16DE">
              <w:rPr>
                <w:color w:val="000000"/>
              </w:rPr>
              <w:t>U</w:t>
            </w:r>
          </w:p>
        </w:tc>
        <w:tc>
          <w:tcPr>
            <w:tcW w:w="1137" w:type="dxa"/>
            <w:tcBorders>
              <w:top w:val="nil"/>
              <w:left w:val="nil"/>
              <w:bottom w:val="nil"/>
              <w:right w:val="nil"/>
            </w:tcBorders>
            <w:shd w:val="clear" w:color="D9D9D9" w:fill="D9D9D9"/>
            <w:vAlign w:val="bottom"/>
            <w:hideMark/>
          </w:tcPr>
          <w:p w14:paraId="20AD7FA8" w14:textId="77777777" w:rsidR="00E10B22" w:rsidRPr="001E16DE" w:rsidRDefault="00E10B22" w:rsidP="009A6329">
            <w:pPr>
              <w:jc w:val="center"/>
              <w:rPr>
                <w:color w:val="000000"/>
              </w:rPr>
            </w:pPr>
            <w:r w:rsidRPr="001E16DE">
              <w:rPr>
                <w:color w:val="000000"/>
              </w:rPr>
              <w:t>26</w:t>
            </w:r>
          </w:p>
        </w:tc>
      </w:tr>
      <w:tr w:rsidR="00E10B22" w:rsidRPr="001E16DE" w14:paraId="17BE7805" w14:textId="77777777" w:rsidTr="00ED36F9">
        <w:trPr>
          <w:trHeight w:val="307"/>
          <w:jc w:val="center"/>
        </w:trPr>
        <w:tc>
          <w:tcPr>
            <w:tcW w:w="1056" w:type="dxa"/>
            <w:tcBorders>
              <w:top w:val="nil"/>
              <w:left w:val="nil"/>
              <w:bottom w:val="nil"/>
              <w:right w:val="nil"/>
            </w:tcBorders>
            <w:shd w:val="clear" w:color="auto" w:fill="auto"/>
            <w:noWrap/>
            <w:vAlign w:val="bottom"/>
            <w:hideMark/>
          </w:tcPr>
          <w:p w14:paraId="1BDB6D53" w14:textId="77777777" w:rsidR="00E10B22" w:rsidRPr="001E16DE" w:rsidRDefault="00E10B22" w:rsidP="009A6329">
            <w:pPr>
              <w:jc w:val="center"/>
              <w:rPr>
                <w:color w:val="000000"/>
              </w:rPr>
            </w:pPr>
            <w:r w:rsidRPr="001E16DE">
              <w:rPr>
                <w:color w:val="000000"/>
              </w:rPr>
              <w:t>7/20/17</w:t>
            </w:r>
          </w:p>
        </w:tc>
        <w:tc>
          <w:tcPr>
            <w:tcW w:w="625" w:type="dxa"/>
            <w:tcBorders>
              <w:top w:val="nil"/>
              <w:left w:val="nil"/>
              <w:bottom w:val="nil"/>
              <w:right w:val="nil"/>
            </w:tcBorders>
            <w:shd w:val="clear" w:color="auto" w:fill="auto"/>
            <w:noWrap/>
            <w:vAlign w:val="bottom"/>
            <w:hideMark/>
          </w:tcPr>
          <w:p w14:paraId="4BFDD5CE" w14:textId="77777777" w:rsidR="00E10B22" w:rsidRPr="001E16DE" w:rsidRDefault="00E10B22" w:rsidP="009A6329">
            <w:pPr>
              <w:jc w:val="center"/>
              <w:rPr>
                <w:color w:val="000000"/>
              </w:rPr>
            </w:pPr>
            <w:r w:rsidRPr="001E16DE">
              <w:rPr>
                <w:color w:val="000000"/>
              </w:rPr>
              <w:t>203</w:t>
            </w:r>
          </w:p>
        </w:tc>
        <w:tc>
          <w:tcPr>
            <w:tcW w:w="975" w:type="dxa"/>
            <w:tcBorders>
              <w:top w:val="nil"/>
              <w:left w:val="nil"/>
              <w:bottom w:val="nil"/>
              <w:right w:val="nil"/>
            </w:tcBorders>
            <w:shd w:val="clear" w:color="auto" w:fill="auto"/>
            <w:noWrap/>
            <w:vAlign w:val="bottom"/>
            <w:hideMark/>
          </w:tcPr>
          <w:p w14:paraId="640012B4" w14:textId="77777777" w:rsidR="00E10B22" w:rsidRPr="001E16DE" w:rsidRDefault="00E10B22" w:rsidP="009A6329">
            <w:pPr>
              <w:jc w:val="center"/>
              <w:rPr>
                <w:color w:val="000000"/>
              </w:rPr>
            </w:pPr>
            <w:r w:rsidRPr="001E16DE">
              <w:rPr>
                <w:color w:val="000000"/>
              </w:rPr>
              <w:t>WAE</w:t>
            </w:r>
          </w:p>
        </w:tc>
        <w:tc>
          <w:tcPr>
            <w:tcW w:w="1073" w:type="dxa"/>
            <w:tcBorders>
              <w:top w:val="nil"/>
              <w:left w:val="nil"/>
              <w:bottom w:val="nil"/>
              <w:right w:val="nil"/>
            </w:tcBorders>
            <w:shd w:val="clear" w:color="auto" w:fill="auto"/>
            <w:noWrap/>
            <w:vAlign w:val="bottom"/>
            <w:hideMark/>
          </w:tcPr>
          <w:p w14:paraId="71DA7F8B" w14:textId="77777777" w:rsidR="00E10B22" w:rsidRPr="001E16DE" w:rsidRDefault="00E10B22" w:rsidP="009A6329">
            <w:pPr>
              <w:jc w:val="center"/>
              <w:rPr>
                <w:color w:val="000000"/>
              </w:rPr>
            </w:pPr>
            <w:r w:rsidRPr="001E16DE">
              <w:rPr>
                <w:color w:val="000000"/>
              </w:rPr>
              <w:t>432</w:t>
            </w:r>
          </w:p>
        </w:tc>
        <w:tc>
          <w:tcPr>
            <w:tcW w:w="975" w:type="dxa"/>
            <w:tcBorders>
              <w:top w:val="nil"/>
              <w:left w:val="nil"/>
              <w:bottom w:val="nil"/>
              <w:right w:val="nil"/>
            </w:tcBorders>
            <w:shd w:val="clear" w:color="auto" w:fill="auto"/>
            <w:noWrap/>
            <w:vAlign w:val="bottom"/>
            <w:hideMark/>
          </w:tcPr>
          <w:p w14:paraId="665BF6DF" w14:textId="77777777" w:rsidR="00E10B22" w:rsidRPr="001E16DE" w:rsidRDefault="00E10B22" w:rsidP="009A6329">
            <w:pPr>
              <w:jc w:val="center"/>
              <w:rPr>
                <w:color w:val="000000"/>
              </w:rPr>
            </w:pPr>
            <w:r w:rsidRPr="001E16DE">
              <w:rPr>
                <w:color w:val="000000"/>
              </w:rPr>
              <w:t>--</w:t>
            </w:r>
          </w:p>
        </w:tc>
        <w:tc>
          <w:tcPr>
            <w:tcW w:w="583" w:type="dxa"/>
            <w:tcBorders>
              <w:top w:val="nil"/>
              <w:left w:val="nil"/>
              <w:bottom w:val="nil"/>
              <w:right w:val="nil"/>
            </w:tcBorders>
            <w:shd w:val="clear" w:color="auto" w:fill="auto"/>
            <w:noWrap/>
            <w:vAlign w:val="bottom"/>
            <w:hideMark/>
          </w:tcPr>
          <w:p w14:paraId="711AC11E" w14:textId="77777777" w:rsidR="00E10B22" w:rsidRPr="001E16DE" w:rsidRDefault="00E10B22" w:rsidP="009A6329">
            <w:pPr>
              <w:jc w:val="center"/>
              <w:rPr>
                <w:color w:val="000000"/>
              </w:rPr>
            </w:pPr>
            <w:r w:rsidRPr="001E16DE">
              <w:rPr>
                <w:color w:val="000000"/>
              </w:rPr>
              <w:t>U</w:t>
            </w:r>
          </w:p>
        </w:tc>
        <w:tc>
          <w:tcPr>
            <w:tcW w:w="1137" w:type="dxa"/>
            <w:tcBorders>
              <w:top w:val="nil"/>
              <w:left w:val="nil"/>
              <w:bottom w:val="nil"/>
              <w:right w:val="nil"/>
            </w:tcBorders>
            <w:shd w:val="clear" w:color="auto" w:fill="auto"/>
            <w:vAlign w:val="bottom"/>
            <w:hideMark/>
          </w:tcPr>
          <w:p w14:paraId="2A6FA29F" w14:textId="77777777" w:rsidR="00E10B22" w:rsidRPr="001E16DE" w:rsidRDefault="00E10B22" w:rsidP="009A6329">
            <w:pPr>
              <w:jc w:val="center"/>
              <w:rPr>
                <w:color w:val="000000"/>
              </w:rPr>
            </w:pPr>
            <w:r w:rsidRPr="001E16DE">
              <w:rPr>
                <w:color w:val="000000"/>
              </w:rPr>
              <w:t>21</w:t>
            </w:r>
          </w:p>
        </w:tc>
      </w:tr>
      <w:tr w:rsidR="00E10B22" w:rsidRPr="001E16DE" w14:paraId="02BE67AE" w14:textId="77777777" w:rsidTr="00ED36F9">
        <w:trPr>
          <w:trHeight w:val="307"/>
          <w:jc w:val="center"/>
        </w:trPr>
        <w:tc>
          <w:tcPr>
            <w:tcW w:w="1056" w:type="dxa"/>
            <w:tcBorders>
              <w:top w:val="nil"/>
              <w:left w:val="nil"/>
              <w:bottom w:val="nil"/>
              <w:right w:val="nil"/>
            </w:tcBorders>
            <w:shd w:val="clear" w:color="D9D9D9" w:fill="D9D9D9"/>
            <w:noWrap/>
            <w:vAlign w:val="bottom"/>
            <w:hideMark/>
          </w:tcPr>
          <w:p w14:paraId="010F0B85" w14:textId="77777777" w:rsidR="00E10B22" w:rsidRPr="001E16DE" w:rsidRDefault="00E10B22" w:rsidP="009A6329">
            <w:pPr>
              <w:jc w:val="center"/>
              <w:rPr>
                <w:color w:val="000000"/>
              </w:rPr>
            </w:pPr>
            <w:r w:rsidRPr="001E16DE">
              <w:rPr>
                <w:color w:val="000000"/>
              </w:rPr>
              <w:t>6/29/17</w:t>
            </w:r>
          </w:p>
        </w:tc>
        <w:tc>
          <w:tcPr>
            <w:tcW w:w="625" w:type="dxa"/>
            <w:tcBorders>
              <w:top w:val="nil"/>
              <w:left w:val="nil"/>
              <w:bottom w:val="nil"/>
              <w:right w:val="nil"/>
            </w:tcBorders>
            <w:shd w:val="clear" w:color="D9D9D9" w:fill="D9D9D9"/>
            <w:noWrap/>
            <w:vAlign w:val="bottom"/>
            <w:hideMark/>
          </w:tcPr>
          <w:p w14:paraId="3939AD88" w14:textId="77777777" w:rsidR="00E10B22" w:rsidRPr="001E16DE" w:rsidRDefault="00E10B22" w:rsidP="009A6329">
            <w:pPr>
              <w:jc w:val="center"/>
              <w:rPr>
                <w:color w:val="000000"/>
              </w:rPr>
            </w:pPr>
            <w:r w:rsidRPr="001E16DE">
              <w:rPr>
                <w:color w:val="000000"/>
              </w:rPr>
              <w:t>244</w:t>
            </w:r>
          </w:p>
        </w:tc>
        <w:tc>
          <w:tcPr>
            <w:tcW w:w="975" w:type="dxa"/>
            <w:tcBorders>
              <w:top w:val="nil"/>
              <w:left w:val="nil"/>
              <w:bottom w:val="nil"/>
              <w:right w:val="nil"/>
            </w:tcBorders>
            <w:shd w:val="clear" w:color="D9D9D9" w:fill="D9D9D9"/>
            <w:noWrap/>
            <w:vAlign w:val="bottom"/>
            <w:hideMark/>
          </w:tcPr>
          <w:p w14:paraId="74C3076E" w14:textId="77777777" w:rsidR="00E10B22" w:rsidRPr="001E16DE" w:rsidRDefault="00E10B22" w:rsidP="009A6329">
            <w:pPr>
              <w:jc w:val="center"/>
              <w:rPr>
                <w:color w:val="000000"/>
              </w:rPr>
            </w:pPr>
            <w:r w:rsidRPr="001E16DE">
              <w:rPr>
                <w:color w:val="000000"/>
              </w:rPr>
              <w:t>WAE</w:t>
            </w:r>
          </w:p>
        </w:tc>
        <w:tc>
          <w:tcPr>
            <w:tcW w:w="1073" w:type="dxa"/>
            <w:tcBorders>
              <w:top w:val="nil"/>
              <w:left w:val="nil"/>
              <w:bottom w:val="nil"/>
              <w:right w:val="nil"/>
            </w:tcBorders>
            <w:shd w:val="clear" w:color="D9D9D9" w:fill="D9D9D9"/>
            <w:noWrap/>
            <w:vAlign w:val="bottom"/>
            <w:hideMark/>
          </w:tcPr>
          <w:p w14:paraId="79010822" w14:textId="77777777" w:rsidR="00E10B22" w:rsidRPr="001E16DE" w:rsidRDefault="00E10B22" w:rsidP="009A6329">
            <w:pPr>
              <w:jc w:val="center"/>
              <w:rPr>
                <w:color w:val="000000"/>
              </w:rPr>
            </w:pPr>
            <w:r w:rsidRPr="001E16DE">
              <w:rPr>
                <w:color w:val="000000"/>
              </w:rPr>
              <w:t>439</w:t>
            </w:r>
          </w:p>
        </w:tc>
        <w:tc>
          <w:tcPr>
            <w:tcW w:w="975" w:type="dxa"/>
            <w:tcBorders>
              <w:top w:val="nil"/>
              <w:left w:val="nil"/>
              <w:bottom w:val="nil"/>
              <w:right w:val="nil"/>
            </w:tcBorders>
            <w:shd w:val="clear" w:color="D9D9D9" w:fill="D9D9D9"/>
            <w:noWrap/>
            <w:vAlign w:val="bottom"/>
            <w:hideMark/>
          </w:tcPr>
          <w:p w14:paraId="37A20640" w14:textId="77777777" w:rsidR="00E10B22" w:rsidRPr="001E16DE" w:rsidRDefault="00E10B22" w:rsidP="009A6329">
            <w:pPr>
              <w:jc w:val="center"/>
              <w:rPr>
                <w:color w:val="000000"/>
              </w:rPr>
            </w:pPr>
            <w:r w:rsidRPr="001E16DE">
              <w:rPr>
                <w:color w:val="000000"/>
              </w:rPr>
              <w:t>785</w:t>
            </w:r>
          </w:p>
        </w:tc>
        <w:tc>
          <w:tcPr>
            <w:tcW w:w="583" w:type="dxa"/>
            <w:tcBorders>
              <w:top w:val="nil"/>
              <w:left w:val="nil"/>
              <w:bottom w:val="nil"/>
              <w:right w:val="nil"/>
            </w:tcBorders>
            <w:shd w:val="clear" w:color="D9D9D9" w:fill="D9D9D9"/>
            <w:noWrap/>
            <w:vAlign w:val="bottom"/>
            <w:hideMark/>
          </w:tcPr>
          <w:p w14:paraId="5DD68F81" w14:textId="77777777" w:rsidR="00E10B22" w:rsidRPr="001E16DE" w:rsidRDefault="00E10B22" w:rsidP="009A6329">
            <w:pPr>
              <w:jc w:val="center"/>
              <w:rPr>
                <w:color w:val="000000"/>
              </w:rPr>
            </w:pPr>
            <w:r w:rsidRPr="001E16DE">
              <w:rPr>
                <w:color w:val="000000"/>
              </w:rPr>
              <w:t>U</w:t>
            </w:r>
          </w:p>
        </w:tc>
        <w:tc>
          <w:tcPr>
            <w:tcW w:w="1137" w:type="dxa"/>
            <w:tcBorders>
              <w:top w:val="nil"/>
              <w:left w:val="nil"/>
              <w:bottom w:val="nil"/>
              <w:right w:val="nil"/>
            </w:tcBorders>
            <w:shd w:val="clear" w:color="D9D9D9" w:fill="D9D9D9"/>
            <w:vAlign w:val="bottom"/>
            <w:hideMark/>
          </w:tcPr>
          <w:p w14:paraId="0B4C21EE" w14:textId="77777777" w:rsidR="00E10B22" w:rsidRPr="001E16DE" w:rsidRDefault="00E10B22" w:rsidP="009A6329">
            <w:pPr>
              <w:jc w:val="center"/>
              <w:rPr>
                <w:color w:val="000000"/>
              </w:rPr>
            </w:pPr>
            <w:r w:rsidRPr="001E16DE">
              <w:rPr>
                <w:color w:val="000000"/>
              </w:rPr>
              <w:t>25</w:t>
            </w:r>
          </w:p>
        </w:tc>
      </w:tr>
      <w:tr w:rsidR="00E10B22" w:rsidRPr="001E16DE" w14:paraId="723F4B44" w14:textId="77777777" w:rsidTr="00ED36F9">
        <w:trPr>
          <w:trHeight w:val="307"/>
          <w:jc w:val="center"/>
        </w:trPr>
        <w:tc>
          <w:tcPr>
            <w:tcW w:w="1056" w:type="dxa"/>
            <w:tcBorders>
              <w:top w:val="nil"/>
              <w:left w:val="nil"/>
              <w:bottom w:val="nil"/>
              <w:right w:val="nil"/>
            </w:tcBorders>
            <w:shd w:val="clear" w:color="auto" w:fill="auto"/>
            <w:noWrap/>
            <w:vAlign w:val="bottom"/>
            <w:hideMark/>
          </w:tcPr>
          <w:p w14:paraId="5D9C24DF" w14:textId="77777777" w:rsidR="00E10B22" w:rsidRPr="001E16DE" w:rsidRDefault="00E10B22" w:rsidP="009A6329">
            <w:pPr>
              <w:jc w:val="center"/>
              <w:rPr>
                <w:color w:val="000000"/>
              </w:rPr>
            </w:pPr>
            <w:r w:rsidRPr="001E16DE">
              <w:rPr>
                <w:color w:val="000000"/>
              </w:rPr>
              <w:t>7/20/17</w:t>
            </w:r>
          </w:p>
        </w:tc>
        <w:tc>
          <w:tcPr>
            <w:tcW w:w="625" w:type="dxa"/>
            <w:tcBorders>
              <w:top w:val="nil"/>
              <w:left w:val="nil"/>
              <w:bottom w:val="nil"/>
              <w:right w:val="nil"/>
            </w:tcBorders>
            <w:shd w:val="clear" w:color="auto" w:fill="auto"/>
            <w:noWrap/>
            <w:vAlign w:val="bottom"/>
            <w:hideMark/>
          </w:tcPr>
          <w:p w14:paraId="4A3F74BA" w14:textId="77777777" w:rsidR="00E10B22" w:rsidRPr="001E16DE" w:rsidRDefault="00E10B22" w:rsidP="009A6329">
            <w:pPr>
              <w:jc w:val="center"/>
              <w:rPr>
                <w:color w:val="000000"/>
              </w:rPr>
            </w:pPr>
            <w:r w:rsidRPr="001E16DE">
              <w:rPr>
                <w:color w:val="000000"/>
              </w:rPr>
              <w:t>264</w:t>
            </w:r>
          </w:p>
        </w:tc>
        <w:tc>
          <w:tcPr>
            <w:tcW w:w="975" w:type="dxa"/>
            <w:tcBorders>
              <w:top w:val="nil"/>
              <w:left w:val="nil"/>
              <w:bottom w:val="nil"/>
              <w:right w:val="nil"/>
            </w:tcBorders>
            <w:shd w:val="clear" w:color="auto" w:fill="auto"/>
            <w:noWrap/>
            <w:vAlign w:val="bottom"/>
            <w:hideMark/>
          </w:tcPr>
          <w:p w14:paraId="7F6DDBC2" w14:textId="77777777" w:rsidR="00E10B22" w:rsidRPr="001E16DE" w:rsidRDefault="00E10B22" w:rsidP="009A6329">
            <w:pPr>
              <w:jc w:val="center"/>
              <w:rPr>
                <w:color w:val="000000"/>
              </w:rPr>
            </w:pPr>
            <w:r w:rsidRPr="001E16DE">
              <w:rPr>
                <w:color w:val="000000"/>
              </w:rPr>
              <w:t>WAE</w:t>
            </w:r>
          </w:p>
        </w:tc>
        <w:tc>
          <w:tcPr>
            <w:tcW w:w="1073" w:type="dxa"/>
            <w:tcBorders>
              <w:top w:val="nil"/>
              <w:left w:val="nil"/>
              <w:bottom w:val="nil"/>
              <w:right w:val="nil"/>
            </w:tcBorders>
            <w:shd w:val="clear" w:color="auto" w:fill="auto"/>
            <w:noWrap/>
            <w:vAlign w:val="bottom"/>
            <w:hideMark/>
          </w:tcPr>
          <w:p w14:paraId="349499AA" w14:textId="77777777" w:rsidR="00E10B22" w:rsidRPr="001E16DE" w:rsidRDefault="00E10B22" w:rsidP="009A6329">
            <w:pPr>
              <w:jc w:val="center"/>
              <w:rPr>
                <w:color w:val="000000"/>
              </w:rPr>
            </w:pPr>
            <w:r w:rsidRPr="001E16DE">
              <w:rPr>
                <w:color w:val="000000"/>
              </w:rPr>
              <w:t>452</w:t>
            </w:r>
          </w:p>
        </w:tc>
        <w:tc>
          <w:tcPr>
            <w:tcW w:w="975" w:type="dxa"/>
            <w:tcBorders>
              <w:top w:val="nil"/>
              <w:left w:val="nil"/>
              <w:bottom w:val="nil"/>
              <w:right w:val="nil"/>
            </w:tcBorders>
            <w:shd w:val="clear" w:color="auto" w:fill="auto"/>
            <w:noWrap/>
            <w:vAlign w:val="bottom"/>
            <w:hideMark/>
          </w:tcPr>
          <w:p w14:paraId="43D7CFB9" w14:textId="77777777" w:rsidR="00E10B22" w:rsidRPr="001E16DE" w:rsidRDefault="00E10B22" w:rsidP="009A6329">
            <w:pPr>
              <w:jc w:val="center"/>
              <w:rPr>
                <w:color w:val="000000"/>
              </w:rPr>
            </w:pPr>
            <w:r w:rsidRPr="001E16DE">
              <w:rPr>
                <w:color w:val="000000"/>
              </w:rPr>
              <w:t>--</w:t>
            </w:r>
          </w:p>
        </w:tc>
        <w:tc>
          <w:tcPr>
            <w:tcW w:w="583" w:type="dxa"/>
            <w:tcBorders>
              <w:top w:val="nil"/>
              <w:left w:val="nil"/>
              <w:bottom w:val="nil"/>
              <w:right w:val="nil"/>
            </w:tcBorders>
            <w:shd w:val="clear" w:color="auto" w:fill="auto"/>
            <w:noWrap/>
            <w:vAlign w:val="bottom"/>
            <w:hideMark/>
          </w:tcPr>
          <w:p w14:paraId="4948B231" w14:textId="77777777" w:rsidR="00E10B22" w:rsidRPr="001E16DE" w:rsidRDefault="00E10B22" w:rsidP="009A6329">
            <w:pPr>
              <w:jc w:val="center"/>
              <w:rPr>
                <w:color w:val="000000"/>
              </w:rPr>
            </w:pPr>
            <w:r w:rsidRPr="001E16DE">
              <w:rPr>
                <w:color w:val="000000"/>
              </w:rPr>
              <w:t>F</w:t>
            </w:r>
          </w:p>
        </w:tc>
        <w:tc>
          <w:tcPr>
            <w:tcW w:w="1137" w:type="dxa"/>
            <w:tcBorders>
              <w:top w:val="nil"/>
              <w:left w:val="nil"/>
              <w:bottom w:val="nil"/>
              <w:right w:val="nil"/>
            </w:tcBorders>
            <w:shd w:val="clear" w:color="auto" w:fill="auto"/>
            <w:vAlign w:val="bottom"/>
            <w:hideMark/>
          </w:tcPr>
          <w:p w14:paraId="04E8CE4E" w14:textId="77777777" w:rsidR="00E10B22" w:rsidRPr="001E16DE" w:rsidRDefault="00E10B22" w:rsidP="009A6329">
            <w:pPr>
              <w:jc w:val="center"/>
              <w:rPr>
                <w:color w:val="000000"/>
              </w:rPr>
            </w:pPr>
            <w:r w:rsidRPr="001E16DE">
              <w:rPr>
                <w:color w:val="000000"/>
              </w:rPr>
              <w:t>21</w:t>
            </w:r>
          </w:p>
        </w:tc>
      </w:tr>
      <w:tr w:rsidR="00E10B22" w:rsidRPr="001E16DE" w14:paraId="75EEA8A1" w14:textId="77777777" w:rsidTr="00ED36F9">
        <w:trPr>
          <w:trHeight w:val="307"/>
          <w:jc w:val="center"/>
        </w:trPr>
        <w:tc>
          <w:tcPr>
            <w:tcW w:w="1056" w:type="dxa"/>
            <w:tcBorders>
              <w:top w:val="nil"/>
              <w:left w:val="nil"/>
              <w:bottom w:val="nil"/>
              <w:right w:val="nil"/>
            </w:tcBorders>
            <w:shd w:val="clear" w:color="D9D9D9" w:fill="D9D9D9"/>
            <w:noWrap/>
            <w:vAlign w:val="bottom"/>
            <w:hideMark/>
          </w:tcPr>
          <w:p w14:paraId="0137741B" w14:textId="77777777" w:rsidR="00E10B22" w:rsidRPr="001E16DE" w:rsidRDefault="00E10B22" w:rsidP="009A6329">
            <w:pPr>
              <w:jc w:val="center"/>
              <w:rPr>
                <w:color w:val="000000"/>
              </w:rPr>
            </w:pPr>
            <w:r w:rsidRPr="001E16DE">
              <w:rPr>
                <w:color w:val="000000"/>
              </w:rPr>
              <w:t>7/20/17</w:t>
            </w:r>
          </w:p>
        </w:tc>
        <w:tc>
          <w:tcPr>
            <w:tcW w:w="625" w:type="dxa"/>
            <w:tcBorders>
              <w:top w:val="nil"/>
              <w:left w:val="nil"/>
              <w:bottom w:val="nil"/>
              <w:right w:val="nil"/>
            </w:tcBorders>
            <w:shd w:val="clear" w:color="D9D9D9" w:fill="D9D9D9"/>
            <w:noWrap/>
            <w:vAlign w:val="bottom"/>
            <w:hideMark/>
          </w:tcPr>
          <w:p w14:paraId="476DE1C9" w14:textId="77777777" w:rsidR="00E10B22" w:rsidRPr="001E16DE" w:rsidRDefault="00E10B22" w:rsidP="009A6329">
            <w:pPr>
              <w:jc w:val="center"/>
              <w:rPr>
                <w:color w:val="000000"/>
              </w:rPr>
            </w:pPr>
            <w:r w:rsidRPr="001E16DE">
              <w:rPr>
                <w:color w:val="000000"/>
              </w:rPr>
              <w:t>283</w:t>
            </w:r>
          </w:p>
        </w:tc>
        <w:tc>
          <w:tcPr>
            <w:tcW w:w="975" w:type="dxa"/>
            <w:tcBorders>
              <w:top w:val="nil"/>
              <w:left w:val="nil"/>
              <w:bottom w:val="nil"/>
              <w:right w:val="nil"/>
            </w:tcBorders>
            <w:shd w:val="clear" w:color="D9D9D9" w:fill="D9D9D9"/>
            <w:noWrap/>
            <w:vAlign w:val="bottom"/>
            <w:hideMark/>
          </w:tcPr>
          <w:p w14:paraId="5D7BBBC7" w14:textId="77777777" w:rsidR="00E10B22" w:rsidRPr="001E16DE" w:rsidRDefault="00E10B22" w:rsidP="009A6329">
            <w:pPr>
              <w:jc w:val="center"/>
              <w:rPr>
                <w:color w:val="000000"/>
              </w:rPr>
            </w:pPr>
            <w:r w:rsidRPr="001E16DE">
              <w:rPr>
                <w:color w:val="000000"/>
              </w:rPr>
              <w:t>WAE</w:t>
            </w:r>
          </w:p>
        </w:tc>
        <w:tc>
          <w:tcPr>
            <w:tcW w:w="1073" w:type="dxa"/>
            <w:tcBorders>
              <w:top w:val="nil"/>
              <w:left w:val="nil"/>
              <w:bottom w:val="nil"/>
              <w:right w:val="nil"/>
            </w:tcBorders>
            <w:shd w:val="clear" w:color="D9D9D9" w:fill="D9D9D9"/>
            <w:noWrap/>
            <w:vAlign w:val="bottom"/>
            <w:hideMark/>
          </w:tcPr>
          <w:p w14:paraId="6EDFABD7" w14:textId="77777777" w:rsidR="00E10B22" w:rsidRPr="001E16DE" w:rsidRDefault="00E10B22" w:rsidP="009A6329">
            <w:pPr>
              <w:jc w:val="center"/>
              <w:rPr>
                <w:color w:val="000000"/>
              </w:rPr>
            </w:pPr>
            <w:r w:rsidRPr="001E16DE">
              <w:rPr>
                <w:color w:val="000000"/>
              </w:rPr>
              <w:t>401</w:t>
            </w:r>
          </w:p>
        </w:tc>
        <w:tc>
          <w:tcPr>
            <w:tcW w:w="975" w:type="dxa"/>
            <w:tcBorders>
              <w:top w:val="nil"/>
              <w:left w:val="nil"/>
              <w:bottom w:val="nil"/>
              <w:right w:val="nil"/>
            </w:tcBorders>
            <w:shd w:val="clear" w:color="D9D9D9" w:fill="D9D9D9"/>
            <w:noWrap/>
            <w:vAlign w:val="bottom"/>
            <w:hideMark/>
          </w:tcPr>
          <w:p w14:paraId="15D03C30" w14:textId="77777777" w:rsidR="00E10B22" w:rsidRPr="001E16DE" w:rsidRDefault="00E10B22" w:rsidP="009A6329">
            <w:pPr>
              <w:jc w:val="center"/>
              <w:rPr>
                <w:color w:val="000000"/>
              </w:rPr>
            </w:pPr>
            <w:r w:rsidRPr="001E16DE">
              <w:rPr>
                <w:color w:val="000000"/>
              </w:rPr>
              <w:t>--</w:t>
            </w:r>
          </w:p>
        </w:tc>
        <w:tc>
          <w:tcPr>
            <w:tcW w:w="583" w:type="dxa"/>
            <w:tcBorders>
              <w:top w:val="nil"/>
              <w:left w:val="nil"/>
              <w:bottom w:val="nil"/>
              <w:right w:val="nil"/>
            </w:tcBorders>
            <w:shd w:val="clear" w:color="D9D9D9" w:fill="D9D9D9"/>
            <w:noWrap/>
            <w:vAlign w:val="bottom"/>
            <w:hideMark/>
          </w:tcPr>
          <w:p w14:paraId="70A1B242" w14:textId="77777777" w:rsidR="00E10B22" w:rsidRPr="001E16DE" w:rsidRDefault="00E10B22" w:rsidP="009A6329">
            <w:pPr>
              <w:jc w:val="center"/>
              <w:rPr>
                <w:color w:val="000000"/>
              </w:rPr>
            </w:pPr>
            <w:r w:rsidRPr="001E16DE">
              <w:rPr>
                <w:color w:val="000000"/>
              </w:rPr>
              <w:t>M</w:t>
            </w:r>
          </w:p>
        </w:tc>
        <w:tc>
          <w:tcPr>
            <w:tcW w:w="1137" w:type="dxa"/>
            <w:tcBorders>
              <w:top w:val="nil"/>
              <w:left w:val="nil"/>
              <w:bottom w:val="nil"/>
              <w:right w:val="nil"/>
            </w:tcBorders>
            <w:shd w:val="clear" w:color="D9D9D9" w:fill="D9D9D9"/>
            <w:vAlign w:val="bottom"/>
            <w:hideMark/>
          </w:tcPr>
          <w:p w14:paraId="0640905B" w14:textId="77777777" w:rsidR="00E10B22" w:rsidRPr="001E16DE" w:rsidRDefault="00E10B22" w:rsidP="009A6329">
            <w:pPr>
              <w:jc w:val="center"/>
              <w:rPr>
                <w:color w:val="000000"/>
              </w:rPr>
            </w:pPr>
            <w:r w:rsidRPr="001E16DE">
              <w:rPr>
                <w:color w:val="000000"/>
              </w:rPr>
              <w:t>21</w:t>
            </w:r>
          </w:p>
        </w:tc>
      </w:tr>
      <w:tr w:rsidR="00E10B22" w:rsidRPr="001E16DE" w14:paraId="1298BB3C" w14:textId="77777777" w:rsidTr="00ED36F9">
        <w:trPr>
          <w:trHeight w:val="307"/>
          <w:jc w:val="center"/>
        </w:trPr>
        <w:tc>
          <w:tcPr>
            <w:tcW w:w="1056" w:type="dxa"/>
            <w:tcBorders>
              <w:top w:val="nil"/>
              <w:left w:val="nil"/>
              <w:bottom w:val="nil"/>
              <w:right w:val="nil"/>
            </w:tcBorders>
            <w:shd w:val="clear" w:color="auto" w:fill="auto"/>
            <w:noWrap/>
            <w:vAlign w:val="bottom"/>
            <w:hideMark/>
          </w:tcPr>
          <w:p w14:paraId="5FC823D2" w14:textId="77777777" w:rsidR="00E10B22" w:rsidRPr="001E16DE" w:rsidRDefault="00E10B22" w:rsidP="009A6329">
            <w:pPr>
              <w:jc w:val="center"/>
              <w:rPr>
                <w:color w:val="000000"/>
              </w:rPr>
            </w:pPr>
            <w:r w:rsidRPr="001E16DE">
              <w:rPr>
                <w:color w:val="000000"/>
              </w:rPr>
              <w:t>6/29/17</w:t>
            </w:r>
          </w:p>
        </w:tc>
        <w:tc>
          <w:tcPr>
            <w:tcW w:w="625" w:type="dxa"/>
            <w:tcBorders>
              <w:top w:val="nil"/>
              <w:left w:val="nil"/>
              <w:bottom w:val="nil"/>
              <w:right w:val="nil"/>
            </w:tcBorders>
            <w:shd w:val="clear" w:color="auto" w:fill="auto"/>
            <w:noWrap/>
            <w:vAlign w:val="bottom"/>
            <w:hideMark/>
          </w:tcPr>
          <w:p w14:paraId="1C130888" w14:textId="77777777" w:rsidR="00E10B22" w:rsidRPr="001E16DE" w:rsidRDefault="00E10B22" w:rsidP="009A6329">
            <w:pPr>
              <w:jc w:val="center"/>
              <w:rPr>
                <w:color w:val="000000"/>
              </w:rPr>
            </w:pPr>
            <w:r w:rsidRPr="001E16DE">
              <w:rPr>
                <w:color w:val="000000"/>
              </w:rPr>
              <w:t>441</w:t>
            </w:r>
          </w:p>
        </w:tc>
        <w:tc>
          <w:tcPr>
            <w:tcW w:w="975" w:type="dxa"/>
            <w:tcBorders>
              <w:top w:val="nil"/>
              <w:left w:val="nil"/>
              <w:bottom w:val="nil"/>
              <w:right w:val="nil"/>
            </w:tcBorders>
            <w:shd w:val="clear" w:color="auto" w:fill="auto"/>
            <w:noWrap/>
            <w:vAlign w:val="bottom"/>
            <w:hideMark/>
          </w:tcPr>
          <w:p w14:paraId="213B09B2" w14:textId="77777777" w:rsidR="00E10B22" w:rsidRPr="001E16DE" w:rsidRDefault="00E10B22" w:rsidP="009A6329">
            <w:pPr>
              <w:jc w:val="center"/>
              <w:rPr>
                <w:color w:val="000000"/>
              </w:rPr>
            </w:pPr>
            <w:r w:rsidRPr="001E16DE">
              <w:rPr>
                <w:color w:val="000000"/>
              </w:rPr>
              <w:t>WAE</w:t>
            </w:r>
          </w:p>
        </w:tc>
        <w:tc>
          <w:tcPr>
            <w:tcW w:w="1073" w:type="dxa"/>
            <w:tcBorders>
              <w:top w:val="nil"/>
              <w:left w:val="nil"/>
              <w:bottom w:val="nil"/>
              <w:right w:val="nil"/>
            </w:tcBorders>
            <w:shd w:val="clear" w:color="auto" w:fill="auto"/>
            <w:noWrap/>
            <w:vAlign w:val="bottom"/>
            <w:hideMark/>
          </w:tcPr>
          <w:p w14:paraId="70EFC5A8" w14:textId="77777777" w:rsidR="00E10B22" w:rsidRPr="001E16DE" w:rsidRDefault="00E10B22" w:rsidP="009A6329">
            <w:pPr>
              <w:jc w:val="center"/>
              <w:rPr>
                <w:color w:val="000000"/>
              </w:rPr>
            </w:pPr>
            <w:r w:rsidRPr="001E16DE">
              <w:rPr>
                <w:color w:val="000000"/>
              </w:rPr>
              <w:t>427</w:t>
            </w:r>
          </w:p>
        </w:tc>
        <w:tc>
          <w:tcPr>
            <w:tcW w:w="975" w:type="dxa"/>
            <w:tcBorders>
              <w:top w:val="nil"/>
              <w:left w:val="nil"/>
              <w:bottom w:val="nil"/>
              <w:right w:val="nil"/>
            </w:tcBorders>
            <w:shd w:val="clear" w:color="auto" w:fill="auto"/>
            <w:noWrap/>
            <w:vAlign w:val="bottom"/>
            <w:hideMark/>
          </w:tcPr>
          <w:p w14:paraId="397EAFA0" w14:textId="77777777" w:rsidR="00E10B22" w:rsidRPr="001E16DE" w:rsidRDefault="00E10B22" w:rsidP="009A6329">
            <w:pPr>
              <w:jc w:val="center"/>
              <w:rPr>
                <w:color w:val="000000"/>
              </w:rPr>
            </w:pPr>
            <w:r w:rsidRPr="001E16DE">
              <w:rPr>
                <w:color w:val="000000"/>
              </w:rPr>
              <w:t>612</w:t>
            </w:r>
          </w:p>
        </w:tc>
        <w:tc>
          <w:tcPr>
            <w:tcW w:w="583" w:type="dxa"/>
            <w:tcBorders>
              <w:top w:val="nil"/>
              <w:left w:val="nil"/>
              <w:bottom w:val="nil"/>
              <w:right w:val="nil"/>
            </w:tcBorders>
            <w:shd w:val="clear" w:color="auto" w:fill="auto"/>
            <w:noWrap/>
            <w:vAlign w:val="bottom"/>
            <w:hideMark/>
          </w:tcPr>
          <w:p w14:paraId="4C244EB0" w14:textId="77777777" w:rsidR="00E10B22" w:rsidRPr="001E16DE" w:rsidRDefault="00E10B22" w:rsidP="009A6329">
            <w:pPr>
              <w:jc w:val="center"/>
              <w:rPr>
                <w:color w:val="000000"/>
              </w:rPr>
            </w:pPr>
            <w:r w:rsidRPr="001E16DE">
              <w:rPr>
                <w:color w:val="000000"/>
              </w:rPr>
              <w:t>U</w:t>
            </w:r>
          </w:p>
        </w:tc>
        <w:tc>
          <w:tcPr>
            <w:tcW w:w="1137" w:type="dxa"/>
            <w:tcBorders>
              <w:top w:val="nil"/>
              <w:left w:val="nil"/>
              <w:bottom w:val="nil"/>
              <w:right w:val="nil"/>
            </w:tcBorders>
            <w:shd w:val="clear" w:color="auto" w:fill="auto"/>
            <w:vAlign w:val="bottom"/>
            <w:hideMark/>
          </w:tcPr>
          <w:p w14:paraId="27EB8D4E" w14:textId="77777777" w:rsidR="00E10B22" w:rsidRPr="001E16DE" w:rsidRDefault="00E10B22" w:rsidP="009A6329">
            <w:pPr>
              <w:jc w:val="center"/>
              <w:rPr>
                <w:color w:val="000000"/>
              </w:rPr>
            </w:pPr>
            <w:r w:rsidRPr="001E16DE">
              <w:rPr>
                <w:color w:val="000000"/>
              </w:rPr>
              <w:t>25</w:t>
            </w:r>
          </w:p>
        </w:tc>
      </w:tr>
      <w:tr w:rsidR="00E10B22" w:rsidRPr="001E16DE" w14:paraId="3BF95528" w14:textId="77777777" w:rsidTr="00ED36F9">
        <w:trPr>
          <w:trHeight w:val="347"/>
          <w:jc w:val="center"/>
        </w:trPr>
        <w:tc>
          <w:tcPr>
            <w:tcW w:w="1056" w:type="dxa"/>
            <w:tcBorders>
              <w:top w:val="nil"/>
              <w:left w:val="nil"/>
              <w:bottom w:val="nil"/>
              <w:right w:val="nil"/>
            </w:tcBorders>
            <w:shd w:val="clear" w:color="D9D9D9" w:fill="D9D9D9"/>
            <w:noWrap/>
            <w:vAlign w:val="bottom"/>
            <w:hideMark/>
          </w:tcPr>
          <w:p w14:paraId="0853B4BB" w14:textId="77777777" w:rsidR="00E10B22" w:rsidRPr="001E16DE" w:rsidRDefault="00E10B22" w:rsidP="009A6329">
            <w:pPr>
              <w:jc w:val="center"/>
              <w:rPr>
                <w:color w:val="000000"/>
              </w:rPr>
            </w:pPr>
            <w:r w:rsidRPr="001E16DE">
              <w:rPr>
                <w:color w:val="000000"/>
              </w:rPr>
              <w:t>6/29/17</w:t>
            </w:r>
          </w:p>
        </w:tc>
        <w:tc>
          <w:tcPr>
            <w:tcW w:w="625" w:type="dxa"/>
            <w:tcBorders>
              <w:top w:val="nil"/>
              <w:left w:val="nil"/>
              <w:bottom w:val="nil"/>
              <w:right w:val="nil"/>
            </w:tcBorders>
            <w:shd w:val="clear" w:color="D9D9D9" w:fill="D9D9D9"/>
            <w:noWrap/>
            <w:vAlign w:val="bottom"/>
            <w:hideMark/>
          </w:tcPr>
          <w:p w14:paraId="0E492BCD" w14:textId="77777777" w:rsidR="00E10B22" w:rsidRPr="001E16DE" w:rsidRDefault="00E10B22" w:rsidP="009A6329">
            <w:pPr>
              <w:jc w:val="center"/>
              <w:rPr>
                <w:color w:val="000000"/>
              </w:rPr>
            </w:pPr>
            <w:r w:rsidRPr="001E16DE">
              <w:rPr>
                <w:color w:val="000000"/>
              </w:rPr>
              <w:t>453</w:t>
            </w:r>
          </w:p>
        </w:tc>
        <w:tc>
          <w:tcPr>
            <w:tcW w:w="975" w:type="dxa"/>
            <w:tcBorders>
              <w:top w:val="nil"/>
              <w:left w:val="nil"/>
              <w:bottom w:val="nil"/>
              <w:right w:val="nil"/>
            </w:tcBorders>
            <w:shd w:val="clear" w:color="D9D9D9" w:fill="D9D9D9"/>
            <w:noWrap/>
            <w:vAlign w:val="bottom"/>
            <w:hideMark/>
          </w:tcPr>
          <w:p w14:paraId="2821FDFD" w14:textId="77777777" w:rsidR="00E10B22" w:rsidRPr="001E16DE" w:rsidRDefault="00E10B22" w:rsidP="009A6329">
            <w:pPr>
              <w:jc w:val="center"/>
              <w:rPr>
                <w:color w:val="000000"/>
              </w:rPr>
            </w:pPr>
            <w:r w:rsidRPr="001E16DE">
              <w:rPr>
                <w:color w:val="000000"/>
              </w:rPr>
              <w:t>WAE</w:t>
            </w:r>
          </w:p>
        </w:tc>
        <w:tc>
          <w:tcPr>
            <w:tcW w:w="1073" w:type="dxa"/>
            <w:tcBorders>
              <w:top w:val="nil"/>
              <w:left w:val="nil"/>
              <w:bottom w:val="nil"/>
              <w:right w:val="nil"/>
            </w:tcBorders>
            <w:shd w:val="clear" w:color="D9D9D9" w:fill="D9D9D9"/>
            <w:noWrap/>
            <w:vAlign w:val="bottom"/>
            <w:hideMark/>
          </w:tcPr>
          <w:p w14:paraId="3B199453" w14:textId="77777777" w:rsidR="00E10B22" w:rsidRPr="001E16DE" w:rsidRDefault="00E10B22" w:rsidP="009A6329">
            <w:pPr>
              <w:jc w:val="center"/>
              <w:rPr>
                <w:color w:val="000000"/>
              </w:rPr>
            </w:pPr>
            <w:r w:rsidRPr="001E16DE">
              <w:rPr>
                <w:color w:val="000000"/>
              </w:rPr>
              <w:t>427</w:t>
            </w:r>
          </w:p>
        </w:tc>
        <w:tc>
          <w:tcPr>
            <w:tcW w:w="975" w:type="dxa"/>
            <w:tcBorders>
              <w:top w:val="nil"/>
              <w:left w:val="nil"/>
              <w:bottom w:val="nil"/>
              <w:right w:val="nil"/>
            </w:tcBorders>
            <w:shd w:val="clear" w:color="D9D9D9" w:fill="D9D9D9"/>
            <w:noWrap/>
            <w:vAlign w:val="bottom"/>
            <w:hideMark/>
          </w:tcPr>
          <w:p w14:paraId="5F5BFD95" w14:textId="77777777" w:rsidR="00E10B22" w:rsidRPr="001E16DE" w:rsidRDefault="00E10B22" w:rsidP="009A6329">
            <w:pPr>
              <w:jc w:val="center"/>
              <w:rPr>
                <w:color w:val="000000"/>
              </w:rPr>
            </w:pPr>
            <w:r w:rsidRPr="001E16DE">
              <w:rPr>
                <w:color w:val="000000"/>
              </w:rPr>
              <w:t>653</w:t>
            </w:r>
          </w:p>
        </w:tc>
        <w:tc>
          <w:tcPr>
            <w:tcW w:w="583" w:type="dxa"/>
            <w:tcBorders>
              <w:top w:val="nil"/>
              <w:left w:val="nil"/>
              <w:bottom w:val="nil"/>
              <w:right w:val="nil"/>
            </w:tcBorders>
            <w:shd w:val="clear" w:color="D9D9D9" w:fill="D9D9D9"/>
            <w:noWrap/>
            <w:vAlign w:val="bottom"/>
            <w:hideMark/>
          </w:tcPr>
          <w:p w14:paraId="671C1744" w14:textId="77777777" w:rsidR="00E10B22" w:rsidRPr="001E16DE" w:rsidRDefault="00E10B22" w:rsidP="009A6329">
            <w:pPr>
              <w:jc w:val="center"/>
              <w:rPr>
                <w:color w:val="000000"/>
              </w:rPr>
            </w:pPr>
            <w:r w:rsidRPr="001E16DE">
              <w:rPr>
                <w:color w:val="000000"/>
              </w:rPr>
              <w:t>U</w:t>
            </w:r>
          </w:p>
        </w:tc>
        <w:tc>
          <w:tcPr>
            <w:tcW w:w="1137" w:type="dxa"/>
            <w:tcBorders>
              <w:top w:val="nil"/>
              <w:left w:val="nil"/>
              <w:bottom w:val="nil"/>
              <w:right w:val="nil"/>
            </w:tcBorders>
            <w:shd w:val="clear" w:color="D9D9D9" w:fill="D9D9D9"/>
            <w:vAlign w:val="bottom"/>
            <w:hideMark/>
          </w:tcPr>
          <w:p w14:paraId="3BB57940" w14:textId="77777777" w:rsidR="00E10B22" w:rsidRPr="001E16DE" w:rsidRDefault="00E10B22" w:rsidP="009A6329">
            <w:pPr>
              <w:jc w:val="center"/>
              <w:rPr>
                <w:color w:val="000000"/>
              </w:rPr>
            </w:pPr>
            <w:r w:rsidRPr="001E16DE">
              <w:rPr>
                <w:color w:val="000000"/>
              </w:rPr>
              <w:t>25</w:t>
            </w:r>
          </w:p>
        </w:tc>
      </w:tr>
      <w:tr w:rsidR="00E10B22" w:rsidRPr="001E16DE" w14:paraId="59038294" w14:textId="77777777" w:rsidTr="00ED36F9">
        <w:trPr>
          <w:trHeight w:val="368"/>
          <w:jc w:val="center"/>
        </w:trPr>
        <w:tc>
          <w:tcPr>
            <w:tcW w:w="1056" w:type="dxa"/>
            <w:tcBorders>
              <w:top w:val="nil"/>
              <w:left w:val="nil"/>
              <w:bottom w:val="nil"/>
              <w:right w:val="nil"/>
            </w:tcBorders>
            <w:shd w:val="clear" w:color="auto" w:fill="auto"/>
            <w:noWrap/>
            <w:vAlign w:val="bottom"/>
            <w:hideMark/>
          </w:tcPr>
          <w:p w14:paraId="6744AF41" w14:textId="77777777" w:rsidR="00E10B22" w:rsidRPr="001E16DE" w:rsidRDefault="00E10B22" w:rsidP="009A6329">
            <w:pPr>
              <w:jc w:val="center"/>
              <w:rPr>
                <w:color w:val="000000"/>
              </w:rPr>
            </w:pPr>
            <w:r w:rsidRPr="001E16DE">
              <w:rPr>
                <w:color w:val="000000"/>
              </w:rPr>
              <w:t>6/29/17</w:t>
            </w:r>
          </w:p>
        </w:tc>
        <w:tc>
          <w:tcPr>
            <w:tcW w:w="625" w:type="dxa"/>
            <w:tcBorders>
              <w:top w:val="nil"/>
              <w:left w:val="nil"/>
              <w:bottom w:val="nil"/>
              <w:right w:val="nil"/>
            </w:tcBorders>
            <w:shd w:val="clear" w:color="auto" w:fill="auto"/>
            <w:noWrap/>
            <w:vAlign w:val="bottom"/>
            <w:hideMark/>
          </w:tcPr>
          <w:p w14:paraId="510434A4" w14:textId="77777777" w:rsidR="00E10B22" w:rsidRPr="001E16DE" w:rsidRDefault="00E10B22" w:rsidP="009A6329">
            <w:pPr>
              <w:jc w:val="center"/>
              <w:rPr>
                <w:color w:val="000000"/>
              </w:rPr>
            </w:pPr>
            <w:r w:rsidRPr="001E16DE">
              <w:rPr>
                <w:color w:val="000000"/>
              </w:rPr>
              <w:t>462</w:t>
            </w:r>
          </w:p>
        </w:tc>
        <w:tc>
          <w:tcPr>
            <w:tcW w:w="975" w:type="dxa"/>
            <w:tcBorders>
              <w:top w:val="nil"/>
              <w:left w:val="nil"/>
              <w:bottom w:val="nil"/>
              <w:right w:val="nil"/>
            </w:tcBorders>
            <w:shd w:val="clear" w:color="auto" w:fill="auto"/>
            <w:noWrap/>
            <w:vAlign w:val="bottom"/>
            <w:hideMark/>
          </w:tcPr>
          <w:p w14:paraId="2964643A" w14:textId="77777777" w:rsidR="00E10B22" w:rsidRPr="001E16DE" w:rsidRDefault="00E10B22" w:rsidP="009A6329">
            <w:pPr>
              <w:jc w:val="center"/>
              <w:rPr>
                <w:color w:val="000000"/>
              </w:rPr>
            </w:pPr>
            <w:r w:rsidRPr="001E16DE">
              <w:rPr>
                <w:color w:val="000000"/>
              </w:rPr>
              <w:t>WAE</w:t>
            </w:r>
          </w:p>
        </w:tc>
        <w:tc>
          <w:tcPr>
            <w:tcW w:w="1073" w:type="dxa"/>
            <w:tcBorders>
              <w:top w:val="nil"/>
              <w:left w:val="nil"/>
              <w:bottom w:val="nil"/>
              <w:right w:val="nil"/>
            </w:tcBorders>
            <w:shd w:val="clear" w:color="auto" w:fill="auto"/>
            <w:noWrap/>
            <w:vAlign w:val="bottom"/>
            <w:hideMark/>
          </w:tcPr>
          <w:p w14:paraId="0B65C716" w14:textId="77777777" w:rsidR="00E10B22" w:rsidRPr="001E16DE" w:rsidRDefault="00E10B22" w:rsidP="009A6329">
            <w:pPr>
              <w:jc w:val="center"/>
              <w:rPr>
                <w:color w:val="000000"/>
              </w:rPr>
            </w:pPr>
            <w:r w:rsidRPr="001E16DE">
              <w:rPr>
                <w:color w:val="000000"/>
              </w:rPr>
              <w:t>508</w:t>
            </w:r>
          </w:p>
        </w:tc>
        <w:tc>
          <w:tcPr>
            <w:tcW w:w="975" w:type="dxa"/>
            <w:tcBorders>
              <w:top w:val="nil"/>
              <w:left w:val="nil"/>
              <w:bottom w:val="nil"/>
              <w:right w:val="nil"/>
            </w:tcBorders>
            <w:shd w:val="clear" w:color="auto" w:fill="auto"/>
            <w:noWrap/>
            <w:vAlign w:val="bottom"/>
            <w:hideMark/>
          </w:tcPr>
          <w:p w14:paraId="5A934B71" w14:textId="77777777" w:rsidR="00E10B22" w:rsidRPr="001E16DE" w:rsidRDefault="00E10B22" w:rsidP="009A6329">
            <w:pPr>
              <w:jc w:val="center"/>
              <w:rPr>
                <w:color w:val="000000"/>
              </w:rPr>
            </w:pPr>
            <w:r w:rsidRPr="001E16DE">
              <w:rPr>
                <w:color w:val="000000"/>
              </w:rPr>
              <w:t>1157</w:t>
            </w:r>
          </w:p>
        </w:tc>
        <w:tc>
          <w:tcPr>
            <w:tcW w:w="583" w:type="dxa"/>
            <w:tcBorders>
              <w:top w:val="nil"/>
              <w:left w:val="nil"/>
              <w:bottom w:val="nil"/>
              <w:right w:val="nil"/>
            </w:tcBorders>
            <w:shd w:val="clear" w:color="auto" w:fill="auto"/>
            <w:noWrap/>
            <w:vAlign w:val="bottom"/>
            <w:hideMark/>
          </w:tcPr>
          <w:p w14:paraId="5FC20D95" w14:textId="77777777" w:rsidR="00E10B22" w:rsidRPr="001E16DE" w:rsidRDefault="00E10B22" w:rsidP="009A6329">
            <w:pPr>
              <w:jc w:val="center"/>
              <w:rPr>
                <w:color w:val="000000"/>
              </w:rPr>
            </w:pPr>
            <w:r w:rsidRPr="001E16DE">
              <w:rPr>
                <w:color w:val="000000"/>
              </w:rPr>
              <w:t>F</w:t>
            </w:r>
          </w:p>
        </w:tc>
        <w:tc>
          <w:tcPr>
            <w:tcW w:w="1137" w:type="dxa"/>
            <w:tcBorders>
              <w:top w:val="nil"/>
              <w:left w:val="nil"/>
              <w:bottom w:val="nil"/>
              <w:right w:val="nil"/>
            </w:tcBorders>
            <w:shd w:val="clear" w:color="auto" w:fill="auto"/>
            <w:vAlign w:val="bottom"/>
            <w:hideMark/>
          </w:tcPr>
          <w:p w14:paraId="328FFDAC" w14:textId="77777777" w:rsidR="00E10B22" w:rsidRPr="001E16DE" w:rsidRDefault="00E10B22" w:rsidP="009A6329">
            <w:pPr>
              <w:jc w:val="center"/>
              <w:rPr>
                <w:color w:val="000000"/>
              </w:rPr>
            </w:pPr>
            <w:r w:rsidRPr="001E16DE">
              <w:rPr>
                <w:color w:val="000000"/>
              </w:rPr>
              <w:t>26</w:t>
            </w:r>
          </w:p>
        </w:tc>
      </w:tr>
    </w:tbl>
    <w:p w14:paraId="30CC272D" w14:textId="2DF3F8AB" w:rsidR="00AF7B40" w:rsidRDefault="00DB1486" w:rsidP="00DB1486">
      <w:r>
        <w:lastRenderedPageBreak/>
        <w:tab/>
      </w:r>
      <w:r w:rsidR="006B1602" w:rsidRPr="001E16DE">
        <w:t>T</w:t>
      </w:r>
      <w:r w:rsidR="00AF7B40" w:rsidRPr="001E16DE">
        <w:rPr>
          <w:rFonts w:eastAsiaTheme="minorEastAsia"/>
        </w:rPr>
        <w:t>he mean depth of S</w:t>
      </w:r>
      <w:r w:rsidR="00BA5537" w:rsidRPr="001E16DE">
        <w:t>anford Lake is 4.76 m</w:t>
      </w:r>
      <w:r w:rsidR="00AF7B40" w:rsidRPr="001E16DE">
        <w:rPr>
          <w:rFonts w:eastAsiaTheme="minorEastAsia"/>
        </w:rPr>
        <w:t>.</w:t>
      </w:r>
      <w:r w:rsidR="006B1602" w:rsidRPr="001E16DE">
        <w:t xml:space="preserve"> </w:t>
      </w:r>
      <w:r w:rsidR="00AF7B40" w:rsidRPr="001E16DE">
        <w:rPr>
          <w:rFonts w:eastAsiaTheme="minorEastAsia"/>
        </w:rPr>
        <w:t>Walleye were found at a mean depth of 2.38 m (</w:t>
      </w:r>
      <w:r w:rsidR="008F2A92">
        <w:rPr>
          <w:rFonts w:eastAsiaTheme="minorEastAsia"/>
        </w:rPr>
        <w:t>SE</w:t>
      </w:r>
      <w:r w:rsidR="00D85F5F">
        <w:t>=</w:t>
      </w:r>
      <w:r w:rsidR="000A7E43">
        <w:t>0.13</w:t>
      </w:r>
      <w:r w:rsidR="00BA5537" w:rsidRPr="001E16DE">
        <w:t xml:space="preserve">), Smallmouth Bass </w:t>
      </w:r>
      <w:r w:rsidR="00AF7B40" w:rsidRPr="001E16DE">
        <w:rPr>
          <w:rFonts w:eastAsiaTheme="minorEastAsia"/>
        </w:rPr>
        <w:t>at a mean depth of 2.34 m</w:t>
      </w:r>
      <w:r w:rsidR="00BA5537" w:rsidRPr="001E16DE">
        <w:t xml:space="preserve"> </w:t>
      </w:r>
      <w:r w:rsidR="00BA5537" w:rsidRPr="001E16DE">
        <w:rPr>
          <w:rFonts w:eastAsiaTheme="minorEastAsia"/>
        </w:rPr>
        <w:t>(</w:t>
      </w:r>
      <w:r w:rsidR="00D85F5F">
        <w:t>S</w:t>
      </w:r>
      <w:r w:rsidR="000A7E43">
        <w:t>E</w:t>
      </w:r>
      <w:r w:rsidR="00D85F5F">
        <w:t>=</w:t>
      </w:r>
      <w:r w:rsidR="000A7E43">
        <w:t xml:space="preserve"> 0.14</w:t>
      </w:r>
      <w:r w:rsidR="00BA5537" w:rsidRPr="001E16DE">
        <w:t>), and</w:t>
      </w:r>
      <w:r w:rsidR="006B1602" w:rsidRPr="001E16DE">
        <w:t xml:space="preserve"> </w:t>
      </w:r>
      <w:r w:rsidR="00BA5537" w:rsidRPr="001E16DE">
        <w:t>Muskellunge</w:t>
      </w:r>
      <w:r w:rsidR="00AF7B40" w:rsidRPr="001E16DE">
        <w:rPr>
          <w:rFonts w:eastAsiaTheme="minorEastAsia"/>
        </w:rPr>
        <w:t xml:space="preserve"> at a mean depth of 1.53 m</w:t>
      </w:r>
      <w:r w:rsidR="00BA5537" w:rsidRPr="001E16DE">
        <w:t xml:space="preserve"> </w:t>
      </w:r>
      <w:r w:rsidR="00BA5537" w:rsidRPr="001E16DE">
        <w:rPr>
          <w:rFonts w:eastAsiaTheme="minorEastAsia"/>
        </w:rPr>
        <w:t>(</w:t>
      </w:r>
      <w:r w:rsidR="00D85F5F">
        <w:t>S</w:t>
      </w:r>
      <w:r w:rsidR="000A7E43">
        <w:t>E</w:t>
      </w:r>
      <w:r w:rsidR="00D85F5F">
        <w:t xml:space="preserve">= </w:t>
      </w:r>
      <w:r w:rsidR="000A7E43">
        <w:t>0.11</w:t>
      </w:r>
      <w:r w:rsidR="00BA5537" w:rsidRPr="001E16DE">
        <w:t>) (Figure</w:t>
      </w:r>
      <w:r w:rsidR="00872180" w:rsidRPr="001E16DE">
        <w:t>s 1 and</w:t>
      </w:r>
      <w:r w:rsidR="00BA5537" w:rsidRPr="001E16DE">
        <w:t xml:space="preserve"> 2)</w:t>
      </w:r>
      <w:r w:rsidR="00AF7B40" w:rsidRPr="001E16DE">
        <w:rPr>
          <w:rFonts w:eastAsiaTheme="minorEastAsia"/>
        </w:rPr>
        <w:t>.</w:t>
      </w:r>
      <w:r w:rsidR="009974F8">
        <w:rPr>
          <w:rFonts w:eastAsiaTheme="minorEastAsia"/>
        </w:rPr>
        <w:t xml:space="preserve"> </w:t>
      </w:r>
      <w:r w:rsidR="00AF7B40" w:rsidRPr="001E16DE">
        <w:rPr>
          <w:rFonts w:eastAsiaTheme="minorEastAsia"/>
        </w:rPr>
        <w:t xml:space="preserve">The </w:t>
      </w:r>
      <w:r w:rsidR="000A7E43">
        <w:rPr>
          <w:rFonts w:eastAsiaTheme="minorEastAsia"/>
        </w:rPr>
        <w:t xml:space="preserve">mean </w:t>
      </w:r>
      <w:r w:rsidR="007D2B88">
        <w:rPr>
          <w:rFonts w:eastAsiaTheme="minorEastAsia"/>
        </w:rPr>
        <w:t>distribution of</w:t>
      </w:r>
      <w:r w:rsidR="007D2B88" w:rsidRPr="001E16DE">
        <w:rPr>
          <w:rFonts w:eastAsiaTheme="minorEastAsia"/>
        </w:rPr>
        <w:t xml:space="preserve"> </w:t>
      </w:r>
      <w:r w:rsidR="00AF7B40" w:rsidRPr="001E16DE">
        <w:rPr>
          <w:rFonts w:eastAsiaTheme="minorEastAsia"/>
        </w:rPr>
        <w:t>depth used by Walleye and Smallm</w:t>
      </w:r>
      <w:r w:rsidR="00286BA5">
        <w:rPr>
          <w:rFonts w:eastAsiaTheme="minorEastAsia"/>
        </w:rPr>
        <w:t>outh Bass did not differ (</w:t>
      </w:r>
      <w:r w:rsidR="00F308F5">
        <w:rPr>
          <w:rFonts w:eastAsiaTheme="minorEastAsia"/>
        </w:rPr>
        <w:t xml:space="preserve">ANOVA: p=0.74; KS: </w:t>
      </w:r>
      <w:r w:rsidR="00286BA5">
        <w:rPr>
          <w:rFonts w:eastAsiaTheme="minorEastAsia"/>
        </w:rPr>
        <w:t>p=0.06</w:t>
      </w:r>
      <w:r w:rsidR="00AF7B40" w:rsidRPr="001E16DE">
        <w:rPr>
          <w:rFonts w:eastAsiaTheme="minorEastAsia"/>
        </w:rPr>
        <w:t xml:space="preserve">), but was significantly greater </w:t>
      </w:r>
      <w:r w:rsidR="007C057F" w:rsidRPr="001E16DE">
        <w:rPr>
          <w:rFonts w:eastAsiaTheme="minorEastAsia"/>
        </w:rPr>
        <w:t>(</w:t>
      </w:r>
      <w:r w:rsidR="000A7E43">
        <w:rPr>
          <w:rFonts w:eastAsiaTheme="minorEastAsia"/>
        </w:rPr>
        <w:t>ANOVA:</w:t>
      </w:r>
      <w:r w:rsidR="00F308F5">
        <w:rPr>
          <w:rFonts w:eastAsiaTheme="minorEastAsia"/>
        </w:rPr>
        <w:t xml:space="preserve"> p=0.00001; </w:t>
      </w:r>
      <w:r w:rsidR="000A7E43">
        <w:rPr>
          <w:rFonts w:eastAsiaTheme="minorEastAsia"/>
        </w:rPr>
        <w:t xml:space="preserve">KS: </w:t>
      </w:r>
      <w:r w:rsidR="007C057F" w:rsidRPr="001E16DE">
        <w:rPr>
          <w:rFonts w:eastAsiaTheme="minorEastAsia"/>
          <w:lang w:val="el-GR"/>
        </w:rPr>
        <w:t>p</w:t>
      </w:r>
      <w:r w:rsidR="007D2B88">
        <w:rPr>
          <w:rFonts w:eastAsiaTheme="minorEastAsia"/>
        </w:rPr>
        <w:t>&lt;0.00005</w:t>
      </w:r>
      <w:r w:rsidR="00AF7B40" w:rsidRPr="001E16DE">
        <w:rPr>
          <w:rFonts w:eastAsiaTheme="minorEastAsia"/>
        </w:rPr>
        <w:t>) than the</w:t>
      </w:r>
      <w:r w:rsidR="000A7E43">
        <w:rPr>
          <w:rFonts w:eastAsiaTheme="minorEastAsia"/>
        </w:rPr>
        <w:t xml:space="preserve"> mean and</w:t>
      </w:r>
      <w:r w:rsidR="00AF7B40" w:rsidRPr="001E16DE">
        <w:rPr>
          <w:rFonts w:eastAsiaTheme="minorEastAsia"/>
        </w:rPr>
        <w:t xml:space="preserve"> </w:t>
      </w:r>
      <w:r w:rsidR="007D2B88">
        <w:rPr>
          <w:rFonts w:eastAsiaTheme="minorEastAsia"/>
        </w:rPr>
        <w:t>distribution</w:t>
      </w:r>
      <w:r w:rsidR="00AF7B40" w:rsidRPr="001E16DE">
        <w:rPr>
          <w:rFonts w:eastAsiaTheme="minorEastAsia"/>
        </w:rPr>
        <w:t xml:space="preserve"> </w:t>
      </w:r>
      <w:r w:rsidR="000A7E43">
        <w:rPr>
          <w:rFonts w:eastAsiaTheme="minorEastAsia"/>
        </w:rPr>
        <w:t xml:space="preserve">of </w:t>
      </w:r>
      <w:r w:rsidR="00AF7B40" w:rsidRPr="001E16DE">
        <w:rPr>
          <w:rFonts w:eastAsiaTheme="minorEastAsia"/>
        </w:rPr>
        <w:t>depth used by Muskellunge</w:t>
      </w:r>
      <w:r w:rsidR="00BA5537" w:rsidRPr="001E16DE">
        <w:t>.</w:t>
      </w:r>
      <w:r w:rsidR="00831544">
        <w:t xml:space="preserve"> </w:t>
      </w:r>
    </w:p>
    <w:p w14:paraId="0265A152" w14:textId="77777777" w:rsidR="00831544" w:rsidRDefault="00831544" w:rsidP="00831544">
      <w:pPr>
        <w:rPr>
          <w:rFonts w:eastAsiaTheme="minorEastAsia"/>
        </w:rPr>
      </w:pPr>
    </w:p>
    <w:p w14:paraId="070FC0D7" w14:textId="64D80F7A" w:rsidR="00831544" w:rsidRDefault="00831544" w:rsidP="00831544">
      <w:pPr>
        <w:ind w:firstLine="720"/>
      </w:pPr>
      <w:r w:rsidRPr="001E16DE">
        <w:rPr>
          <w:rFonts w:eastAsiaTheme="minorEastAsia"/>
        </w:rPr>
        <w:t>The mean biovolume of S</w:t>
      </w:r>
      <w:r w:rsidRPr="001E16DE">
        <w:t xml:space="preserve">anford Lake is 3.47%. </w:t>
      </w:r>
      <w:r w:rsidRPr="001E16DE">
        <w:rPr>
          <w:rFonts w:eastAsiaTheme="minorEastAsia"/>
        </w:rPr>
        <w:t xml:space="preserve">Walleye were found at a mean biovolume of 5.68% </w:t>
      </w:r>
      <w:r w:rsidRPr="001E16DE">
        <w:t>(</w:t>
      </w:r>
      <w:r w:rsidR="008F2A92">
        <w:t>SE=</w:t>
      </w:r>
      <w:r w:rsidR="000A7E43">
        <w:t xml:space="preserve"> </w:t>
      </w:r>
      <w:r w:rsidR="008F2A92">
        <w:t>1.65</w:t>
      </w:r>
      <w:r w:rsidRPr="001E16DE">
        <w:t xml:space="preserve">), </w:t>
      </w:r>
      <w:r w:rsidRPr="001E16DE">
        <w:rPr>
          <w:rFonts w:eastAsiaTheme="minorEastAsia"/>
        </w:rPr>
        <w:t xml:space="preserve">Smallmouth Bass at a mean biovolume of 6.84% </w:t>
      </w:r>
      <w:r w:rsidRPr="001E16DE">
        <w:t>(</w:t>
      </w:r>
      <w:r w:rsidR="008F2A92">
        <w:t>SE=</w:t>
      </w:r>
      <w:r w:rsidR="000A7E43">
        <w:t xml:space="preserve"> </w:t>
      </w:r>
      <w:r w:rsidR="008F2A92">
        <w:t>1.69</w:t>
      </w:r>
      <w:r w:rsidRPr="001E16DE">
        <w:t xml:space="preserve">), and </w:t>
      </w:r>
      <w:r w:rsidRPr="001E16DE">
        <w:rPr>
          <w:rFonts w:eastAsiaTheme="minorEastAsia"/>
        </w:rPr>
        <w:t xml:space="preserve">Muskellunge were found at a mean biovolume of 17.34%  </w:t>
      </w:r>
      <w:r w:rsidRPr="001E16DE">
        <w:t>(</w:t>
      </w:r>
      <w:r w:rsidR="008F2A92">
        <w:t>SE=</w:t>
      </w:r>
      <w:r w:rsidR="000A7E43">
        <w:t xml:space="preserve"> </w:t>
      </w:r>
      <w:r w:rsidR="008F2A92">
        <w:t>1.37</w:t>
      </w:r>
      <w:r w:rsidRPr="001E16DE">
        <w:t xml:space="preserve">) </w:t>
      </w:r>
      <w:r w:rsidRPr="001E16DE">
        <w:rPr>
          <w:rFonts w:eastAsiaTheme="minorEastAsia"/>
        </w:rPr>
        <w:t>(Figure</w:t>
      </w:r>
      <w:r w:rsidRPr="001E16DE">
        <w:t>s 1 and</w:t>
      </w:r>
      <w:r w:rsidRPr="001E16DE">
        <w:rPr>
          <w:rFonts w:eastAsiaTheme="minorEastAsia"/>
        </w:rPr>
        <w:t xml:space="preserve"> 2).</w:t>
      </w:r>
      <w:r w:rsidRPr="001E16DE">
        <w:t xml:space="preserve"> </w:t>
      </w:r>
      <w:r w:rsidRPr="001E16DE">
        <w:rPr>
          <w:rFonts w:eastAsiaTheme="minorEastAsia"/>
        </w:rPr>
        <w:t xml:space="preserve">The mean </w:t>
      </w:r>
      <w:r w:rsidR="000A7E43">
        <w:rPr>
          <w:rFonts w:eastAsiaTheme="minorEastAsia"/>
        </w:rPr>
        <w:t xml:space="preserve">and distribution of </w:t>
      </w:r>
      <w:r w:rsidRPr="001E16DE">
        <w:rPr>
          <w:rFonts w:eastAsiaTheme="minorEastAsia"/>
        </w:rPr>
        <w:t>biovolume used by Walleye and Smallmouth Bass</w:t>
      </w:r>
      <w:r>
        <w:rPr>
          <w:rFonts w:eastAsiaTheme="minorEastAsia"/>
        </w:rPr>
        <w:t xml:space="preserve"> did not differ (</w:t>
      </w:r>
      <w:r w:rsidR="000A7E43">
        <w:rPr>
          <w:rFonts w:eastAsiaTheme="minorEastAsia"/>
        </w:rPr>
        <w:t xml:space="preserve">ANOVA: </w:t>
      </w:r>
      <w:r w:rsidR="00D37710">
        <w:rPr>
          <w:rFonts w:eastAsiaTheme="minorEastAsia"/>
        </w:rPr>
        <w:t xml:space="preserve">p=0.85; </w:t>
      </w:r>
      <w:r w:rsidR="000A7E43">
        <w:rPr>
          <w:rFonts w:eastAsiaTheme="minorEastAsia"/>
        </w:rPr>
        <w:t>KS:</w:t>
      </w:r>
      <w:r w:rsidR="00F308F5">
        <w:rPr>
          <w:rFonts w:eastAsiaTheme="minorEastAsia"/>
        </w:rPr>
        <w:t xml:space="preserve"> </w:t>
      </w:r>
      <w:r>
        <w:rPr>
          <w:rFonts w:eastAsiaTheme="minorEastAsia"/>
        </w:rPr>
        <w:t>p=0.24)</w:t>
      </w:r>
      <w:r w:rsidRPr="001E16DE">
        <w:rPr>
          <w:rFonts w:eastAsiaTheme="minorEastAsia"/>
        </w:rPr>
        <w:t>, but was significantly greater (</w:t>
      </w:r>
      <w:r w:rsidR="000A7E43">
        <w:rPr>
          <w:rFonts w:eastAsiaTheme="minorEastAsia"/>
        </w:rPr>
        <w:t xml:space="preserve">ANOVA: </w:t>
      </w:r>
      <w:r w:rsidR="00F308F5">
        <w:rPr>
          <w:rFonts w:eastAsiaTheme="minorEastAsia"/>
        </w:rPr>
        <w:t xml:space="preserve">p=0.00001; </w:t>
      </w:r>
      <w:r w:rsidR="000A7E43">
        <w:rPr>
          <w:rFonts w:eastAsiaTheme="minorEastAsia"/>
        </w:rPr>
        <w:t xml:space="preserve">KS: </w:t>
      </w:r>
      <w:r>
        <w:rPr>
          <w:rFonts w:eastAsiaTheme="minorEastAsia"/>
        </w:rPr>
        <w:t>p</w:t>
      </w:r>
      <w:r w:rsidR="007D2B88">
        <w:rPr>
          <w:rFonts w:eastAsiaTheme="minorEastAsia"/>
        </w:rPr>
        <w:t>&lt;0.00005</w:t>
      </w:r>
      <w:r w:rsidRPr="001E16DE">
        <w:rPr>
          <w:rFonts w:eastAsiaTheme="minorEastAsia"/>
        </w:rPr>
        <w:t xml:space="preserve">) than the </w:t>
      </w:r>
      <w:r w:rsidR="000A7E43">
        <w:rPr>
          <w:rFonts w:eastAsiaTheme="minorEastAsia"/>
        </w:rPr>
        <w:t xml:space="preserve">mean and distribution of </w:t>
      </w:r>
      <w:r w:rsidRPr="001E16DE">
        <w:rPr>
          <w:rFonts w:eastAsiaTheme="minorEastAsia"/>
        </w:rPr>
        <w:t>biovolume used by Muskellunge</w:t>
      </w:r>
      <w:r w:rsidRPr="001E16DE">
        <w:t>.</w:t>
      </w:r>
    </w:p>
    <w:p w14:paraId="29DD8D17" w14:textId="77777777" w:rsidR="00831544" w:rsidRDefault="00831544" w:rsidP="00831544">
      <w:pPr>
        <w:ind w:firstLine="720"/>
      </w:pPr>
    </w:p>
    <w:p w14:paraId="79FF12C1" w14:textId="25393A1E" w:rsidR="00831544" w:rsidRDefault="00831544" w:rsidP="00831544">
      <w:pPr>
        <w:ind w:firstLine="720"/>
        <w:rPr>
          <w:rFonts w:eastAsiaTheme="minorEastAsia"/>
        </w:rPr>
      </w:pPr>
      <w:r w:rsidRPr="001E16DE">
        <w:rPr>
          <w:rFonts w:eastAsiaTheme="minorEastAsia"/>
        </w:rPr>
        <w:t>The mean bottom hardness of</w:t>
      </w:r>
      <w:r w:rsidRPr="001E16DE">
        <w:t xml:space="preserve"> Sanford Lake is 0.29</w:t>
      </w:r>
      <w:r w:rsidRPr="001E16DE">
        <w:rPr>
          <w:rFonts w:eastAsiaTheme="minorEastAsia"/>
        </w:rPr>
        <w:t>.</w:t>
      </w:r>
      <w:r w:rsidRPr="001E16DE">
        <w:t xml:space="preserve"> </w:t>
      </w:r>
      <w:r w:rsidRPr="001E16DE">
        <w:rPr>
          <w:rFonts w:eastAsiaTheme="minorEastAsia"/>
        </w:rPr>
        <w:t>Walleye were found at a mean bottom hardness</w:t>
      </w:r>
      <w:r w:rsidRPr="001E16DE">
        <w:t xml:space="preserve"> of 0.31(</w:t>
      </w:r>
      <w:r w:rsidR="003E74C4">
        <w:t>SE=0.0063</w:t>
      </w:r>
      <w:r w:rsidRPr="001E16DE">
        <w:t xml:space="preserve">), Smallmouth Bass at </w:t>
      </w:r>
      <w:r w:rsidRPr="001E16DE">
        <w:rPr>
          <w:rFonts w:eastAsiaTheme="minorEastAsia"/>
        </w:rPr>
        <w:t>a mean bottom hardnes</w:t>
      </w:r>
      <w:r w:rsidRPr="001E16DE">
        <w:t>s of 0.31 (</w:t>
      </w:r>
      <w:r w:rsidR="003E74C4">
        <w:t>SE=0.0064</w:t>
      </w:r>
      <w:r w:rsidRPr="001E16DE">
        <w:t>), and Muskellunge</w:t>
      </w:r>
      <w:r w:rsidRPr="001E16DE">
        <w:rPr>
          <w:rFonts w:eastAsiaTheme="minorEastAsia"/>
        </w:rPr>
        <w:t xml:space="preserve"> </w:t>
      </w:r>
      <w:r w:rsidRPr="001E16DE">
        <w:t xml:space="preserve">at </w:t>
      </w:r>
      <w:r w:rsidRPr="001E16DE">
        <w:rPr>
          <w:rFonts w:eastAsiaTheme="minorEastAsia"/>
        </w:rPr>
        <w:t>a</w:t>
      </w:r>
      <w:r w:rsidRPr="001E16DE">
        <w:t xml:space="preserve"> mean bottom hardness of 0.34 </w:t>
      </w:r>
      <w:r w:rsidR="003E74C4">
        <w:t>(SE=0.0052</w:t>
      </w:r>
      <w:r w:rsidRPr="001E16DE">
        <w:t xml:space="preserve">) </w:t>
      </w:r>
      <w:r w:rsidRPr="001E16DE">
        <w:rPr>
          <w:rFonts w:eastAsiaTheme="minorEastAsia"/>
        </w:rPr>
        <w:t>(Figure</w:t>
      </w:r>
      <w:r w:rsidRPr="001E16DE">
        <w:t>s 1 and</w:t>
      </w:r>
      <w:r w:rsidRPr="001E16DE">
        <w:rPr>
          <w:rFonts w:eastAsiaTheme="minorEastAsia"/>
        </w:rPr>
        <w:t xml:space="preserve"> 2).</w:t>
      </w:r>
      <w:r w:rsidRPr="001E16DE">
        <w:t xml:space="preserve"> </w:t>
      </w:r>
      <w:r w:rsidRPr="001E16DE">
        <w:rPr>
          <w:rFonts w:eastAsiaTheme="minorEastAsia"/>
        </w:rPr>
        <w:t xml:space="preserve">The mean </w:t>
      </w:r>
      <w:r w:rsidR="000A7E43">
        <w:rPr>
          <w:rFonts w:eastAsiaTheme="minorEastAsia"/>
        </w:rPr>
        <w:t xml:space="preserve">and distribution of </w:t>
      </w:r>
      <w:r w:rsidRPr="001E16DE">
        <w:rPr>
          <w:rFonts w:eastAsiaTheme="minorEastAsia"/>
        </w:rPr>
        <w:t>bottom hardness used by Walleye and Smallmo</w:t>
      </w:r>
      <w:r>
        <w:rPr>
          <w:rFonts w:eastAsiaTheme="minorEastAsia"/>
        </w:rPr>
        <w:t>uth Bass did not differ (</w:t>
      </w:r>
      <w:r w:rsidR="00F308F5">
        <w:rPr>
          <w:rFonts w:eastAsiaTheme="minorEastAsia"/>
        </w:rPr>
        <w:t>ANOVA:</w:t>
      </w:r>
      <w:r w:rsidR="00D37710">
        <w:rPr>
          <w:rFonts w:eastAsiaTheme="minorEastAsia"/>
        </w:rPr>
        <w:t xml:space="preserve"> 0.854; </w:t>
      </w:r>
      <w:proofErr w:type="spellStart"/>
      <w:r w:rsidR="00F308F5">
        <w:rPr>
          <w:rFonts w:eastAsiaTheme="minorEastAsia"/>
        </w:rPr>
        <w:t>KS</w:t>
      </w:r>
      <w:proofErr w:type="gramStart"/>
      <w:r w:rsidR="00F308F5">
        <w:rPr>
          <w:rFonts w:eastAsiaTheme="minorEastAsia"/>
        </w:rPr>
        <w:t>:</w:t>
      </w:r>
      <w:r>
        <w:rPr>
          <w:rFonts w:eastAsiaTheme="minorEastAsia"/>
        </w:rPr>
        <w:t>p</w:t>
      </w:r>
      <w:proofErr w:type="spellEnd"/>
      <w:proofErr w:type="gramEnd"/>
      <w:r>
        <w:rPr>
          <w:rFonts w:eastAsiaTheme="minorEastAsia"/>
        </w:rPr>
        <w:t>=0.13</w:t>
      </w:r>
      <w:r w:rsidRPr="001E16DE">
        <w:rPr>
          <w:rFonts w:eastAsiaTheme="minorEastAsia"/>
        </w:rPr>
        <w:t>), but was significantly greater (</w:t>
      </w:r>
      <w:r w:rsidR="000A7E43">
        <w:rPr>
          <w:rFonts w:eastAsiaTheme="minorEastAsia"/>
        </w:rPr>
        <w:t>ANOVA:</w:t>
      </w:r>
      <w:r w:rsidR="00D37710">
        <w:rPr>
          <w:rFonts w:eastAsiaTheme="minorEastAsia"/>
        </w:rPr>
        <w:t xml:space="preserve"> 0.00001; </w:t>
      </w:r>
      <w:r w:rsidR="000A7E43">
        <w:rPr>
          <w:rFonts w:eastAsiaTheme="minorEastAsia"/>
        </w:rPr>
        <w:t>KS:</w:t>
      </w:r>
      <w:r w:rsidR="00F308F5">
        <w:rPr>
          <w:rFonts w:eastAsiaTheme="minorEastAsia"/>
        </w:rPr>
        <w:t xml:space="preserve"> </w:t>
      </w:r>
      <w:r>
        <w:rPr>
          <w:rFonts w:eastAsiaTheme="minorEastAsia"/>
        </w:rPr>
        <w:t>p</w:t>
      </w:r>
      <w:r w:rsidR="008F2A92">
        <w:rPr>
          <w:rFonts w:eastAsiaTheme="minorEastAsia"/>
        </w:rPr>
        <w:t>&lt;0.00005</w:t>
      </w:r>
      <w:r>
        <w:rPr>
          <w:rFonts w:eastAsiaTheme="minorEastAsia"/>
        </w:rPr>
        <w:t>; p=0.003 respectively</w:t>
      </w:r>
      <w:r w:rsidRPr="001E16DE">
        <w:rPr>
          <w:rFonts w:eastAsiaTheme="minorEastAsia"/>
        </w:rPr>
        <w:t xml:space="preserve">) than the mean </w:t>
      </w:r>
      <w:r w:rsidR="000A7E43">
        <w:rPr>
          <w:rFonts w:eastAsiaTheme="minorEastAsia"/>
        </w:rPr>
        <w:t xml:space="preserve">and distribution of </w:t>
      </w:r>
      <w:r w:rsidRPr="001E16DE">
        <w:rPr>
          <w:rFonts w:eastAsiaTheme="minorEastAsia"/>
        </w:rPr>
        <w:t>bottom hardness used by Muskellunge</w:t>
      </w:r>
      <w:r w:rsidR="007E36C5">
        <w:rPr>
          <w:rFonts w:eastAsiaTheme="minorEastAsia"/>
        </w:rPr>
        <w:t>.</w:t>
      </w:r>
    </w:p>
    <w:p w14:paraId="17307DD1" w14:textId="77777777" w:rsidR="007E36C5" w:rsidRDefault="007E36C5" w:rsidP="00831544">
      <w:pPr>
        <w:ind w:firstLine="720"/>
        <w:rPr>
          <w:rFonts w:eastAsiaTheme="minorEastAsia"/>
        </w:rPr>
      </w:pPr>
    </w:p>
    <w:p w14:paraId="25E58505" w14:textId="7C283270" w:rsidR="00F14A95" w:rsidRDefault="007E36C5" w:rsidP="00630011">
      <w:pPr>
        <w:ind w:firstLine="720"/>
        <w:rPr>
          <w:shd w:val="clear" w:color="auto" w:fill="FFFFFF"/>
        </w:rPr>
      </w:pPr>
      <w:r w:rsidRPr="00B206AC">
        <w:t xml:space="preserve">A significant difference in </w:t>
      </w:r>
      <w:r w:rsidR="00AD38A9">
        <w:t xml:space="preserve">transformed </w:t>
      </w:r>
      <w:r w:rsidRPr="00B206AC">
        <w:t xml:space="preserve">mean depth, biovolume, and bottom hardness was found between some of the </w:t>
      </w:r>
      <w:r w:rsidR="006F24B7">
        <w:t>W</w:t>
      </w:r>
      <w:r w:rsidRPr="00B206AC">
        <w:t>alleye.</w:t>
      </w:r>
      <w:r w:rsidR="00D37710">
        <w:t xml:space="preserve"> </w:t>
      </w:r>
      <w:r w:rsidR="00AD38A9">
        <w:t>Tags 203, 244, and 283</w:t>
      </w:r>
      <w:r w:rsidR="00F14A95">
        <w:t xml:space="preserve"> utilized</w:t>
      </w:r>
      <w:r w:rsidR="00AD38A9">
        <w:t xml:space="preserve"> similar </w:t>
      </w:r>
      <w:r w:rsidR="00630011">
        <w:t xml:space="preserve">transformed </w:t>
      </w:r>
      <w:r w:rsidR="00AD38A9">
        <w:t>depths (</w:t>
      </w:r>
      <w:r w:rsidR="00466D5C">
        <w:t xml:space="preserve">All </w:t>
      </w:r>
      <w:r w:rsidR="00AD38A9">
        <w:t>p</w:t>
      </w:r>
      <w:r w:rsidR="00466D5C">
        <w:t>-values &gt;0.99</w:t>
      </w:r>
      <w:r w:rsidR="00AD38A9">
        <w:t xml:space="preserve">), while tag 264 utilized </w:t>
      </w:r>
      <w:r w:rsidR="00AD38A9" w:rsidRPr="00B206AC">
        <w:t>significant</w:t>
      </w:r>
      <w:r w:rsidR="00AD38A9">
        <w:t xml:space="preserve">ly different </w:t>
      </w:r>
      <w:r w:rsidR="00630011">
        <w:t>transformed depths than the three fish listed prior</w:t>
      </w:r>
      <w:r w:rsidR="00AD38A9">
        <w:t xml:space="preserve"> (</w:t>
      </w:r>
      <w:r w:rsidR="00466D5C">
        <w:t>All p-values &lt;</w:t>
      </w:r>
      <w:r w:rsidR="00630011">
        <w:t>0.02). The other 4 fish utilized transformed depths that were similar to tags 203, 244, and 283 as well as tag 264.</w:t>
      </w:r>
      <w:r w:rsidR="00D37710">
        <w:t xml:space="preserve"> </w:t>
      </w:r>
      <w:r w:rsidR="00630011">
        <w:t>As for biovolume and bottom hardness, Walleyes utilized varying habitats</w:t>
      </w:r>
      <w:r w:rsidR="00F14A95">
        <w:t xml:space="preserve"> </w:t>
      </w:r>
      <w:r>
        <w:rPr>
          <w:shd w:val="clear" w:color="auto" w:fill="FFFFFF"/>
        </w:rPr>
        <w:t>(Figure 3)</w:t>
      </w:r>
      <w:r w:rsidRPr="00B206AC">
        <w:rPr>
          <w:shd w:val="clear" w:color="auto" w:fill="FFFFFF"/>
        </w:rPr>
        <w:t xml:space="preserve">. </w:t>
      </w:r>
    </w:p>
    <w:p w14:paraId="600E24EA" w14:textId="77777777" w:rsidR="00F14A95" w:rsidRDefault="00F14A95" w:rsidP="00630011">
      <w:pPr>
        <w:ind w:firstLine="720"/>
        <w:rPr>
          <w:shd w:val="clear" w:color="auto" w:fill="FFFFFF"/>
        </w:rPr>
      </w:pPr>
    </w:p>
    <w:p w14:paraId="19AB018C" w14:textId="62AA3C67" w:rsidR="00F14A95" w:rsidRDefault="00F14A95" w:rsidP="00630011">
      <w:pPr>
        <w:ind w:firstLine="720"/>
      </w:pPr>
      <w:r>
        <w:t>A</w:t>
      </w:r>
      <w:r w:rsidR="007E36C5" w:rsidRPr="001E16DE">
        <w:t xml:space="preserve"> significant difference in </w:t>
      </w:r>
      <w:r>
        <w:t xml:space="preserve">transformed </w:t>
      </w:r>
      <w:r w:rsidR="007E36C5" w:rsidRPr="001E16DE">
        <w:t>mean depth</w:t>
      </w:r>
      <w:r>
        <w:t xml:space="preserve"> and</w:t>
      </w:r>
      <w:r w:rsidR="007E36C5" w:rsidRPr="001E16DE">
        <w:t xml:space="preserve"> </w:t>
      </w:r>
      <w:proofErr w:type="spellStart"/>
      <w:r w:rsidR="007E36C5" w:rsidRPr="001E16DE">
        <w:t>biovolume</w:t>
      </w:r>
      <w:proofErr w:type="spellEnd"/>
      <w:r>
        <w:t xml:space="preserve"> was </w:t>
      </w:r>
      <w:proofErr w:type="spellStart"/>
      <w:r>
        <w:t>observerved</w:t>
      </w:r>
      <w:proofErr w:type="spellEnd"/>
      <w:r>
        <w:t xml:space="preserve"> for Muskellunge</w:t>
      </w:r>
      <w:proofErr w:type="gramStart"/>
      <w:r>
        <w:t xml:space="preserve">; </w:t>
      </w:r>
      <w:r w:rsidR="007E36C5" w:rsidRPr="001E16DE">
        <w:t xml:space="preserve"> bottom</w:t>
      </w:r>
      <w:proofErr w:type="gramEnd"/>
      <w:r w:rsidR="007E36C5" w:rsidRPr="001E16DE">
        <w:t xml:space="preserve"> hardness </w:t>
      </w:r>
      <w:r>
        <w:t>did not differ significantly between</w:t>
      </w:r>
      <w:r w:rsidR="007E36C5" w:rsidRPr="001E16DE">
        <w:t xml:space="preserve"> Muskellunge</w:t>
      </w:r>
      <w:r>
        <w:t xml:space="preserve"> (</w:t>
      </w:r>
      <w:r w:rsidR="00466D5C">
        <w:t>All p-values &gt;0.08</w:t>
      </w:r>
      <w:r>
        <w:t>)</w:t>
      </w:r>
      <w:r w:rsidR="00742C5E">
        <w:t xml:space="preserve"> (Figure 3)</w:t>
      </w:r>
      <w:r w:rsidR="007E36C5" w:rsidRPr="001E16DE">
        <w:t xml:space="preserve">. </w:t>
      </w:r>
      <w:r>
        <w:t xml:space="preserve">Tags 184 and 353 utilized similar transformed depths (p=0.31), while tag 423 utilized </w:t>
      </w:r>
      <w:r w:rsidRPr="00B206AC">
        <w:t>significant</w:t>
      </w:r>
      <w:r>
        <w:t>ly different transformed depth (p&lt;0.0005).  As for biovolume</w:t>
      </w:r>
      <w:r w:rsidR="00742C5E">
        <w:t>,</w:t>
      </w:r>
      <w:r>
        <w:t xml:space="preserve"> </w:t>
      </w:r>
      <w:r w:rsidR="00742C5E">
        <w:t xml:space="preserve">tags 423 and 353 utilized similar transformed biovolume (p=0.77), while tag 184 utilized </w:t>
      </w:r>
      <w:r w:rsidR="00742C5E" w:rsidRPr="00B206AC">
        <w:t>significant</w:t>
      </w:r>
      <w:r w:rsidR="00742C5E">
        <w:t>ly dif</w:t>
      </w:r>
      <w:r w:rsidR="00466D5C">
        <w:t>ferent transformed biovolume (All p-values &lt;</w:t>
      </w:r>
      <w:r w:rsidR="00742C5E">
        <w:t>0.005).</w:t>
      </w:r>
      <w:r w:rsidR="007E36C5">
        <w:t xml:space="preserve"> </w:t>
      </w:r>
    </w:p>
    <w:p w14:paraId="1E0ABE52" w14:textId="77777777" w:rsidR="00F14A95" w:rsidRDefault="00F14A95" w:rsidP="00630011">
      <w:pPr>
        <w:ind w:firstLine="720"/>
      </w:pPr>
    </w:p>
    <w:p w14:paraId="7ACB72E8" w14:textId="75CAA511" w:rsidR="007E36C5" w:rsidRDefault="007E36C5" w:rsidP="00630011">
      <w:pPr>
        <w:ind w:firstLine="720"/>
      </w:pPr>
      <w:r>
        <w:t>Statistically, n</w:t>
      </w:r>
      <w:r w:rsidRPr="001E16DE">
        <w:t xml:space="preserve">o significant difference in mean depth, biovolume, </w:t>
      </w:r>
      <w:r>
        <w:t>or</w:t>
      </w:r>
      <w:r w:rsidRPr="001E16DE">
        <w:t xml:space="preserve"> bottom hardness was found </w:t>
      </w:r>
      <w:r w:rsidR="006F24B7">
        <w:t>among individual</w:t>
      </w:r>
      <w:r w:rsidRPr="001E16DE">
        <w:t xml:space="preserve"> Smallmouth Bass</w:t>
      </w:r>
      <w:r w:rsidR="00742C5E">
        <w:t xml:space="preserve"> (All p-values&gt;0.132)</w:t>
      </w:r>
      <w:r w:rsidRPr="001E16DE">
        <w:t xml:space="preserve">. All of the Smallmouth Bass that were implanted with radio telemetry tags </w:t>
      </w:r>
      <w:r>
        <w:t>utiliz</w:t>
      </w:r>
      <w:r w:rsidR="006F24B7">
        <w:t>ed</w:t>
      </w:r>
      <w:r>
        <w:t xml:space="preserve"> </w:t>
      </w:r>
      <w:r w:rsidR="00742C5E">
        <w:t xml:space="preserve">variety </w:t>
      </w:r>
      <w:proofErr w:type="gramStart"/>
      <w:r w:rsidR="00742C5E">
        <w:t xml:space="preserve">of  </w:t>
      </w:r>
      <w:r>
        <w:t>habitats</w:t>
      </w:r>
      <w:proofErr w:type="gramEnd"/>
      <w:r>
        <w:t xml:space="preserve"> </w:t>
      </w:r>
      <w:r w:rsidR="00742C5E">
        <w:t xml:space="preserve">in Sanford Lake </w:t>
      </w:r>
      <w:r w:rsidRPr="001E16DE">
        <w:t>during the study</w:t>
      </w:r>
      <w:r w:rsidR="00742C5E">
        <w:t xml:space="preserve"> </w:t>
      </w:r>
      <w:r>
        <w:t>(Figure 3)</w:t>
      </w:r>
      <w:r w:rsidRPr="001E16DE">
        <w:t>.</w:t>
      </w:r>
    </w:p>
    <w:p w14:paraId="2FB63011" w14:textId="77777777" w:rsidR="002348DA" w:rsidRDefault="002348DA" w:rsidP="00742C5E">
      <w:pPr>
        <w:rPr>
          <w:rFonts w:eastAsiaTheme="minorEastAsia"/>
        </w:rPr>
        <w:sectPr w:rsidR="002348DA" w:rsidSect="00D56CF0">
          <w:headerReference w:type="default" r:id="rId7"/>
          <w:pgSz w:w="12240" w:h="15840"/>
          <w:pgMar w:top="1440" w:right="1800" w:bottom="1440" w:left="1800" w:header="720" w:footer="720" w:gutter="0"/>
          <w:cols w:space="720"/>
          <w:noEndnote/>
          <w:docGrid w:linePitch="326"/>
        </w:sectPr>
      </w:pPr>
    </w:p>
    <w:p w14:paraId="684AC3BF" w14:textId="34B5D274" w:rsidR="00D56CF0" w:rsidRDefault="002348DA" w:rsidP="00241EF1">
      <w:pPr>
        <w:jc w:val="center"/>
        <w:rPr>
          <w:rFonts w:eastAsiaTheme="minorEastAsia"/>
        </w:rPr>
      </w:pPr>
      <w:r>
        <w:rPr>
          <w:noProof/>
        </w:rPr>
        <w:lastRenderedPageBreak/>
        <mc:AlternateContent>
          <mc:Choice Requires="wps">
            <w:drawing>
              <wp:anchor distT="0" distB="0" distL="114300" distR="114300" simplePos="0" relativeHeight="251668480" behindDoc="0" locked="0" layoutInCell="1" allowOverlap="1" wp14:anchorId="3E5784EE" wp14:editId="7D6194F6">
                <wp:simplePos x="0" y="0"/>
                <wp:positionH relativeFrom="column">
                  <wp:posOffset>6400800</wp:posOffset>
                </wp:positionH>
                <wp:positionV relativeFrom="paragraph">
                  <wp:posOffset>-114300</wp:posOffset>
                </wp:positionV>
                <wp:extent cx="1222375" cy="342900"/>
                <wp:effectExtent l="0" t="0" r="0" b="12700"/>
                <wp:wrapThrough wrapText="bothSides">
                  <wp:wrapPolygon edited="0">
                    <wp:start x="449" y="0"/>
                    <wp:lineTo x="449" y="20800"/>
                    <wp:lineTo x="20646" y="20800"/>
                    <wp:lineTo x="20646" y="0"/>
                    <wp:lineTo x="449" y="0"/>
                  </wp:wrapPolygon>
                </wp:wrapThrough>
                <wp:docPr id="19" name="Text Box 19"/>
                <wp:cNvGraphicFramePr/>
                <a:graphic xmlns:a="http://schemas.openxmlformats.org/drawingml/2006/main">
                  <a:graphicData uri="http://schemas.microsoft.com/office/word/2010/wordprocessingShape">
                    <wps:wsp>
                      <wps:cNvSpPr txBox="1"/>
                      <wps:spPr>
                        <a:xfrm>
                          <a:off x="0" y="0"/>
                          <a:ext cx="122237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07B3D14" w14:textId="77777777" w:rsidR="00466D5C" w:rsidRPr="00C73423" w:rsidRDefault="00466D5C" w:rsidP="002348DA">
                            <w:pPr>
                              <w:rPr>
                                <w:rFonts w:ascii="Arial" w:hAnsi="Arial" w:cs="Arial"/>
                                <w:b/>
                                <w:sz w:val="32"/>
                                <w:szCs w:val="32"/>
                              </w:rPr>
                            </w:pPr>
                            <w:r>
                              <w:rPr>
                                <w:rFonts w:ascii="Arial" w:hAnsi="Arial" w:cs="Arial"/>
                                <w:b/>
                                <w:sz w:val="32"/>
                                <w:szCs w:val="32"/>
                              </w:rPr>
                              <w:t>Hardness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E5784EE" id="_x0000_t202" coordsize="21600,21600" o:spt="202" path="m,l,21600r21600,l21600,xe">
                <v:stroke joinstyle="miter"/>
                <v:path gradientshapeok="t" o:connecttype="rect"/>
              </v:shapetype>
              <v:shape id="Text Box 19" o:spid="_x0000_s1026" type="#_x0000_t202" style="position:absolute;left:0;text-align:left;margin-left:7in;margin-top:-9pt;width:96.25pt;height:2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" filled="f" stroked="f">
                <v:textbox>
                  <w:txbxContent>
                    <w:p w14:paraId="107B3D14" w14:textId="77777777" w:rsidR="00466D5C" w:rsidRPr="00C73423" w:rsidRDefault="00466D5C" w:rsidP="002348DA">
                      <w:pPr>
                        <w:rPr>
                          <w:rFonts w:ascii="Arial" w:hAnsi="Arial" w:cs="Arial"/>
                          <w:b/>
                          <w:sz w:val="32"/>
                          <w:szCs w:val="32"/>
                        </w:rPr>
                      </w:pPr>
                      <w:r>
                        <w:rPr>
                          <w:rFonts w:ascii="Arial" w:hAnsi="Arial" w:cs="Arial"/>
                          <w:b/>
                          <w:sz w:val="32"/>
                          <w:szCs w:val="32"/>
                        </w:rPr>
                        <w:t>Hardness</w:t>
                      </w:r>
                    </w:p>
                  </w:txbxContent>
                </v:textbox>
                <w10:wrap type="through"/>
              </v:shape>
            </w:pict>
          </mc:Fallback>
        </mc:AlternateContent>
      </w:r>
      <w:r w:rsidRPr="00C95419">
        <w:rPr>
          <w:rFonts w:eastAsiaTheme="minorEastAsia"/>
          <w:b/>
          <w:bCs/>
          <w:noProof/>
        </w:rPr>
        <mc:AlternateContent>
          <mc:Choice Requires="wps">
            <w:drawing>
              <wp:anchor distT="0" distB="0" distL="114300" distR="114300" simplePos="0" relativeHeight="251666432" behindDoc="0" locked="0" layoutInCell="1" allowOverlap="1" wp14:anchorId="226B431C" wp14:editId="508DD6B8">
                <wp:simplePos x="0" y="0"/>
                <wp:positionH relativeFrom="column">
                  <wp:posOffset>3543300</wp:posOffset>
                </wp:positionH>
                <wp:positionV relativeFrom="paragraph">
                  <wp:posOffset>-114300</wp:posOffset>
                </wp:positionV>
                <wp:extent cx="1222375" cy="342900"/>
                <wp:effectExtent l="0" t="0" r="0" b="12700"/>
                <wp:wrapSquare wrapText="bothSides"/>
                <wp:docPr id="18" name="Text Box 18"/>
                <wp:cNvGraphicFramePr/>
                <a:graphic xmlns:a="http://schemas.openxmlformats.org/drawingml/2006/main">
                  <a:graphicData uri="http://schemas.microsoft.com/office/word/2010/wordprocessingShape">
                    <wps:wsp>
                      <wps:cNvSpPr txBox="1"/>
                      <wps:spPr>
                        <a:xfrm>
                          <a:off x="0" y="0"/>
                          <a:ext cx="122237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1907F6" w14:textId="77777777" w:rsidR="00466D5C" w:rsidRPr="00C73423" w:rsidRDefault="00466D5C" w:rsidP="002348DA">
                            <w:pPr>
                              <w:rPr>
                                <w:rFonts w:ascii="Arial" w:hAnsi="Arial" w:cs="Arial"/>
                                <w:b/>
                                <w:sz w:val="32"/>
                                <w:szCs w:val="32"/>
                              </w:rPr>
                            </w:pPr>
                            <w:r w:rsidRPr="00C73423">
                              <w:rPr>
                                <w:rFonts w:ascii="Arial" w:hAnsi="Arial" w:cs="Arial"/>
                                <w:b/>
                                <w:sz w:val="32"/>
                                <w:szCs w:val="32"/>
                              </w:rPr>
                              <w:t>Biovolume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6B431C" id="Text Box 18" o:spid="_x0000_s1027" type="#_x0000_t202" style="position:absolute;left:0;text-align:left;margin-left:279pt;margin-top:-9pt;width:96.25pt;height:27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" filled="f" stroked="f">
                <v:textbox>
                  <w:txbxContent>
                    <w:p w14:paraId="521907F6" w14:textId="77777777" w:rsidR="00466D5C" w:rsidRPr="00C73423" w:rsidRDefault="00466D5C" w:rsidP="002348DA">
                      <w:pPr>
                        <w:rPr>
                          <w:rFonts w:ascii="Arial" w:hAnsi="Arial" w:cs="Arial"/>
                          <w:b/>
                          <w:sz w:val="32"/>
                          <w:szCs w:val="32"/>
                        </w:rPr>
                      </w:pPr>
                      <w:r w:rsidRPr="00C73423">
                        <w:rPr>
                          <w:rFonts w:ascii="Arial" w:hAnsi="Arial" w:cs="Arial"/>
                          <w:b/>
                          <w:sz w:val="32"/>
                          <w:szCs w:val="32"/>
                        </w:rPr>
                        <w:t>Biovolume</w:t>
                      </w:r>
                    </w:p>
                  </w:txbxContent>
                </v:textbox>
                <w10:wrap type="square"/>
              </v:shape>
            </w:pict>
          </mc:Fallback>
        </mc:AlternateContent>
      </w:r>
      <w:r w:rsidRPr="00C95419">
        <w:rPr>
          <w:rFonts w:eastAsiaTheme="minorEastAsia"/>
          <w:b/>
          <w:bCs/>
          <w:noProof/>
        </w:rPr>
        <mc:AlternateContent>
          <mc:Choice Requires="wps">
            <w:drawing>
              <wp:anchor distT="0" distB="0" distL="114300" distR="114300" simplePos="0" relativeHeight="251664384" behindDoc="1" locked="0" layoutInCell="1" allowOverlap="1" wp14:anchorId="7C8B9E0B" wp14:editId="049F31A8">
                <wp:simplePos x="0" y="0"/>
                <wp:positionH relativeFrom="column">
                  <wp:posOffset>914400</wp:posOffset>
                </wp:positionH>
                <wp:positionV relativeFrom="paragraph">
                  <wp:posOffset>-114300</wp:posOffset>
                </wp:positionV>
                <wp:extent cx="758825" cy="342900"/>
                <wp:effectExtent l="0" t="0" r="0" b="12700"/>
                <wp:wrapSquare wrapText="bothSides"/>
                <wp:docPr id="17" name="Text Box 17"/>
                <wp:cNvGraphicFramePr/>
                <a:graphic xmlns:a="http://schemas.openxmlformats.org/drawingml/2006/main">
                  <a:graphicData uri="http://schemas.microsoft.com/office/word/2010/wordprocessingShape">
                    <wps:wsp>
                      <wps:cNvSpPr txBox="1"/>
                      <wps:spPr>
                        <a:xfrm>
                          <a:off x="0" y="0"/>
                          <a:ext cx="75882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AE205DD" w14:textId="77777777" w:rsidR="00466D5C" w:rsidRPr="00C73423" w:rsidRDefault="00466D5C" w:rsidP="002348DA">
                            <w:pPr>
                              <w:rPr>
                                <w:rFonts w:ascii="Arial" w:hAnsi="Arial" w:cs="Arial"/>
                                <w:b/>
                                <w:sz w:val="32"/>
                                <w:szCs w:val="32"/>
                              </w:rPr>
                            </w:pPr>
                            <w:r w:rsidRPr="00C73423">
                              <w:rPr>
                                <w:rFonts w:ascii="Arial" w:hAnsi="Arial" w:cs="Arial"/>
                                <w:b/>
                                <w:sz w:val="32"/>
                                <w:szCs w:val="32"/>
                              </w:rPr>
                              <w:t>Depth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8B9E0B" id="Text Box 17" o:spid="_x0000_s1028" type="#_x0000_t202" style="position:absolute;left:0;text-align:left;margin-left:1in;margin-top:-9pt;width:59.75pt;height:27pt;z-index:-2516520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" filled="f" stroked="f">
                <v:textbox>
                  <w:txbxContent>
                    <w:p w14:paraId="1AE205DD" w14:textId="77777777" w:rsidR="00466D5C" w:rsidRPr="00C73423" w:rsidRDefault="00466D5C" w:rsidP="002348DA">
                      <w:pPr>
                        <w:rPr>
                          <w:rFonts w:ascii="Arial" w:hAnsi="Arial" w:cs="Arial"/>
                          <w:b/>
                          <w:sz w:val="32"/>
                          <w:szCs w:val="32"/>
                        </w:rPr>
                      </w:pPr>
                      <w:r w:rsidRPr="00C73423">
                        <w:rPr>
                          <w:rFonts w:ascii="Arial" w:hAnsi="Arial" w:cs="Arial"/>
                          <w:b/>
                          <w:sz w:val="32"/>
                          <w:szCs w:val="32"/>
                        </w:rPr>
                        <w:t>Depth</w:t>
                      </w:r>
                    </w:p>
                  </w:txbxContent>
                </v:textbox>
                <w10:wrap type="square"/>
              </v:shape>
            </w:pict>
          </mc:Fallback>
        </mc:AlternateContent>
      </w:r>
    </w:p>
    <w:p w14:paraId="39AE82DB" w14:textId="77777777" w:rsidR="002348DA" w:rsidRDefault="002348DA" w:rsidP="00C6563E">
      <w:pPr>
        <w:ind w:left="630" w:hanging="540"/>
        <w:rPr>
          <w:rFonts w:eastAsiaTheme="minorEastAsia"/>
          <w:b/>
          <w:bCs/>
        </w:rPr>
      </w:pPr>
    </w:p>
    <w:p w14:paraId="76DED031" w14:textId="1CDFA893" w:rsidR="002348DA" w:rsidRDefault="002348DA" w:rsidP="00C6563E">
      <w:pPr>
        <w:ind w:left="630" w:hanging="540"/>
        <w:rPr>
          <w:rFonts w:eastAsiaTheme="minorEastAsia"/>
          <w:b/>
          <w:bCs/>
        </w:rPr>
      </w:pPr>
      <w:r>
        <w:rPr>
          <w:rFonts w:eastAsiaTheme="minorEastAsia"/>
          <w:noProof/>
        </w:rPr>
        <w:drawing>
          <wp:inline distT="0" distB="0" distL="0" distR="0" wp14:anchorId="4B52CF77" wp14:editId="297B4562">
            <wp:extent cx="8229600" cy="4105275"/>
            <wp:effectExtent l="25400" t="25400" r="25400" b="349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4-04 at 8.50.21 PM.png"/>
                    <pic:cNvPicPr/>
                  </pic:nvPicPr>
                  <pic:blipFill>
                    <a:blip r:embed="rId8">
                      <a:extLst>
                        <a:ext uri="{28A0092B-C50C-407E-A947-70E740481C1C}">
                          <a14:useLocalDpi xmlns:a14="http://schemas.microsoft.com/office/drawing/2010/main" val="0"/>
                        </a:ext>
                      </a:extLst>
                    </a:blip>
                    <a:stretch>
                      <a:fillRect/>
                    </a:stretch>
                  </pic:blipFill>
                  <pic:spPr>
                    <a:xfrm>
                      <a:off x="0" y="0"/>
                      <a:ext cx="8229600" cy="4105275"/>
                    </a:xfrm>
                    <a:prstGeom prst="rect">
                      <a:avLst/>
                    </a:prstGeom>
                    <a:ln>
                      <a:solidFill>
                        <a:schemeClr val="tx1"/>
                      </a:solidFill>
                    </a:ln>
                  </pic:spPr>
                </pic:pic>
              </a:graphicData>
            </a:graphic>
          </wp:inline>
        </w:drawing>
      </w:r>
    </w:p>
    <w:p w14:paraId="37D138AD" w14:textId="4F4CC11C" w:rsidR="00D56CF0" w:rsidRPr="00EE180A" w:rsidRDefault="00D56CF0" w:rsidP="00C6563E">
      <w:pPr>
        <w:ind w:left="630" w:hanging="540"/>
      </w:pPr>
      <w:r w:rsidRPr="00E76060">
        <w:rPr>
          <w:rFonts w:eastAsiaTheme="minorEastAsia"/>
          <w:b/>
          <w:bCs/>
        </w:rPr>
        <w:t>Figure 1</w:t>
      </w:r>
      <w:r w:rsidRPr="00E76060">
        <w:rPr>
          <w:rFonts w:eastAsiaTheme="minorEastAsia"/>
        </w:rPr>
        <w:t>. Maps of depth (darker is deeper), biovolume (blue is lowest, red is highest), and hardness (darker is harder). Superimposed points</w:t>
      </w:r>
      <w:r w:rsidRPr="00EE180A">
        <w:rPr>
          <w:rFonts w:eastAsiaTheme="minorEastAsia"/>
        </w:rPr>
        <w:t xml:space="preserve"> of different colors represent telemetry locations of individual fish.</w:t>
      </w:r>
    </w:p>
    <w:p w14:paraId="4D2F9175" w14:textId="77777777" w:rsidR="002F077B" w:rsidRDefault="002F077B" w:rsidP="00D56CF0">
      <w:pPr>
        <w:sectPr w:rsidR="002F077B" w:rsidSect="00D56CF0">
          <w:pgSz w:w="15840" w:h="12240" w:orient="landscape"/>
          <w:pgMar w:top="1800" w:right="1440" w:bottom="1800" w:left="1440" w:header="720" w:footer="720" w:gutter="0"/>
          <w:cols w:space="720"/>
          <w:noEndnote/>
          <w:docGrid w:linePitch="326"/>
        </w:sectPr>
      </w:pPr>
    </w:p>
    <w:p w14:paraId="21A5DC4D" w14:textId="41A06831" w:rsidR="00C73423" w:rsidRDefault="00592E21" w:rsidP="00C73423">
      <w:pPr>
        <w:jc w:val="center"/>
        <w:rPr>
          <w:rFonts w:eastAsiaTheme="minorEastAsia"/>
          <w:b/>
          <w:bCs/>
        </w:rPr>
      </w:pPr>
      <w:r w:rsidRPr="00C95419">
        <w:rPr>
          <w:rFonts w:eastAsiaTheme="minorEastAsia"/>
          <w:b/>
          <w:bCs/>
          <w:noProof/>
        </w:rPr>
        <w:lastRenderedPageBreak/>
        <w:drawing>
          <wp:inline distT="0" distB="0" distL="0" distR="0" wp14:anchorId="27ADA68B" wp14:editId="6F78FAF3">
            <wp:extent cx="6858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th.png"/>
                    <pic:cNvPicPr/>
                  </pic:nvPicPr>
                  <pic:blipFill>
                    <a:blip r:embed="rId9">
                      <a:extLst>
                        <a:ext uri="{28A0092B-C50C-407E-A947-70E740481C1C}">
                          <a14:useLocalDpi xmlns:a14="http://schemas.microsoft.com/office/drawing/2010/main" val="0"/>
                        </a:ext>
                      </a:extLst>
                    </a:blip>
                    <a:stretch>
                      <a:fillRect/>
                    </a:stretch>
                  </pic:blipFill>
                  <pic:spPr>
                    <a:xfrm>
                      <a:off x="0" y="0"/>
                      <a:ext cx="6858000" cy="4572000"/>
                    </a:xfrm>
                    <a:prstGeom prst="rect">
                      <a:avLst/>
                    </a:prstGeom>
                  </pic:spPr>
                </pic:pic>
              </a:graphicData>
            </a:graphic>
          </wp:inline>
        </w:drawing>
      </w:r>
      <w:r w:rsidR="00C73423">
        <w:rPr>
          <w:noProof/>
        </w:rPr>
        <mc:AlternateContent>
          <mc:Choice Requires="wps">
            <w:drawing>
              <wp:anchor distT="0" distB="0" distL="114300" distR="114300" simplePos="0" relativeHeight="251662336" behindDoc="0" locked="0" layoutInCell="1" allowOverlap="1" wp14:anchorId="1011CD4A" wp14:editId="7460BDA3">
                <wp:simplePos x="0" y="0"/>
                <wp:positionH relativeFrom="column">
                  <wp:posOffset>6172200</wp:posOffset>
                </wp:positionH>
                <wp:positionV relativeFrom="paragraph">
                  <wp:posOffset>-457200</wp:posOffset>
                </wp:positionV>
                <wp:extent cx="1222375" cy="342900"/>
                <wp:effectExtent l="0" t="0" r="0" b="12700"/>
                <wp:wrapThrough wrapText="bothSides">
                  <wp:wrapPolygon edited="0">
                    <wp:start x="449" y="0"/>
                    <wp:lineTo x="449" y="20800"/>
                    <wp:lineTo x="20646" y="20800"/>
                    <wp:lineTo x="20646" y="0"/>
                    <wp:lineTo x="449" y="0"/>
                  </wp:wrapPolygon>
                </wp:wrapThrough>
                <wp:docPr id="1" name="Text Box 1"/>
                <wp:cNvGraphicFramePr/>
                <a:graphic xmlns:a="http://schemas.openxmlformats.org/drawingml/2006/main">
                  <a:graphicData uri="http://schemas.microsoft.com/office/word/2010/wordprocessingShape">
                    <wps:wsp>
                      <wps:cNvSpPr txBox="1"/>
                      <wps:spPr>
                        <a:xfrm>
                          <a:off x="0" y="0"/>
                          <a:ext cx="122237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B22A1CF" w14:textId="6749698C" w:rsidR="00466D5C" w:rsidRPr="00C73423" w:rsidRDefault="00466D5C">
                            <w:pPr>
                              <w:rPr>
                                <w:rFonts w:ascii="Arial" w:hAnsi="Arial" w:cs="Arial"/>
                                <w:b/>
                                <w:sz w:val="32"/>
                                <w:szCs w:val="32"/>
                              </w:rPr>
                            </w:pPr>
                            <w:r>
                              <w:rPr>
                                <w:rFonts w:ascii="Arial" w:hAnsi="Arial" w:cs="Arial"/>
                                <w:b/>
                                <w:sz w:val="32"/>
                                <w:szCs w:val="32"/>
                              </w:rPr>
                              <w:t>Hardness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11CD4A" id="Text Box 1" o:spid="_x0000_s1029" type="#_x0000_t202" style="position:absolute;left:0;text-align:left;margin-left:486pt;margin-top:-36pt;width:96.25pt;height:2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" filled="f" stroked="f">
                <v:textbox>
                  <w:txbxContent>
                    <w:p w14:paraId="2B22A1CF" w14:textId="6749698C" w:rsidR="00466D5C" w:rsidRPr="00C73423" w:rsidRDefault="00466D5C">
                      <w:pPr>
                        <w:rPr>
                          <w:rFonts w:ascii="Arial" w:hAnsi="Arial" w:cs="Arial"/>
                          <w:b/>
                          <w:sz w:val="32"/>
                          <w:szCs w:val="32"/>
                        </w:rPr>
                      </w:pPr>
                      <w:r>
                        <w:rPr>
                          <w:rFonts w:ascii="Arial" w:hAnsi="Arial" w:cs="Arial"/>
                          <w:b/>
                          <w:sz w:val="32"/>
                          <w:szCs w:val="32"/>
                        </w:rPr>
                        <w:t>Hardness</w:t>
                      </w:r>
                    </w:p>
                  </w:txbxContent>
                </v:textbox>
                <w10:wrap type="through"/>
              </v:shape>
            </w:pict>
          </mc:Fallback>
        </mc:AlternateContent>
      </w:r>
      <w:r w:rsidR="00C73423" w:rsidRPr="00C95419">
        <w:rPr>
          <w:rFonts w:eastAsiaTheme="minorEastAsia"/>
          <w:b/>
          <w:bCs/>
          <w:noProof/>
        </w:rPr>
        <mc:AlternateContent>
          <mc:Choice Requires="wps">
            <w:drawing>
              <wp:anchor distT="0" distB="0" distL="114300" distR="114300" simplePos="0" relativeHeight="251660288" behindDoc="0" locked="0" layoutInCell="1" allowOverlap="1" wp14:anchorId="14D8D985" wp14:editId="04D68085">
                <wp:simplePos x="0" y="0"/>
                <wp:positionH relativeFrom="column">
                  <wp:posOffset>3657600</wp:posOffset>
                </wp:positionH>
                <wp:positionV relativeFrom="paragraph">
                  <wp:posOffset>-457200</wp:posOffset>
                </wp:positionV>
                <wp:extent cx="1222375" cy="3429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122237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C816597" w14:textId="549720A0" w:rsidR="00466D5C" w:rsidRPr="00C73423" w:rsidRDefault="00466D5C">
                            <w:pPr>
                              <w:rPr>
                                <w:rFonts w:ascii="Arial" w:hAnsi="Arial" w:cs="Arial"/>
                                <w:b/>
                                <w:sz w:val="32"/>
                                <w:szCs w:val="32"/>
                              </w:rPr>
                            </w:pPr>
                            <w:r w:rsidRPr="00C73423">
                              <w:rPr>
                                <w:rFonts w:ascii="Arial" w:hAnsi="Arial" w:cs="Arial"/>
                                <w:b/>
                                <w:sz w:val="32"/>
                                <w:szCs w:val="32"/>
                              </w:rPr>
                              <w:t>Biovolume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D8D985" id="Text Box 14" o:spid="_x0000_s1030" type="#_x0000_t202" style="position:absolute;left:0;text-align:left;margin-left:4in;margin-top:-36pt;width:96.25pt;height:27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" filled="f" stroked="f">
                <v:textbox>
                  <w:txbxContent>
                    <w:p w14:paraId="6C816597" w14:textId="549720A0" w:rsidR="00466D5C" w:rsidRPr="00C73423" w:rsidRDefault="00466D5C">
                      <w:pPr>
                        <w:rPr>
                          <w:rFonts w:ascii="Arial" w:hAnsi="Arial" w:cs="Arial"/>
                          <w:b/>
                          <w:sz w:val="32"/>
                          <w:szCs w:val="32"/>
                        </w:rPr>
                      </w:pPr>
                      <w:r w:rsidRPr="00C73423">
                        <w:rPr>
                          <w:rFonts w:ascii="Arial" w:hAnsi="Arial" w:cs="Arial"/>
                          <w:b/>
                          <w:sz w:val="32"/>
                          <w:szCs w:val="32"/>
                        </w:rPr>
                        <w:t>Biovolume</w:t>
                      </w:r>
                    </w:p>
                  </w:txbxContent>
                </v:textbox>
                <w10:wrap type="square"/>
              </v:shape>
            </w:pict>
          </mc:Fallback>
        </mc:AlternateContent>
      </w:r>
      <w:r w:rsidR="00C73423" w:rsidRPr="00C95419">
        <w:rPr>
          <w:rFonts w:eastAsiaTheme="minorEastAsia"/>
          <w:b/>
          <w:bCs/>
          <w:noProof/>
        </w:rPr>
        <mc:AlternateContent>
          <mc:Choice Requires="wps">
            <w:drawing>
              <wp:anchor distT="0" distB="0" distL="114300" distR="114300" simplePos="0" relativeHeight="251659264" behindDoc="1" locked="0" layoutInCell="1" allowOverlap="1" wp14:anchorId="0A19160F" wp14:editId="3CE4D131">
                <wp:simplePos x="0" y="0"/>
                <wp:positionH relativeFrom="column">
                  <wp:posOffset>1257300</wp:posOffset>
                </wp:positionH>
                <wp:positionV relativeFrom="paragraph">
                  <wp:posOffset>-457200</wp:posOffset>
                </wp:positionV>
                <wp:extent cx="758825"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75882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76E83C3" w14:textId="5A565D6D" w:rsidR="00466D5C" w:rsidRPr="00C73423" w:rsidRDefault="00466D5C">
                            <w:pPr>
                              <w:rPr>
                                <w:rFonts w:ascii="Arial" w:hAnsi="Arial" w:cs="Arial"/>
                                <w:b/>
                                <w:sz w:val="32"/>
                                <w:szCs w:val="32"/>
                              </w:rPr>
                            </w:pPr>
                            <w:r w:rsidRPr="00C73423">
                              <w:rPr>
                                <w:rFonts w:ascii="Arial" w:hAnsi="Arial" w:cs="Arial"/>
                                <w:b/>
                                <w:sz w:val="32"/>
                                <w:szCs w:val="32"/>
                              </w:rPr>
                              <w:t>Depth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19160F" id="Text Box 13" o:spid="_x0000_s1031" type="#_x0000_t202" style="position:absolute;left:0;text-align:left;margin-left:99pt;margin-top:-36pt;width:59.75pt;height:27pt;z-index:-2516572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" filled="f" stroked="f">
                <v:textbox>
                  <w:txbxContent>
                    <w:p w14:paraId="076E83C3" w14:textId="5A565D6D" w:rsidR="00466D5C" w:rsidRPr="00C73423" w:rsidRDefault="00466D5C">
                      <w:pPr>
                        <w:rPr>
                          <w:rFonts w:ascii="Arial" w:hAnsi="Arial" w:cs="Arial"/>
                          <w:b/>
                          <w:sz w:val="32"/>
                          <w:szCs w:val="32"/>
                        </w:rPr>
                      </w:pPr>
                      <w:r w:rsidRPr="00C73423">
                        <w:rPr>
                          <w:rFonts w:ascii="Arial" w:hAnsi="Arial" w:cs="Arial"/>
                          <w:b/>
                          <w:sz w:val="32"/>
                          <w:szCs w:val="32"/>
                        </w:rPr>
                        <w:t>Depth</w:t>
                      </w:r>
                    </w:p>
                  </w:txbxContent>
                </v:textbox>
                <w10:wrap type="square"/>
              </v:shape>
            </w:pict>
          </mc:Fallback>
        </mc:AlternateContent>
      </w:r>
    </w:p>
    <w:p w14:paraId="05AC1B7D" w14:textId="589CFD90" w:rsidR="00C84C06" w:rsidRPr="007E36C5" w:rsidRDefault="002F077B" w:rsidP="007E36C5">
      <w:pPr>
        <w:ind w:left="900" w:hanging="540"/>
        <w:sectPr w:rsidR="00C84C06" w:rsidRPr="007E36C5" w:rsidSect="00D56CF0">
          <w:pgSz w:w="15840" w:h="12240" w:orient="landscape"/>
          <w:pgMar w:top="1800" w:right="1440" w:bottom="1800" w:left="1440" w:header="720" w:footer="720" w:gutter="0"/>
          <w:cols w:space="720"/>
          <w:noEndnote/>
          <w:docGrid w:linePitch="326"/>
        </w:sectPr>
      </w:pPr>
      <w:r w:rsidRPr="002F077B">
        <w:rPr>
          <w:rFonts w:eastAsiaTheme="minorEastAsia"/>
          <w:b/>
          <w:bCs/>
        </w:rPr>
        <w:t>Figure 2</w:t>
      </w:r>
      <w:r w:rsidRPr="002F077B">
        <w:rPr>
          <w:rFonts w:eastAsiaTheme="minorEastAsia"/>
        </w:rPr>
        <w:t xml:space="preserve">. Histograms of depth, biovolume, and </w:t>
      </w:r>
      <w:r w:rsidR="00402AB9">
        <w:rPr>
          <w:rFonts w:eastAsiaTheme="minorEastAsia"/>
        </w:rPr>
        <w:t xml:space="preserve">bottom </w:t>
      </w:r>
      <w:r w:rsidRPr="002F077B">
        <w:rPr>
          <w:rFonts w:eastAsiaTheme="minorEastAsia"/>
        </w:rPr>
        <w:t>hardness for all</w:t>
      </w:r>
      <w:r>
        <w:rPr>
          <w:rFonts w:eastAsiaTheme="minorEastAsia"/>
        </w:rPr>
        <w:t xml:space="preserve"> fish </w:t>
      </w:r>
      <w:r w:rsidRPr="002F077B">
        <w:rPr>
          <w:rFonts w:eastAsiaTheme="minorEastAsia"/>
        </w:rPr>
        <w:t>locations on Sanford Lake. The vertical dashed line is the mean on each plot. Species with the same letter within</w:t>
      </w:r>
      <w:r>
        <w:rPr>
          <w:rFonts w:eastAsiaTheme="minorEastAsia"/>
        </w:rPr>
        <w:t xml:space="preserve"> a habitat variable did not </w:t>
      </w:r>
      <w:r w:rsidR="008426BF">
        <w:rPr>
          <w:rFonts w:eastAsiaTheme="minorEastAsia"/>
        </w:rPr>
        <w:t xml:space="preserve">have a </w:t>
      </w:r>
      <w:proofErr w:type="spellStart"/>
      <w:r w:rsidR="008426BF">
        <w:rPr>
          <w:rFonts w:eastAsiaTheme="minorEastAsia"/>
        </w:rPr>
        <w:t>significiantly</w:t>
      </w:r>
      <w:proofErr w:type="spellEnd"/>
      <w:r w:rsidR="008426BF">
        <w:rPr>
          <w:rFonts w:eastAsiaTheme="minorEastAsia"/>
        </w:rPr>
        <w:t xml:space="preserve"> </w:t>
      </w:r>
      <w:r>
        <w:rPr>
          <w:rFonts w:eastAsiaTheme="minorEastAsia"/>
        </w:rPr>
        <w:t>differ</w:t>
      </w:r>
      <w:r w:rsidR="008426BF">
        <w:rPr>
          <w:rFonts w:eastAsiaTheme="minorEastAsia"/>
        </w:rPr>
        <w:t xml:space="preserve">ent </w:t>
      </w:r>
      <w:r w:rsidR="00402AB9">
        <w:rPr>
          <w:rFonts w:eastAsiaTheme="minorEastAsia"/>
        </w:rPr>
        <w:t>distributions or transformed means</w:t>
      </w:r>
      <w:r w:rsidR="008426BF">
        <w:rPr>
          <w:rFonts w:eastAsiaTheme="minorEastAsia"/>
        </w:rPr>
        <w:t xml:space="preserve"> for that variable</w:t>
      </w:r>
      <w:r>
        <w:rPr>
          <w:rFonts w:eastAsiaTheme="minorEastAsia"/>
        </w:rPr>
        <w:t>.</w:t>
      </w:r>
    </w:p>
    <w:p w14:paraId="103B4F10" w14:textId="69B80283" w:rsidR="009048EF" w:rsidRDefault="003E2963" w:rsidP="007E36C5">
      <w:pPr>
        <w:rPr>
          <w:b/>
          <w:color w:val="111111"/>
          <w:shd w:val="clear" w:color="auto" w:fill="FFFFFF"/>
        </w:rPr>
      </w:pPr>
      <w:r>
        <w:rPr>
          <w:noProof/>
        </w:rPr>
        <w:lastRenderedPageBreak/>
        <mc:AlternateContent>
          <mc:Choice Requires="wps">
            <w:drawing>
              <wp:anchor distT="0" distB="0" distL="114300" distR="114300" simplePos="0" relativeHeight="251674624" behindDoc="0" locked="0" layoutInCell="1" allowOverlap="1" wp14:anchorId="5345563F" wp14:editId="5E806F8F">
                <wp:simplePos x="0" y="0"/>
                <wp:positionH relativeFrom="column">
                  <wp:posOffset>6286500</wp:posOffset>
                </wp:positionH>
                <wp:positionV relativeFrom="paragraph">
                  <wp:posOffset>-228600</wp:posOffset>
                </wp:positionV>
                <wp:extent cx="1222375" cy="342900"/>
                <wp:effectExtent l="0" t="0" r="0" b="12700"/>
                <wp:wrapThrough wrapText="bothSides">
                  <wp:wrapPolygon edited="0">
                    <wp:start x="449" y="0"/>
                    <wp:lineTo x="449" y="20800"/>
                    <wp:lineTo x="20646" y="20800"/>
                    <wp:lineTo x="20646" y="0"/>
                    <wp:lineTo x="449" y="0"/>
                  </wp:wrapPolygon>
                </wp:wrapThrough>
                <wp:docPr id="8" name="Text Box 8"/>
                <wp:cNvGraphicFramePr/>
                <a:graphic xmlns:a="http://schemas.openxmlformats.org/drawingml/2006/main">
                  <a:graphicData uri="http://schemas.microsoft.com/office/word/2010/wordprocessingShape">
                    <wps:wsp>
                      <wps:cNvSpPr txBox="1"/>
                      <wps:spPr>
                        <a:xfrm>
                          <a:off x="0" y="0"/>
                          <a:ext cx="122237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1B4373E" w14:textId="77777777" w:rsidR="00466D5C" w:rsidRPr="00C73423" w:rsidRDefault="00466D5C" w:rsidP="003E2963">
                            <w:pPr>
                              <w:rPr>
                                <w:rFonts w:ascii="Arial" w:hAnsi="Arial" w:cs="Arial"/>
                                <w:b/>
                                <w:sz w:val="32"/>
                                <w:szCs w:val="32"/>
                              </w:rPr>
                            </w:pPr>
                            <w:r>
                              <w:rPr>
                                <w:rFonts w:ascii="Arial" w:hAnsi="Arial" w:cs="Arial"/>
                                <w:b/>
                                <w:sz w:val="32"/>
                                <w:szCs w:val="32"/>
                              </w:rPr>
                              <w:t>Hardness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45563F" id="Text Box 8" o:spid="_x0000_s1032" type="#_x0000_t202" style="position:absolute;margin-left:495pt;margin-top:-18pt;width:96.25pt;height:2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" filled="f" stroked="f">
                <v:textbox>
                  <w:txbxContent>
                    <w:p w14:paraId="31B4373E" w14:textId="77777777" w:rsidR="00466D5C" w:rsidRPr="00C73423" w:rsidRDefault="00466D5C" w:rsidP="003E2963">
                      <w:pPr>
                        <w:rPr>
                          <w:rFonts w:ascii="Arial" w:hAnsi="Arial" w:cs="Arial"/>
                          <w:b/>
                          <w:sz w:val="32"/>
                          <w:szCs w:val="32"/>
                        </w:rPr>
                      </w:pPr>
                      <w:r>
                        <w:rPr>
                          <w:rFonts w:ascii="Arial" w:hAnsi="Arial" w:cs="Arial"/>
                          <w:b/>
                          <w:sz w:val="32"/>
                          <w:szCs w:val="32"/>
                        </w:rPr>
                        <w:t>Hardness</w:t>
                      </w:r>
                    </w:p>
                  </w:txbxContent>
                </v:textbox>
                <w10:wrap type="through"/>
              </v:shape>
            </w:pict>
          </mc:Fallback>
        </mc:AlternateContent>
      </w:r>
      <w:r w:rsidRPr="00C95419">
        <w:rPr>
          <w:rFonts w:eastAsiaTheme="minorEastAsia"/>
          <w:b/>
          <w:bCs/>
          <w:noProof/>
        </w:rPr>
        <mc:AlternateContent>
          <mc:Choice Requires="wps">
            <w:drawing>
              <wp:anchor distT="0" distB="0" distL="114300" distR="114300" simplePos="0" relativeHeight="251670528" behindDoc="1" locked="0" layoutInCell="1" allowOverlap="1" wp14:anchorId="16739C47" wp14:editId="135F50E2">
                <wp:simplePos x="0" y="0"/>
                <wp:positionH relativeFrom="column">
                  <wp:posOffset>1371600</wp:posOffset>
                </wp:positionH>
                <wp:positionV relativeFrom="paragraph">
                  <wp:posOffset>-228600</wp:posOffset>
                </wp:positionV>
                <wp:extent cx="758825"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75882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12E426D" w14:textId="77777777" w:rsidR="00466D5C" w:rsidRPr="00C73423" w:rsidRDefault="00466D5C" w:rsidP="007E36C5">
                            <w:pPr>
                              <w:rPr>
                                <w:rFonts w:ascii="Arial" w:hAnsi="Arial" w:cs="Arial"/>
                                <w:b/>
                                <w:sz w:val="32"/>
                                <w:szCs w:val="32"/>
                              </w:rPr>
                            </w:pPr>
                            <w:r w:rsidRPr="00C73423">
                              <w:rPr>
                                <w:rFonts w:ascii="Arial" w:hAnsi="Arial" w:cs="Arial"/>
                                <w:b/>
                                <w:sz w:val="32"/>
                                <w:szCs w:val="32"/>
                              </w:rPr>
                              <w:t>Depth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739C47" id="Text Box 6" o:spid="_x0000_s1033" type="#_x0000_t202" style="position:absolute;margin-left:108pt;margin-top:-18pt;width:59.75pt;height:27pt;z-index:-251645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" filled="f" stroked="f">
                <v:textbox>
                  <w:txbxContent>
                    <w:p w14:paraId="012E426D" w14:textId="77777777" w:rsidR="00466D5C" w:rsidRPr="00C73423" w:rsidRDefault="00466D5C" w:rsidP="007E36C5">
                      <w:pPr>
                        <w:rPr>
                          <w:rFonts w:ascii="Arial" w:hAnsi="Arial" w:cs="Arial"/>
                          <w:b/>
                          <w:sz w:val="32"/>
                          <w:szCs w:val="32"/>
                        </w:rPr>
                      </w:pPr>
                      <w:r w:rsidRPr="00C73423">
                        <w:rPr>
                          <w:rFonts w:ascii="Arial" w:hAnsi="Arial" w:cs="Arial"/>
                          <w:b/>
                          <w:sz w:val="32"/>
                          <w:szCs w:val="32"/>
                        </w:rPr>
                        <w:t>Depth</w:t>
                      </w:r>
                    </w:p>
                  </w:txbxContent>
                </v:textbox>
                <w10:wrap type="square"/>
              </v:shape>
            </w:pict>
          </mc:Fallback>
        </mc:AlternateContent>
      </w:r>
      <w:r w:rsidRPr="00C95419">
        <w:rPr>
          <w:rFonts w:eastAsiaTheme="minorEastAsia"/>
          <w:b/>
          <w:bCs/>
          <w:noProof/>
        </w:rPr>
        <mc:AlternateContent>
          <mc:Choice Requires="wps">
            <w:drawing>
              <wp:anchor distT="0" distB="0" distL="114300" distR="114300" simplePos="0" relativeHeight="251672576" behindDoc="0" locked="0" layoutInCell="1" allowOverlap="1" wp14:anchorId="5BC5961A" wp14:editId="5F3BC772">
                <wp:simplePos x="0" y="0"/>
                <wp:positionH relativeFrom="column">
                  <wp:posOffset>3657600</wp:posOffset>
                </wp:positionH>
                <wp:positionV relativeFrom="paragraph">
                  <wp:posOffset>-228600</wp:posOffset>
                </wp:positionV>
                <wp:extent cx="1222375" cy="3429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122237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EDBA0B" w14:textId="77777777" w:rsidR="00466D5C" w:rsidRPr="00C73423" w:rsidRDefault="00466D5C" w:rsidP="003E2963">
                            <w:pPr>
                              <w:rPr>
                                <w:rFonts w:ascii="Arial" w:hAnsi="Arial" w:cs="Arial"/>
                                <w:b/>
                                <w:sz w:val="32"/>
                                <w:szCs w:val="32"/>
                              </w:rPr>
                            </w:pPr>
                            <w:r w:rsidRPr="00C73423">
                              <w:rPr>
                                <w:rFonts w:ascii="Arial" w:hAnsi="Arial" w:cs="Arial"/>
                                <w:b/>
                                <w:sz w:val="32"/>
                                <w:szCs w:val="32"/>
                              </w:rPr>
                              <w:t>Biovolume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C5961A" id="Text Box 7" o:spid="_x0000_s1034" type="#_x0000_t202" style="position:absolute;margin-left:4in;margin-top:-18pt;width:96.25pt;height:27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" filled="f" stroked="f">
                <v:textbox>
                  <w:txbxContent>
                    <w:p w14:paraId="2BEDBA0B" w14:textId="77777777" w:rsidR="00466D5C" w:rsidRPr="00C73423" w:rsidRDefault="00466D5C" w:rsidP="003E2963">
                      <w:pPr>
                        <w:rPr>
                          <w:rFonts w:ascii="Arial" w:hAnsi="Arial" w:cs="Arial"/>
                          <w:b/>
                          <w:sz w:val="32"/>
                          <w:szCs w:val="32"/>
                        </w:rPr>
                      </w:pPr>
                      <w:r w:rsidRPr="00C73423">
                        <w:rPr>
                          <w:rFonts w:ascii="Arial" w:hAnsi="Arial" w:cs="Arial"/>
                          <w:b/>
                          <w:sz w:val="32"/>
                          <w:szCs w:val="32"/>
                        </w:rPr>
                        <w:t>Biovolume</w:t>
                      </w:r>
                    </w:p>
                  </w:txbxContent>
                </v:textbox>
                <w10:wrap type="square"/>
              </v:shape>
            </w:pict>
          </mc:Fallback>
        </mc:AlternateContent>
      </w:r>
    </w:p>
    <w:p w14:paraId="04366853" w14:textId="1A056A3E" w:rsidR="009048EF" w:rsidRDefault="009048EF" w:rsidP="00831544">
      <w:pPr>
        <w:jc w:val="center"/>
        <w:outlineLvl w:val="0"/>
        <w:rPr>
          <w:b/>
          <w:color w:val="111111"/>
          <w:shd w:val="clear" w:color="auto" w:fill="FFFFFF"/>
        </w:rPr>
      </w:pPr>
      <w:r>
        <w:rPr>
          <w:b/>
          <w:noProof/>
          <w:color w:val="111111"/>
          <w:shd w:val="clear" w:color="auto" w:fill="FFFFFF"/>
        </w:rPr>
        <w:drawing>
          <wp:inline distT="0" distB="0" distL="0" distR="0" wp14:anchorId="4D52B949" wp14:editId="42627818">
            <wp:extent cx="7116349" cy="4572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sities.png"/>
                    <pic:cNvPicPr/>
                  </pic:nvPicPr>
                  <pic:blipFill rotWithShape="1">
                    <a:blip r:embed="rId10">
                      <a:extLst>
                        <a:ext uri="{28A0092B-C50C-407E-A947-70E740481C1C}">
                          <a14:useLocalDpi xmlns:a14="http://schemas.microsoft.com/office/drawing/2010/main" val="0"/>
                        </a:ext>
                      </a:extLst>
                    </a:blip>
                    <a:srcRect t="3631"/>
                    <a:stretch/>
                  </pic:blipFill>
                  <pic:spPr bwMode="auto">
                    <a:xfrm>
                      <a:off x="0" y="0"/>
                      <a:ext cx="7116349" cy="45720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BB806FB" w14:textId="018013B4" w:rsidR="009048EF" w:rsidRPr="007E36C5" w:rsidRDefault="00831544" w:rsidP="007E36C5">
      <w:pPr>
        <w:ind w:left="900" w:hanging="540"/>
      </w:pPr>
      <w:r w:rsidRPr="002F077B">
        <w:rPr>
          <w:rFonts w:eastAsiaTheme="minorEastAsia"/>
          <w:b/>
          <w:bCs/>
        </w:rPr>
        <w:t xml:space="preserve">Figure </w:t>
      </w:r>
      <w:r>
        <w:rPr>
          <w:rFonts w:eastAsiaTheme="minorEastAsia"/>
          <w:b/>
          <w:bCs/>
        </w:rPr>
        <w:t>3</w:t>
      </w:r>
      <w:r w:rsidRPr="002F077B">
        <w:rPr>
          <w:rFonts w:eastAsiaTheme="minorEastAsia"/>
        </w:rPr>
        <w:t xml:space="preserve">. </w:t>
      </w:r>
      <w:r>
        <w:rPr>
          <w:rFonts w:eastAsiaTheme="minorEastAsia"/>
        </w:rPr>
        <w:t>Kernel density plot of</w:t>
      </w:r>
      <w:r w:rsidRPr="002F077B">
        <w:rPr>
          <w:rFonts w:eastAsiaTheme="minorEastAsia"/>
        </w:rPr>
        <w:t xml:space="preserve"> depth, biovolume, and hardness for all</w:t>
      </w:r>
      <w:r>
        <w:rPr>
          <w:rFonts w:eastAsiaTheme="minorEastAsia"/>
        </w:rPr>
        <w:t xml:space="preserve"> fish </w:t>
      </w:r>
      <w:r w:rsidRPr="002F077B">
        <w:rPr>
          <w:rFonts w:eastAsiaTheme="minorEastAsia"/>
        </w:rPr>
        <w:t xml:space="preserve">locations on Sanford Lake. </w:t>
      </w:r>
      <w:r w:rsidR="00402AB9">
        <w:rPr>
          <w:rFonts w:eastAsiaTheme="minorEastAsia"/>
        </w:rPr>
        <w:t>Each color and corresponding tag number symbolizes an individual fish for that species.</w:t>
      </w:r>
    </w:p>
    <w:p w14:paraId="51EABAAA" w14:textId="77777777" w:rsidR="007E36C5" w:rsidRDefault="007E36C5" w:rsidP="00F14A95">
      <w:pPr>
        <w:jc w:val="center"/>
        <w:outlineLvl w:val="0"/>
        <w:rPr>
          <w:b/>
          <w:color w:val="111111"/>
          <w:shd w:val="clear" w:color="auto" w:fill="FFFFFF"/>
        </w:rPr>
        <w:sectPr w:rsidR="007E36C5" w:rsidSect="009048EF">
          <w:pgSz w:w="15840" w:h="12240" w:orient="landscape"/>
          <w:pgMar w:top="1800" w:right="1440" w:bottom="1800" w:left="1440" w:header="720" w:footer="720" w:gutter="0"/>
          <w:cols w:space="720"/>
          <w:noEndnote/>
          <w:docGrid w:linePitch="326"/>
        </w:sectPr>
      </w:pPr>
    </w:p>
    <w:p w14:paraId="04B3E5CF" w14:textId="55399A5E" w:rsidR="001653FB" w:rsidRPr="001E16DE" w:rsidRDefault="001653FB" w:rsidP="00870AB4">
      <w:pPr>
        <w:outlineLvl w:val="0"/>
        <w:rPr>
          <w:rFonts w:eastAsiaTheme="minorEastAsia"/>
        </w:rPr>
      </w:pPr>
      <w:r w:rsidRPr="001E16DE">
        <w:rPr>
          <w:b/>
          <w:color w:val="111111"/>
          <w:shd w:val="clear" w:color="auto" w:fill="FFFFFF"/>
        </w:rPr>
        <w:lastRenderedPageBreak/>
        <w:t>Discussion</w:t>
      </w:r>
    </w:p>
    <w:p w14:paraId="0483E4F5" w14:textId="77777777" w:rsidR="001653FB" w:rsidRPr="001E16DE" w:rsidRDefault="001653FB" w:rsidP="00CF6996">
      <w:pPr>
        <w:rPr>
          <w:b/>
          <w:color w:val="111111"/>
          <w:shd w:val="clear" w:color="auto" w:fill="FFFFFF"/>
        </w:rPr>
      </w:pPr>
    </w:p>
    <w:p w14:paraId="586619EA" w14:textId="7E5DD148" w:rsidR="001F4ABF" w:rsidRDefault="001653FB" w:rsidP="00CF6996">
      <w:pPr>
        <w:rPr>
          <w:color w:val="111111"/>
          <w:shd w:val="clear" w:color="auto" w:fill="FFFFFF"/>
        </w:rPr>
      </w:pPr>
      <w:r w:rsidRPr="001E16DE">
        <w:rPr>
          <w:b/>
          <w:color w:val="111111"/>
          <w:shd w:val="clear" w:color="auto" w:fill="FFFFFF"/>
        </w:rPr>
        <w:tab/>
      </w:r>
      <w:r w:rsidR="00875456">
        <w:rPr>
          <w:color w:val="111111"/>
          <w:shd w:val="clear" w:color="auto" w:fill="FFFFFF"/>
        </w:rPr>
        <w:t>W</w:t>
      </w:r>
      <w:r w:rsidR="00974CF6" w:rsidRPr="001E16DE">
        <w:rPr>
          <w:color w:val="111111"/>
          <w:shd w:val="clear" w:color="auto" w:fill="FFFFFF"/>
        </w:rPr>
        <w:t xml:space="preserve">alleye </w:t>
      </w:r>
      <w:r w:rsidR="003121FB" w:rsidRPr="001E16DE">
        <w:rPr>
          <w:color w:val="111111"/>
          <w:shd w:val="clear" w:color="auto" w:fill="FFFFFF"/>
        </w:rPr>
        <w:t>utilized a variety of habitats</w:t>
      </w:r>
      <w:r w:rsidR="008426BF">
        <w:rPr>
          <w:color w:val="111111"/>
          <w:shd w:val="clear" w:color="auto" w:fill="FFFFFF"/>
        </w:rPr>
        <w:t xml:space="preserve"> during this study</w:t>
      </w:r>
      <w:r w:rsidR="003121FB" w:rsidRPr="001E16DE">
        <w:rPr>
          <w:color w:val="111111"/>
          <w:shd w:val="clear" w:color="auto" w:fill="FFFFFF"/>
        </w:rPr>
        <w:t xml:space="preserve">. </w:t>
      </w:r>
      <w:r w:rsidR="001F4ABF">
        <w:rPr>
          <w:color w:val="111111"/>
          <w:shd w:val="clear" w:color="auto" w:fill="FFFFFF"/>
        </w:rPr>
        <w:t>One</w:t>
      </w:r>
      <w:r w:rsidR="003121FB" w:rsidRPr="001E16DE">
        <w:rPr>
          <w:color w:val="111111"/>
          <w:shd w:val="clear" w:color="auto" w:fill="FFFFFF"/>
        </w:rPr>
        <w:t xml:space="preserve"> group of </w:t>
      </w:r>
      <w:r w:rsidR="00875456">
        <w:rPr>
          <w:color w:val="111111"/>
          <w:shd w:val="clear" w:color="auto" w:fill="FFFFFF"/>
        </w:rPr>
        <w:t>W</w:t>
      </w:r>
      <w:r w:rsidR="003121FB" w:rsidRPr="001E16DE">
        <w:rPr>
          <w:color w:val="111111"/>
          <w:shd w:val="clear" w:color="auto" w:fill="FFFFFF"/>
        </w:rPr>
        <w:t>alleye relat</w:t>
      </w:r>
      <w:r w:rsidR="001F4ABF">
        <w:rPr>
          <w:color w:val="111111"/>
          <w:shd w:val="clear" w:color="auto" w:fill="FFFFFF"/>
        </w:rPr>
        <w:t>ed</w:t>
      </w:r>
      <w:r w:rsidR="003121FB" w:rsidRPr="001E16DE">
        <w:rPr>
          <w:color w:val="111111"/>
          <w:shd w:val="clear" w:color="auto" w:fill="FFFFFF"/>
        </w:rPr>
        <w:t xml:space="preserve"> to high macrophyte biovolume</w:t>
      </w:r>
      <w:r w:rsidR="001F4ABF">
        <w:rPr>
          <w:color w:val="111111"/>
          <w:shd w:val="clear" w:color="auto" w:fill="FFFFFF"/>
        </w:rPr>
        <w:t>, whereas</w:t>
      </w:r>
      <w:r w:rsidR="003121FB" w:rsidRPr="001E16DE">
        <w:rPr>
          <w:color w:val="111111"/>
          <w:shd w:val="clear" w:color="auto" w:fill="FFFFFF"/>
        </w:rPr>
        <w:t xml:space="preserve"> another group related to </w:t>
      </w:r>
      <w:r w:rsidR="001F4ABF">
        <w:rPr>
          <w:color w:val="111111"/>
          <w:shd w:val="clear" w:color="auto" w:fill="FFFFFF"/>
        </w:rPr>
        <w:t xml:space="preserve">soft-bottomed </w:t>
      </w:r>
      <w:r w:rsidR="003121FB" w:rsidRPr="001E16DE">
        <w:rPr>
          <w:color w:val="111111"/>
          <w:shd w:val="clear" w:color="auto" w:fill="FFFFFF"/>
        </w:rPr>
        <w:t>areas of the lake. The reason for th</w:t>
      </w:r>
      <w:r w:rsidR="001F4ABF">
        <w:rPr>
          <w:color w:val="111111"/>
          <w:shd w:val="clear" w:color="auto" w:fill="FFFFFF"/>
        </w:rPr>
        <w:t>is difference in habitat use</w:t>
      </w:r>
      <w:r w:rsidR="003121FB" w:rsidRPr="001E16DE">
        <w:rPr>
          <w:color w:val="111111"/>
          <w:shd w:val="clear" w:color="auto" w:fill="FFFFFF"/>
        </w:rPr>
        <w:t xml:space="preserve"> could </w:t>
      </w:r>
      <w:r w:rsidR="00402AB9">
        <w:rPr>
          <w:color w:val="111111"/>
          <w:shd w:val="clear" w:color="auto" w:fill="FFFFFF"/>
        </w:rPr>
        <w:t xml:space="preserve">potentially </w:t>
      </w:r>
      <w:r w:rsidR="003121FB" w:rsidRPr="001E16DE">
        <w:rPr>
          <w:color w:val="111111"/>
          <w:shd w:val="clear" w:color="auto" w:fill="FFFFFF"/>
        </w:rPr>
        <w:t xml:space="preserve">be explained by the available food during the months that the </w:t>
      </w:r>
      <w:r w:rsidR="003A7ADF" w:rsidRPr="001E16DE">
        <w:rPr>
          <w:color w:val="111111"/>
          <w:shd w:val="clear" w:color="auto" w:fill="FFFFFF"/>
        </w:rPr>
        <w:t>track</w:t>
      </w:r>
      <w:r w:rsidR="003121FB" w:rsidRPr="001E16DE">
        <w:rPr>
          <w:color w:val="111111"/>
          <w:shd w:val="clear" w:color="auto" w:fill="FFFFFF"/>
        </w:rPr>
        <w:t>ing took place.</w:t>
      </w:r>
      <w:r w:rsidR="00974CF6" w:rsidRPr="001E16DE">
        <w:rPr>
          <w:color w:val="111111"/>
          <w:shd w:val="clear" w:color="auto" w:fill="FFFFFF"/>
        </w:rPr>
        <w:t xml:space="preserve"> </w:t>
      </w:r>
      <w:r w:rsidR="00875456">
        <w:rPr>
          <w:color w:val="111111"/>
          <w:shd w:val="clear" w:color="auto" w:fill="FFFFFF"/>
        </w:rPr>
        <w:t>H</w:t>
      </w:r>
      <w:r w:rsidR="003A7ADF" w:rsidRPr="001E16DE">
        <w:rPr>
          <w:color w:val="111111"/>
          <w:shd w:val="clear" w:color="auto" w:fill="FFFFFF"/>
        </w:rPr>
        <w:t xml:space="preserve">owever, it </w:t>
      </w:r>
      <w:r w:rsidR="00875456" w:rsidRPr="00241EF1">
        <w:rPr>
          <w:shd w:val="clear" w:color="auto" w:fill="FFFFFF"/>
        </w:rPr>
        <w:t>has been shown</w:t>
      </w:r>
      <w:r w:rsidR="003A7ADF" w:rsidRPr="001E16DE">
        <w:rPr>
          <w:color w:val="111111"/>
          <w:shd w:val="clear" w:color="auto" w:fill="FFFFFF"/>
        </w:rPr>
        <w:t xml:space="preserve"> in many publications that walleyes utilize a variety of different habitats</w:t>
      </w:r>
      <w:r w:rsidR="00BB1E8E" w:rsidRPr="001E16DE">
        <w:rPr>
          <w:color w:val="111111"/>
          <w:shd w:val="clear" w:color="auto" w:fill="FFFFFF"/>
        </w:rPr>
        <w:t xml:space="preserve"> </w:t>
      </w:r>
      <w:r w:rsidR="00BB1E8E" w:rsidRPr="001E16DE">
        <w:t>(McMahon and Bennet 1996</w:t>
      </w:r>
      <w:r w:rsidR="001E16DE" w:rsidRPr="001E16DE">
        <w:t>; Paragamian 2011</w:t>
      </w:r>
      <w:r w:rsidR="00BB1E8E" w:rsidRPr="001E16DE">
        <w:t>)</w:t>
      </w:r>
      <w:r w:rsidR="003A7ADF" w:rsidRPr="001E16DE">
        <w:rPr>
          <w:color w:val="111111"/>
          <w:shd w:val="clear" w:color="auto" w:fill="FFFFFF"/>
        </w:rPr>
        <w:t>.</w:t>
      </w:r>
    </w:p>
    <w:p w14:paraId="17183A8E" w14:textId="264C4A92" w:rsidR="001F4ABF" w:rsidRDefault="003A7ADF" w:rsidP="007D2B88">
      <w:pPr>
        <w:ind w:firstLine="720"/>
        <w:rPr>
          <w:color w:val="111111"/>
          <w:shd w:val="clear" w:color="auto" w:fill="FFFFFF"/>
        </w:rPr>
      </w:pPr>
      <w:r w:rsidRPr="001E16DE">
        <w:rPr>
          <w:color w:val="111111"/>
          <w:shd w:val="clear" w:color="auto" w:fill="FFFFFF"/>
        </w:rPr>
        <w:t>Smallmouth B</w:t>
      </w:r>
      <w:r w:rsidR="00974CF6" w:rsidRPr="001E16DE">
        <w:rPr>
          <w:color w:val="111111"/>
          <w:shd w:val="clear" w:color="auto" w:fill="FFFFFF"/>
        </w:rPr>
        <w:t xml:space="preserve">ass in Sanford Lake </w:t>
      </w:r>
      <w:r w:rsidRPr="001E16DE">
        <w:rPr>
          <w:color w:val="111111"/>
          <w:shd w:val="clear" w:color="auto" w:fill="FFFFFF"/>
        </w:rPr>
        <w:t xml:space="preserve">all </w:t>
      </w:r>
      <w:r w:rsidR="00974CF6" w:rsidRPr="001E16DE">
        <w:rPr>
          <w:color w:val="111111"/>
          <w:shd w:val="clear" w:color="auto" w:fill="FFFFFF"/>
        </w:rPr>
        <w:t xml:space="preserve">related to </w:t>
      </w:r>
      <w:r w:rsidRPr="001E16DE">
        <w:rPr>
          <w:color w:val="111111"/>
          <w:shd w:val="clear" w:color="auto" w:fill="FFFFFF"/>
        </w:rPr>
        <w:t xml:space="preserve">the same habitat of </w:t>
      </w:r>
      <w:r w:rsidR="001F4ABF">
        <w:rPr>
          <w:color w:val="111111"/>
          <w:shd w:val="clear" w:color="auto" w:fill="FFFFFF"/>
        </w:rPr>
        <w:t xml:space="preserve">a </w:t>
      </w:r>
      <w:r w:rsidR="00974CF6" w:rsidRPr="001E16DE">
        <w:rPr>
          <w:color w:val="111111"/>
          <w:shd w:val="clear" w:color="auto" w:fill="FFFFFF"/>
        </w:rPr>
        <w:t>moderately hard bottom with very little macrophyte growth at an average depth of approximately</w:t>
      </w:r>
      <w:r w:rsidRPr="001E16DE">
        <w:rPr>
          <w:color w:val="111111"/>
          <w:shd w:val="clear" w:color="auto" w:fill="FFFFFF"/>
        </w:rPr>
        <w:t xml:space="preserve"> 2.34 m</w:t>
      </w:r>
      <w:r w:rsidR="00974CF6" w:rsidRPr="001E16DE">
        <w:rPr>
          <w:color w:val="111111"/>
          <w:shd w:val="clear" w:color="auto" w:fill="FFFFFF"/>
        </w:rPr>
        <w:t xml:space="preserve">. </w:t>
      </w:r>
      <w:r w:rsidRPr="001E16DE">
        <w:rPr>
          <w:color w:val="111111"/>
          <w:shd w:val="clear" w:color="auto" w:fill="FFFFFF"/>
        </w:rPr>
        <w:t>Smallmouth Bass were dispersed all around Sanford Lake, making it very interesting that each tagged fish was found in statistically similar habitat</w:t>
      </w:r>
      <w:r w:rsidR="001F4ABF">
        <w:rPr>
          <w:color w:val="111111"/>
          <w:shd w:val="clear" w:color="auto" w:fill="FFFFFF"/>
        </w:rPr>
        <w:t>. H</w:t>
      </w:r>
      <w:r w:rsidR="005338E4">
        <w:rPr>
          <w:color w:val="111111"/>
          <w:shd w:val="clear" w:color="auto" w:fill="FFFFFF"/>
        </w:rPr>
        <w:t xml:space="preserve">owever, the variability </w:t>
      </w:r>
      <w:r w:rsidR="001F4ABF">
        <w:rPr>
          <w:color w:val="111111"/>
          <w:shd w:val="clear" w:color="auto" w:fill="FFFFFF"/>
        </w:rPr>
        <w:t xml:space="preserve">of use </w:t>
      </w:r>
      <w:r w:rsidR="005338E4">
        <w:rPr>
          <w:color w:val="111111"/>
          <w:shd w:val="clear" w:color="auto" w:fill="FFFFFF"/>
        </w:rPr>
        <w:t xml:space="preserve">within each habitat was </w:t>
      </w:r>
      <w:r w:rsidR="001F4ABF">
        <w:rPr>
          <w:color w:val="111111"/>
          <w:shd w:val="clear" w:color="auto" w:fill="FFFFFF"/>
        </w:rPr>
        <w:t>greater</w:t>
      </w:r>
      <w:r w:rsidR="005338E4">
        <w:rPr>
          <w:color w:val="111111"/>
          <w:shd w:val="clear" w:color="auto" w:fill="FFFFFF"/>
        </w:rPr>
        <w:t xml:space="preserve"> tha</w:t>
      </w:r>
      <w:r w:rsidR="00633AEE">
        <w:rPr>
          <w:color w:val="111111"/>
          <w:shd w:val="clear" w:color="auto" w:fill="FFFFFF"/>
        </w:rPr>
        <w:t>n</w:t>
      </w:r>
      <w:r w:rsidR="005338E4">
        <w:rPr>
          <w:color w:val="111111"/>
          <w:shd w:val="clear" w:color="auto" w:fill="FFFFFF"/>
        </w:rPr>
        <w:t xml:space="preserve"> tha</w:t>
      </w:r>
      <w:r w:rsidR="00633AEE">
        <w:rPr>
          <w:color w:val="111111"/>
          <w:shd w:val="clear" w:color="auto" w:fill="FFFFFF"/>
        </w:rPr>
        <w:t>t</w:t>
      </w:r>
      <w:r w:rsidR="005338E4">
        <w:rPr>
          <w:color w:val="111111"/>
          <w:shd w:val="clear" w:color="auto" w:fill="FFFFFF"/>
        </w:rPr>
        <w:t xml:space="preserve"> of Walleyes and Muskellunge</w:t>
      </w:r>
      <w:r w:rsidRPr="001E16DE">
        <w:rPr>
          <w:color w:val="111111"/>
          <w:shd w:val="clear" w:color="auto" w:fill="FFFFFF"/>
        </w:rPr>
        <w:t xml:space="preserve">. Many </w:t>
      </w:r>
      <w:r w:rsidR="005338E4">
        <w:rPr>
          <w:color w:val="111111"/>
          <w:shd w:val="clear" w:color="auto" w:fill="FFFFFF"/>
        </w:rPr>
        <w:t>researchers have written</w:t>
      </w:r>
      <w:r w:rsidRPr="001E16DE">
        <w:rPr>
          <w:color w:val="111111"/>
          <w:shd w:val="clear" w:color="auto" w:fill="FFFFFF"/>
        </w:rPr>
        <w:t xml:space="preserve"> that Smallmouth relate to large </w:t>
      </w:r>
      <w:r w:rsidR="00AF7B40" w:rsidRPr="001E16DE">
        <w:rPr>
          <w:color w:val="111111"/>
          <w:shd w:val="clear" w:color="auto" w:fill="FFFFFF"/>
        </w:rPr>
        <w:t>rock and boulders</w:t>
      </w:r>
      <w:r w:rsidR="001F4ABF">
        <w:rPr>
          <w:color w:val="111111"/>
          <w:shd w:val="clear" w:color="auto" w:fill="FFFFFF"/>
        </w:rPr>
        <w:t>;</w:t>
      </w:r>
      <w:r w:rsidR="00AF7B40" w:rsidRPr="001E16DE">
        <w:rPr>
          <w:color w:val="111111"/>
          <w:shd w:val="clear" w:color="auto" w:fill="FFFFFF"/>
        </w:rPr>
        <w:t xml:space="preserve"> however, these areas are not </w:t>
      </w:r>
      <w:r w:rsidR="00BB1E8E" w:rsidRPr="001E16DE">
        <w:rPr>
          <w:color w:val="111111"/>
          <w:shd w:val="clear" w:color="auto" w:fill="FFFFFF"/>
        </w:rPr>
        <w:t>overly abundant</w:t>
      </w:r>
      <w:r w:rsidR="00AF7B40" w:rsidRPr="001E16DE">
        <w:rPr>
          <w:color w:val="111111"/>
          <w:shd w:val="clear" w:color="auto" w:fill="FFFFFF"/>
        </w:rPr>
        <w:t xml:space="preserve"> in Sanford Lake</w:t>
      </w:r>
      <w:r w:rsidR="00BB1E8E" w:rsidRPr="001E16DE">
        <w:rPr>
          <w:color w:val="111111"/>
          <w:shd w:val="clear" w:color="auto" w:fill="FFFFFF"/>
        </w:rPr>
        <w:t xml:space="preserve"> </w:t>
      </w:r>
      <w:r w:rsidR="00427B7B">
        <w:rPr>
          <w:color w:val="111111"/>
          <w:shd w:val="clear" w:color="auto" w:fill="FFFFFF"/>
        </w:rPr>
        <w:t>as the lake i</w:t>
      </w:r>
      <w:r w:rsidR="005338E4">
        <w:rPr>
          <w:color w:val="111111"/>
          <w:shd w:val="clear" w:color="auto" w:fill="FFFFFF"/>
        </w:rPr>
        <w:t>s thought to be approximately 80% sand, 10% gravel, and 10% muck</w:t>
      </w:r>
      <w:r w:rsidR="001F4ABF">
        <w:rPr>
          <w:color w:val="111111"/>
          <w:shd w:val="clear" w:color="auto" w:fill="FFFFFF"/>
        </w:rPr>
        <w:t xml:space="preserve">. Thus, </w:t>
      </w:r>
      <w:r w:rsidR="005338E4">
        <w:rPr>
          <w:color w:val="111111"/>
          <w:shd w:val="clear" w:color="auto" w:fill="FFFFFF"/>
        </w:rPr>
        <w:t>Smallmouth Bass may be utilizing a variety of habitats that they may not use in a lake where rocks and boulders are common</w:t>
      </w:r>
      <w:r w:rsidR="005338E4" w:rsidRPr="001E16DE">
        <w:t xml:space="preserve"> (</w:t>
      </w:r>
      <w:r w:rsidR="00BB1E8E" w:rsidRPr="001E16DE">
        <w:t xml:space="preserve">Bozek </w:t>
      </w:r>
      <w:r w:rsidR="00BB1E8E" w:rsidRPr="001E16DE">
        <w:rPr>
          <w:i/>
        </w:rPr>
        <w:t xml:space="preserve">et al. </w:t>
      </w:r>
      <w:r w:rsidR="00BB1E8E" w:rsidRPr="001E16DE">
        <w:t>2002</w:t>
      </w:r>
      <w:r w:rsidR="001E16DE" w:rsidRPr="001E16DE">
        <w:t xml:space="preserve">; </w:t>
      </w:r>
      <w:r w:rsidR="00BB1E8E" w:rsidRPr="001E16DE">
        <w:t xml:space="preserve">Hafs </w:t>
      </w:r>
      <w:r w:rsidR="00BB1E8E" w:rsidRPr="001E16DE">
        <w:rPr>
          <w:i/>
        </w:rPr>
        <w:t xml:space="preserve">et al. </w:t>
      </w:r>
      <w:r w:rsidR="001E16DE" w:rsidRPr="001E16DE">
        <w:t xml:space="preserve">2010; </w:t>
      </w:r>
      <w:r w:rsidR="00BB1E8E" w:rsidRPr="001E16DE">
        <w:t xml:space="preserve">VanDeValk </w:t>
      </w:r>
      <w:r w:rsidR="00BB1E8E" w:rsidRPr="001E16DE">
        <w:rPr>
          <w:i/>
        </w:rPr>
        <w:t xml:space="preserve">et al. </w:t>
      </w:r>
      <w:r w:rsidR="00BB1E8E" w:rsidRPr="001E16DE">
        <w:t>2005)</w:t>
      </w:r>
      <w:r w:rsidR="00AF7B40" w:rsidRPr="001E16DE">
        <w:rPr>
          <w:color w:val="111111"/>
          <w:shd w:val="clear" w:color="auto" w:fill="FFFFFF"/>
        </w:rPr>
        <w:t>.</w:t>
      </w:r>
    </w:p>
    <w:p w14:paraId="52F34BAB" w14:textId="543773B5" w:rsidR="007D743F" w:rsidRPr="001E16DE" w:rsidRDefault="00974CF6" w:rsidP="00466D5C">
      <w:pPr>
        <w:ind w:firstLine="720"/>
      </w:pPr>
      <w:r w:rsidRPr="001E16DE">
        <w:rPr>
          <w:color w:val="111111"/>
          <w:shd w:val="clear" w:color="auto" w:fill="FFFFFF"/>
        </w:rPr>
        <w:t xml:space="preserve">Muskellunge related to shallower areas </w:t>
      </w:r>
      <w:r w:rsidR="00AF7B40" w:rsidRPr="001E16DE">
        <w:rPr>
          <w:color w:val="111111"/>
          <w:shd w:val="clear" w:color="auto" w:fill="FFFFFF"/>
        </w:rPr>
        <w:t>than Walleyes and Smallmouth B</w:t>
      </w:r>
      <w:r w:rsidRPr="001E16DE">
        <w:rPr>
          <w:color w:val="111111"/>
          <w:shd w:val="clear" w:color="auto" w:fill="FFFFFF"/>
        </w:rPr>
        <w:t>ass</w:t>
      </w:r>
      <w:r w:rsidR="002348DA">
        <w:rPr>
          <w:color w:val="111111"/>
          <w:shd w:val="clear" w:color="auto" w:fill="FFFFFF"/>
        </w:rPr>
        <w:t xml:space="preserve"> and did not utilize</w:t>
      </w:r>
      <w:r w:rsidR="001F4ABF">
        <w:rPr>
          <w:color w:val="111111"/>
          <w:shd w:val="clear" w:color="auto" w:fill="FFFFFF"/>
        </w:rPr>
        <w:t xml:space="preserve"> as much of</w:t>
      </w:r>
      <w:r w:rsidR="00AF7B40" w:rsidRPr="001E16DE">
        <w:rPr>
          <w:color w:val="111111"/>
          <w:shd w:val="clear" w:color="auto" w:fill="FFFFFF"/>
        </w:rPr>
        <w:t xml:space="preserve"> the</w:t>
      </w:r>
      <w:r w:rsidR="002348DA">
        <w:rPr>
          <w:color w:val="111111"/>
          <w:shd w:val="clear" w:color="auto" w:fill="FFFFFF"/>
        </w:rPr>
        <w:t xml:space="preserve"> whole</w:t>
      </w:r>
      <w:r w:rsidR="00AF7B40" w:rsidRPr="001E16DE">
        <w:rPr>
          <w:color w:val="111111"/>
          <w:shd w:val="clear" w:color="auto" w:fill="FFFFFF"/>
        </w:rPr>
        <w:t xml:space="preserve"> lake as the other two species</w:t>
      </w:r>
      <w:r w:rsidRPr="001E16DE">
        <w:rPr>
          <w:color w:val="111111"/>
          <w:shd w:val="clear" w:color="auto" w:fill="FFFFFF"/>
        </w:rPr>
        <w:t>.</w:t>
      </w:r>
      <w:r w:rsidR="00AF7B40" w:rsidRPr="001E16DE">
        <w:rPr>
          <w:color w:val="111111"/>
          <w:shd w:val="clear" w:color="auto" w:fill="FFFFFF"/>
        </w:rPr>
        <w:t xml:space="preserve"> </w:t>
      </w:r>
      <w:r w:rsidR="007C057F" w:rsidRPr="001E16DE">
        <w:rPr>
          <w:color w:val="111111"/>
          <w:shd w:val="clear" w:color="auto" w:fill="FFFFFF"/>
        </w:rPr>
        <w:t xml:space="preserve">Our results show that even though Muskellunge may not be using the whole lake, they utilize a variety of habitats in the </w:t>
      </w:r>
      <w:r w:rsidR="00427B7B" w:rsidRPr="001E16DE">
        <w:rPr>
          <w:color w:val="111111"/>
          <w:shd w:val="clear" w:color="auto" w:fill="FFFFFF"/>
        </w:rPr>
        <w:t>area,</w:t>
      </w:r>
      <w:r w:rsidR="007C057F" w:rsidRPr="001E16DE">
        <w:rPr>
          <w:color w:val="111111"/>
          <w:shd w:val="clear" w:color="auto" w:fill="FFFFFF"/>
        </w:rPr>
        <w:t xml:space="preserve"> which is similar</w:t>
      </w:r>
      <w:r w:rsidR="007C057F">
        <w:rPr>
          <w:color w:val="111111"/>
          <w:shd w:val="clear" w:color="auto" w:fill="FFFFFF"/>
        </w:rPr>
        <w:t xml:space="preserve"> to</w:t>
      </w:r>
      <w:r w:rsidR="007C057F" w:rsidRPr="001E16DE">
        <w:rPr>
          <w:color w:val="111111"/>
          <w:shd w:val="clear" w:color="auto" w:fill="FFFFFF"/>
        </w:rPr>
        <w:t xml:space="preserve"> previous findings </w:t>
      </w:r>
      <w:r w:rsidR="007C057F" w:rsidRPr="001E16DE">
        <w:t xml:space="preserve">(Dombeck 1986; MacGregor </w:t>
      </w:r>
      <w:r w:rsidR="007C057F" w:rsidRPr="001E16DE">
        <w:rPr>
          <w:i/>
        </w:rPr>
        <w:t xml:space="preserve">et al. </w:t>
      </w:r>
      <w:r w:rsidR="007C057F" w:rsidRPr="001E16DE">
        <w:t>1960</w:t>
      </w:r>
      <w:r w:rsidR="007C057F" w:rsidRPr="001E16DE">
        <w:rPr>
          <w:i/>
        </w:rPr>
        <w:t>;</w:t>
      </w:r>
      <w:r w:rsidR="007C057F" w:rsidRPr="001E16DE">
        <w:t xml:space="preserve"> Minor and Crossman 1978; Younk </w:t>
      </w:r>
      <w:r w:rsidR="007C057F" w:rsidRPr="001E16DE">
        <w:rPr>
          <w:i/>
        </w:rPr>
        <w:t xml:space="preserve">et al. </w:t>
      </w:r>
      <w:r w:rsidR="007C057F" w:rsidRPr="001E16DE">
        <w:t>2012)</w:t>
      </w:r>
      <w:r w:rsidR="007C057F" w:rsidRPr="001E16DE">
        <w:rPr>
          <w:color w:val="111111"/>
          <w:shd w:val="clear" w:color="auto" w:fill="FFFFFF"/>
        </w:rPr>
        <w:t>.</w:t>
      </w:r>
      <w:r w:rsidR="00466D5C">
        <w:rPr>
          <w:color w:val="111111"/>
          <w:shd w:val="clear" w:color="auto" w:fill="FFFFFF"/>
        </w:rPr>
        <w:t xml:space="preserve"> </w:t>
      </w:r>
      <w:r w:rsidR="006B0F2C" w:rsidRPr="001E16DE">
        <w:rPr>
          <w:color w:val="111111"/>
          <w:shd w:val="clear" w:color="auto" w:fill="FFFFFF"/>
        </w:rPr>
        <w:t>A greater sample s</w:t>
      </w:r>
      <w:r w:rsidR="00AF7B40" w:rsidRPr="001E16DE">
        <w:rPr>
          <w:color w:val="111111"/>
          <w:shd w:val="clear" w:color="auto" w:fill="FFFFFF"/>
        </w:rPr>
        <w:t xml:space="preserve">ize, especially for Muskellunge </w:t>
      </w:r>
      <w:r w:rsidR="003F65F6">
        <w:rPr>
          <w:color w:val="111111"/>
          <w:shd w:val="clear" w:color="auto" w:fill="FFFFFF"/>
        </w:rPr>
        <w:t>is</w:t>
      </w:r>
      <w:r w:rsidR="00AF7B40" w:rsidRPr="001E16DE">
        <w:rPr>
          <w:color w:val="111111"/>
          <w:shd w:val="clear" w:color="auto" w:fill="FFFFFF"/>
        </w:rPr>
        <w:t xml:space="preserve"> needed to obtain more accurate assessments of habitat use in Sanford Lake</w:t>
      </w:r>
      <w:r w:rsidR="00466D5C">
        <w:rPr>
          <w:color w:val="111111"/>
          <w:shd w:val="clear" w:color="auto" w:fill="FFFFFF"/>
        </w:rPr>
        <w:t>.</w:t>
      </w:r>
    </w:p>
    <w:p w14:paraId="5AAAAF98" w14:textId="77777777" w:rsidR="00F961A4" w:rsidRPr="001E16DE" w:rsidRDefault="00F961A4" w:rsidP="00CF6996">
      <w:pPr>
        <w:rPr>
          <w:color w:val="111111"/>
          <w:shd w:val="clear" w:color="auto" w:fill="FFFFFF"/>
        </w:rPr>
      </w:pPr>
    </w:p>
    <w:p w14:paraId="4ABC1D45" w14:textId="76B4DDBA" w:rsidR="003121FB" w:rsidRPr="001E16DE" w:rsidRDefault="003121FB" w:rsidP="00870AB4">
      <w:pPr>
        <w:outlineLvl w:val="0"/>
        <w:rPr>
          <w:b/>
          <w:color w:val="111111"/>
          <w:shd w:val="clear" w:color="auto" w:fill="FFFFFF"/>
        </w:rPr>
      </w:pPr>
      <w:r w:rsidRPr="001E16DE">
        <w:rPr>
          <w:b/>
          <w:color w:val="111111"/>
          <w:shd w:val="clear" w:color="auto" w:fill="FFFFFF"/>
        </w:rPr>
        <w:t>Management Implications</w:t>
      </w:r>
    </w:p>
    <w:p w14:paraId="5D14519F" w14:textId="77777777" w:rsidR="00AF7B40" w:rsidRPr="001E16DE" w:rsidRDefault="00AF7B40" w:rsidP="003121FB">
      <w:pPr>
        <w:ind w:firstLine="720"/>
        <w:rPr>
          <w:color w:val="111111"/>
          <w:shd w:val="clear" w:color="auto" w:fill="FFFFFF"/>
        </w:rPr>
      </w:pPr>
    </w:p>
    <w:p w14:paraId="611F3734" w14:textId="29AA4350" w:rsidR="00F961A4" w:rsidRPr="001E16DE" w:rsidRDefault="003121FB" w:rsidP="00AF7B40">
      <w:pPr>
        <w:ind w:firstLine="720"/>
        <w:rPr>
          <w:b/>
          <w:color w:val="111111"/>
          <w:shd w:val="clear" w:color="auto" w:fill="FFFFFF"/>
        </w:rPr>
      </w:pPr>
      <w:r w:rsidRPr="001E16DE">
        <w:rPr>
          <w:color w:val="111111"/>
          <w:shd w:val="clear" w:color="auto" w:fill="FFFFFF"/>
        </w:rPr>
        <w:t>Habitat preferences of fish should be consider</w:t>
      </w:r>
      <w:r w:rsidR="001F4ABF">
        <w:rPr>
          <w:color w:val="111111"/>
          <w:shd w:val="clear" w:color="auto" w:fill="FFFFFF"/>
        </w:rPr>
        <w:t>ed in</w:t>
      </w:r>
      <w:r w:rsidRPr="001E16DE">
        <w:rPr>
          <w:color w:val="111111"/>
          <w:shd w:val="clear" w:color="auto" w:fill="FFFFFF"/>
        </w:rPr>
        <w:t xml:space="preserve"> the management objective</w:t>
      </w:r>
      <w:r w:rsidR="001F4ABF">
        <w:rPr>
          <w:color w:val="111111"/>
          <w:shd w:val="clear" w:color="auto" w:fill="FFFFFF"/>
        </w:rPr>
        <w:t>s</w:t>
      </w:r>
      <w:r w:rsidRPr="001E16DE">
        <w:rPr>
          <w:color w:val="111111"/>
          <w:shd w:val="clear" w:color="auto" w:fill="FFFFFF"/>
        </w:rPr>
        <w:t xml:space="preserve"> for a species in a body of water. </w:t>
      </w:r>
      <w:r w:rsidR="00F961A4" w:rsidRPr="001E16DE">
        <w:rPr>
          <w:color w:val="111111"/>
          <w:shd w:val="clear" w:color="auto" w:fill="FFFFFF"/>
        </w:rPr>
        <w:t>Over the coming years, Sanford Lake will be the subject of a whole</w:t>
      </w:r>
      <w:r w:rsidR="001F4ABF">
        <w:rPr>
          <w:color w:val="111111"/>
          <w:shd w:val="clear" w:color="auto" w:fill="FFFFFF"/>
        </w:rPr>
        <w:t>-</w:t>
      </w:r>
      <w:r w:rsidR="00F961A4" w:rsidRPr="001E16DE">
        <w:rPr>
          <w:color w:val="111111"/>
          <w:shd w:val="clear" w:color="auto" w:fill="FFFFFF"/>
        </w:rPr>
        <w:t>lake tree</w:t>
      </w:r>
      <w:r w:rsidR="001F4ABF">
        <w:rPr>
          <w:color w:val="111111"/>
          <w:shd w:val="clear" w:color="auto" w:fill="FFFFFF"/>
        </w:rPr>
        <w:t>-</w:t>
      </w:r>
      <w:r w:rsidR="00F961A4" w:rsidRPr="001E16DE">
        <w:rPr>
          <w:color w:val="111111"/>
          <w:shd w:val="clear" w:color="auto" w:fill="FFFFFF"/>
        </w:rPr>
        <w:t>drop study to assess the influence on coarse woody habitat</w:t>
      </w:r>
      <w:r w:rsidR="00AF7B40" w:rsidRPr="001E16DE">
        <w:rPr>
          <w:color w:val="111111"/>
          <w:shd w:val="clear" w:color="auto" w:fill="FFFFFF"/>
        </w:rPr>
        <w:t xml:space="preserve"> use</w:t>
      </w:r>
      <w:r w:rsidR="00F961A4" w:rsidRPr="001E16DE">
        <w:rPr>
          <w:color w:val="111111"/>
          <w:shd w:val="clear" w:color="auto" w:fill="FFFFFF"/>
        </w:rPr>
        <w:t xml:space="preserve"> on the lake. The </w:t>
      </w:r>
      <w:r w:rsidR="001F4ABF">
        <w:rPr>
          <w:color w:val="111111"/>
          <w:shd w:val="clear" w:color="auto" w:fill="FFFFFF"/>
        </w:rPr>
        <w:t>results</w:t>
      </w:r>
      <w:r w:rsidR="00F961A4" w:rsidRPr="001E16DE">
        <w:rPr>
          <w:color w:val="111111"/>
          <w:shd w:val="clear" w:color="auto" w:fill="FFFFFF"/>
        </w:rPr>
        <w:t xml:space="preserve"> from this study </w:t>
      </w:r>
      <w:r w:rsidR="001F4ABF">
        <w:rPr>
          <w:color w:val="111111"/>
          <w:shd w:val="clear" w:color="auto" w:fill="FFFFFF"/>
        </w:rPr>
        <w:t>may</w:t>
      </w:r>
      <w:r w:rsidR="001F4ABF" w:rsidRPr="001E16DE">
        <w:rPr>
          <w:color w:val="111111"/>
          <w:shd w:val="clear" w:color="auto" w:fill="FFFFFF"/>
        </w:rPr>
        <w:t xml:space="preserve"> </w:t>
      </w:r>
      <w:r w:rsidR="00F961A4" w:rsidRPr="001E16DE">
        <w:rPr>
          <w:color w:val="111111"/>
          <w:shd w:val="clear" w:color="auto" w:fill="FFFFFF"/>
        </w:rPr>
        <w:t xml:space="preserve">be used to </w:t>
      </w:r>
      <w:r w:rsidR="00AB3B37" w:rsidRPr="001E16DE">
        <w:rPr>
          <w:color w:val="111111"/>
          <w:shd w:val="clear" w:color="auto" w:fill="FFFFFF"/>
        </w:rPr>
        <w:t>determine whether the habitat use of these fish changes with the increase of littoral coar</w:t>
      </w:r>
      <w:r w:rsidR="00AF7B40" w:rsidRPr="001E16DE">
        <w:rPr>
          <w:color w:val="111111"/>
          <w:shd w:val="clear" w:color="auto" w:fill="FFFFFF"/>
        </w:rPr>
        <w:t>se woody habitat. More fish need to</w:t>
      </w:r>
      <w:r w:rsidR="00AB3B37" w:rsidRPr="001E16DE">
        <w:rPr>
          <w:color w:val="111111"/>
          <w:shd w:val="clear" w:color="auto" w:fill="FFFFFF"/>
        </w:rPr>
        <w:t xml:space="preserve"> be fitted with radio transmitters to gain more information on species habitat preference in Sanford Lake.</w:t>
      </w:r>
      <w:r w:rsidR="00AF7B40" w:rsidRPr="001E16DE">
        <w:rPr>
          <w:color w:val="111111"/>
          <w:shd w:val="clear" w:color="auto" w:fill="FFFFFF"/>
        </w:rPr>
        <w:t xml:space="preserve"> Additionally, over the coming years</w:t>
      </w:r>
      <w:r w:rsidR="001F4ABF">
        <w:rPr>
          <w:color w:val="111111"/>
          <w:shd w:val="clear" w:color="auto" w:fill="FFFFFF"/>
        </w:rPr>
        <w:t>,</w:t>
      </w:r>
      <w:r w:rsidR="00AF7B40" w:rsidRPr="001E16DE">
        <w:rPr>
          <w:color w:val="111111"/>
          <w:shd w:val="clear" w:color="auto" w:fill="FFFFFF"/>
        </w:rPr>
        <w:t xml:space="preserve"> it is vital that</w:t>
      </w:r>
      <w:r w:rsidR="00AF7B40" w:rsidRPr="001E16DE">
        <w:rPr>
          <w:b/>
          <w:color w:val="111111"/>
          <w:shd w:val="clear" w:color="auto" w:fill="FFFFFF"/>
        </w:rPr>
        <w:t xml:space="preserve"> </w:t>
      </w:r>
      <w:r w:rsidR="00AF7B40" w:rsidRPr="001E16DE">
        <w:rPr>
          <w:color w:val="111111"/>
          <w:shd w:val="clear" w:color="auto" w:fill="FFFFFF"/>
        </w:rPr>
        <w:t xml:space="preserve">spawning habitat be assessed using radiotelemetry to assess the </w:t>
      </w:r>
      <w:r w:rsidR="005E3A6D" w:rsidRPr="001E16DE">
        <w:rPr>
          <w:color w:val="111111"/>
          <w:shd w:val="clear" w:color="auto" w:fill="FFFFFF"/>
        </w:rPr>
        <w:t>habitat in which each species is using.</w:t>
      </w:r>
    </w:p>
    <w:p w14:paraId="0595AFB1" w14:textId="014DD7C7" w:rsidR="00F961A4" w:rsidRPr="001E16DE" w:rsidRDefault="00F961A4" w:rsidP="00F961A4">
      <w:pPr>
        <w:jc w:val="center"/>
        <w:rPr>
          <w:color w:val="111111"/>
          <w:shd w:val="clear" w:color="auto" w:fill="FFFFFF"/>
        </w:rPr>
      </w:pPr>
    </w:p>
    <w:p w14:paraId="59CA6B45" w14:textId="5F3090B5" w:rsidR="00F961A4" w:rsidRDefault="003121FB" w:rsidP="00870AB4">
      <w:pPr>
        <w:outlineLvl w:val="0"/>
        <w:rPr>
          <w:b/>
          <w:color w:val="111111"/>
          <w:shd w:val="clear" w:color="auto" w:fill="FFFFFF"/>
        </w:rPr>
      </w:pPr>
      <w:r w:rsidRPr="001E16DE">
        <w:rPr>
          <w:b/>
          <w:color w:val="111111"/>
          <w:shd w:val="clear" w:color="auto" w:fill="FFFFFF"/>
        </w:rPr>
        <w:t>References</w:t>
      </w:r>
    </w:p>
    <w:p w14:paraId="2CDAD282" w14:textId="77777777" w:rsidR="00427B7B" w:rsidRPr="001E16DE" w:rsidRDefault="00427B7B" w:rsidP="00870AB4">
      <w:pPr>
        <w:outlineLvl w:val="0"/>
        <w:rPr>
          <w:b/>
          <w:color w:val="111111"/>
          <w:shd w:val="clear" w:color="auto" w:fill="FFFFFF"/>
        </w:rPr>
      </w:pPr>
    </w:p>
    <w:p w14:paraId="7DDA70AE" w14:textId="61CA9540" w:rsidR="007C057F" w:rsidRDefault="007C057F" w:rsidP="007C057F">
      <w:pPr>
        <w:ind w:left="360" w:hanging="360"/>
        <w:rPr>
          <w:color w:val="333333"/>
          <w:shd w:val="clear" w:color="auto" w:fill="FFFFFF"/>
        </w:rPr>
      </w:pPr>
      <w:r w:rsidRPr="00140726">
        <w:t>Ahrenstorff, T.D., Sass, G.G., and Helmus, M.R. 2009. The influence of littoral zone coarse woody habitat on home range size, spatial distribution, and feeding ecology of Largemouth Bass (</w:t>
      </w:r>
      <w:proofErr w:type="spellStart"/>
      <w:r w:rsidRPr="00140726">
        <w:rPr>
          <w:i/>
        </w:rPr>
        <w:t>Micropterus</w:t>
      </w:r>
      <w:proofErr w:type="spellEnd"/>
      <w:r w:rsidRPr="00140726">
        <w:rPr>
          <w:i/>
        </w:rPr>
        <w:t xml:space="preserve"> </w:t>
      </w:r>
      <w:proofErr w:type="spellStart"/>
      <w:r w:rsidRPr="00140726">
        <w:rPr>
          <w:i/>
        </w:rPr>
        <w:t>salmoides</w:t>
      </w:r>
      <w:proofErr w:type="spellEnd"/>
      <w:r w:rsidRPr="00140726">
        <w:t xml:space="preserve">). Hydrobiologia. </w:t>
      </w:r>
      <w:r>
        <w:t>623:</w:t>
      </w:r>
      <w:r w:rsidRPr="00140726">
        <w:t>223-233.</w:t>
      </w:r>
    </w:p>
    <w:p w14:paraId="3172DD03" w14:textId="1E95799C" w:rsidR="007C057F" w:rsidRDefault="007C057F" w:rsidP="007C057F">
      <w:pPr>
        <w:ind w:left="360" w:hanging="360"/>
      </w:pPr>
      <w:r>
        <w:rPr>
          <w:color w:val="333333"/>
          <w:shd w:val="clear" w:color="auto" w:fill="FFFFFF"/>
        </w:rPr>
        <w:t>`</w:t>
      </w:r>
    </w:p>
    <w:p w14:paraId="36B80DE4" w14:textId="77777777" w:rsidR="007C057F" w:rsidRDefault="007C057F" w:rsidP="00427B7B">
      <w:pPr>
        <w:ind w:left="360" w:hanging="360"/>
        <w:rPr>
          <w:color w:val="333333"/>
          <w:shd w:val="clear" w:color="auto" w:fill="FFFFFF"/>
        </w:rPr>
      </w:pPr>
      <w:r w:rsidRPr="00EE180A">
        <w:rPr>
          <w:color w:val="333333"/>
          <w:shd w:val="clear" w:color="auto" w:fill="FFFFFF"/>
        </w:rPr>
        <w:t>Bozek, M.</w:t>
      </w:r>
      <w:r>
        <w:rPr>
          <w:color w:val="333333"/>
          <w:shd w:val="clear" w:color="auto" w:fill="FFFFFF"/>
        </w:rPr>
        <w:t>A</w:t>
      </w:r>
      <w:r w:rsidRPr="00EE180A">
        <w:rPr>
          <w:color w:val="333333"/>
          <w:shd w:val="clear" w:color="auto" w:fill="FFFFFF"/>
        </w:rPr>
        <w:t>., Edwards, C.J., Jennings, M.J., and Newman, S.P. 2002. Habitat selection of nesting Smallmouth Bass </w:t>
      </w:r>
      <w:proofErr w:type="spellStart"/>
      <w:r w:rsidRPr="00EE180A">
        <w:rPr>
          <w:i/>
          <w:iCs/>
          <w:color w:val="333333"/>
        </w:rPr>
        <w:t>Micropterus</w:t>
      </w:r>
      <w:proofErr w:type="spellEnd"/>
      <w:r w:rsidRPr="00EE180A">
        <w:rPr>
          <w:i/>
          <w:iCs/>
          <w:color w:val="333333"/>
        </w:rPr>
        <w:t xml:space="preserve"> </w:t>
      </w:r>
      <w:proofErr w:type="spellStart"/>
      <w:r w:rsidRPr="00EE180A">
        <w:rPr>
          <w:i/>
          <w:iCs/>
          <w:color w:val="333333"/>
        </w:rPr>
        <w:t>dolomieu</w:t>
      </w:r>
      <w:proofErr w:type="spellEnd"/>
      <w:r w:rsidRPr="00EE180A">
        <w:rPr>
          <w:color w:val="333333"/>
          <w:shd w:val="clear" w:color="auto" w:fill="FFFFFF"/>
        </w:rPr>
        <w:t> in two north temperate lakes. American Fisheries Society Symposium</w:t>
      </w:r>
      <w:r>
        <w:rPr>
          <w:color w:val="333333"/>
          <w:shd w:val="clear" w:color="auto" w:fill="FFFFFF"/>
        </w:rPr>
        <w:t>.</w:t>
      </w:r>
      <w:r w:rsidRPr="00EE180A">
        <w:rPr>
          <w:color w:val="333333"/>
          <w:shd w:val="clear" w:color="auto" w:fill="FFFFFF"/>
        </w:rPr>
        <w:t xml:space="preserve"> </w:t>
      </w:r>
      <w:r>
        <w:rPr>
          <w:color w:val="333333"/>
          <w:shd w:val="clear" w:color="auto" w:fill="FFFFFF"/>
        </w:rPr>
        <w:t>31:</w:t>
      </w:r>
      <w:r w:rsidRPr="00EE180A">
        <w:rPr>
          <w:color w:val="333333"/>
          <w:shd w:val="clear" w:color="auto" w:fill="FFFFFF"/>
        </w:rPr>
        <w:t>135-148.</w:t>
      </w:r>
    </w:p>
    <w:p w14:paraId="0D03D690" w14:textId="77777777" w:rsidR="007C057F" w:rsidRDefault="007C057F" w:rsidP="00427B7B">
      <w:pPr>
        <w:ind w:left="360" w:hanging="360"/>
        <w:rPr>
          <w:color w:val="333333"/>
          <w:shd w:val="clear" w:color="auto" w:fill="FFFFFF"/>
        </w:rPr>
      </w:pPr>
    </w:p>
    <w:p w14:paraId="4DF9B127" w14:textId="77777777" w:rsidR="007C057F" w:rsidRDefault="007C057F" w:rsidP="008A42A2">
      <w:pPr>
        <w:ind w:left="360" w:hanging="360"/>
      </w:pPr>
      <w:r w:rsidRPr="002B643C">
        <w:t>Dombeck, M.P. 1986. Muskellunge habitat with guidelines for habitat management. American Fisheries Society Special Publication. 208-215.</w:t>
      </w:r>
    </w:p>
    <w:p w14:paraId="015708BA" w14:textId="77777777" w:rsidR="007C057F" w:rsidRDefault="007C057F" w:rsidP="008A42A2">
      <w:pPr>
        <w:ind w:left="360" w:hanging="360"/>
      </w:pPr>
    </w:p>
    <w:p w14:paraId="7F0E1063" w14:textId="77777777" w:rsidR="007C057F" w:rsidRDefault="007C057F" w:rsidP="008A42A2">
      <w:pPr>
        <w:ind w:left="360" w:hanging="360"/>
        <w:rPr>
          <w:color w:val="1C1D1E"/>
          <w:shd w:val="clear" w:color="auto" w:fill="FFFFFF"/>
        </w:rPr>
      </w:pPr>
      <w:r w:rsidRPr="00EE180A">
        <w:rPr>
          <w:color w:val="1C1D1E"/>
          <w:shd w:val="clear" w:color="auto" w:fill="FFFFFF"/>
        </w:rPr>
        <w:t xml:space="preserve">Hafs, A.W., Gagen, C.J. and Whalen, J.K. 2010. Smallmouth Bass summer habitat use, movement, and survival in response to low flow in the Illinois Bayou, Arkansas. North American Journal of Fisheries Management. </w:t>
      </w:r>
      <w:r>
        <w:rPr>
          <w:color w:val="1C1D1E"/>
          <w:shd w:val="clear" w:color="auto" w:fill="FFFFFF"/>
        </w:rPr>
        <w:t>30:</w:t>
      </w:r>
      <w:r w:rsidRPr="00EE180A">
        <w:rPr>
          <w:color w:val="1C1D1E"/>
          <w:shd w:val="clear" w:color="auto" w:fill="FFFFFF"/>
        </w:rPr>
        <w:t>604-612.</w:t>
      </w:r>
    </w:p>
    <w:p w14:paraId="5DB508F6" w14:textId="77777777" w:rsidR="007C057F" w:rsidRDefault="007C057F" w:rsidP="008A42A2">
      <w:pPr>
        <w:ind w:left="360" w:hanging="360"/>
        <w:rPr>
          <w:color w:val="1C1D1E"/>
          <w:shd w:val="clear" w:color="auto" w:fill="FFFFFF"/>
        </w:rPr>
      </w:pPr>
    </w:p>
    <w:p w14:paraId="5997A365" w14:textId="77777777" w:rsidR="007C057F" w:rsidRDefault="007C057F" w:rsidP="008A42A2">
      <w:pPr>
        <w:ind w:left="360" w:hanging="360"/>
        <w:rPr>
          <w:color w:val="333333"/>
        </w:rPr>
      </w:pPr>
      <w:r w:rsidRPr="00EE180A">
        <w:rPr>
          <w:color w:val="333333"/>
        </w:rPr>
        <w:t xml:space="preserve">Hart, L.G. and </w:t>
      </w:r>
      <w:proofErr w:type="spellStart"/>
      <w:r w:rsidRPr="00EE180A">
        <w:rPr>
          <w:color w:val="333333"/>
        </w:rPr>
        <w:t>Summerfelt</w:t>
      </w:r>
      <w:proofErr w:type="spellEnd"/>
      <w:r w:rsidRPr="00EE180A">
        <w:rPr>
          <w:color w:val="333333"/>
          <w:shd w:val="clear" w:color="auto" w:fill="FFFFFF"/>
        </w:rPr>
        <w:t> </w:t>
      </w:r>
      <w:r w:rsidRPr="00EE180A">
        <w:rPr>
          <w:color w:val="333333"/>
        </w:rPr>
        <w:t>R.C. 2011.</w:t>
      </w:r>
      <w:r w:rsidRPr="00EE180A">
        <w:rPr>
          <w:color w:val="333333"/>
          <w:shd w:val="clear" w:color="auto" w:fill="FFFFFF"/>
        </w:rPr>
        <w:t> </w:t>
      </w:r>
      <w:r w:rsidRPr="00EE180A">
        <w:rPr>
          <w:color w:val="333333"/>
        </w:rPr>
        <w:t>Surgical procedures for implanting ultrasonic transmitters into Flathead Catfish (</w:t>
      </w:r>
      <w:r w:rsidRPr="00EE180A">
        <w:rPr>
          <w:i/>
          <w:color w:val="333333"/>
        </w:rPr>
        <w:t>Pylodictis olivaris</w:t>
      </w:r>
      <w:r w:rsidRPr="00EE180A">
        <w:rPr>
          <w:color w:val="333333"/>
        </w:rPr>
        <w:t>).</w:t>
      </w:r>
      <w:r w:rsidRPr="00EE180A">
        <w:rPr>
          <w:color w:val="333333"/>
          <w:shd w:val="clear" w:color="auto" w:fill="FFFFFF"/>
        </w:rPr>
        <w:t> </w:t>
      </w:r>
      <w:r w:rsidRPr="00EE180A">
        <w:rPr>
          <w:color w:val="333333"/>
        </w:rPr>
        <w:t>Transactions of the American Fisheries Society</w:t>
      </w:r>
      <w:r>
        <w:rPr>
          <w:color w:val="333333"/>
          <w:shd w:val="clear" w:color="auto" w:fill="FFFFFF"/>
        </w:rPr>
        <w:t>. 104:</w:t>
      </w:r>
      <w:r w:rsidRPr="00EE180A">
        <w:rPr>
          <w:color w:val="333333"/>
        </w:rPr>
        <w:t>56-59.</w:t>
      </w:r>
    </w:p>
    <w:p w14:paraId="72CEB3C1" w14:textId="77777777" w:rsidR="007C057F" w:rsidRDefault="007C057F" w:rsidP="008A42A2">
      <w:pPr>
        <w:ind w:left="360" w:hanging="360"/>
        <w:rPr>
          <w:color w:val="333333"/>
        </w:rPr>
      </w:pPr>
    </w:p>
    <w:p w14:paraId="2964363B" w14:textId="4A92AF49" w:rsidR="007C057F" w:rsidRPr="00EE180A" w:rsidRDefault="007C057F" w:rsidP="007C057F">
      <w:pPr>
        <w:autoSpaceDE w:val="0"/>
        <w:autoSpaceDN w:val="0"/>
        <w:adjustRightInd w:val="0"/>
        <w:spacing w:after="240"/>
        <w:ind w:left="360" w:hanging="360"/>
        <w:rPr>
          <w:color w:val="000000"/>
        </w:rPr>
      </w:pPr>
      <w:r w:rsidRPr="00EE180A">
        <w:rPr>
          <w:color w:val="000000"/>
        </w:rPr>
        <w:t>Helmus, M.R. and Sass, G.G. 2008. The rapid effects of a whole-lake reduction of coarse woody debris on fish and benthic macroinvertebrates. Freshwater Biology</w:t>
      </w:r>
      <w:r>
        <w:rPr>
          <w:color w:val="000000"/>
        </w:rPr>
        <w:t>. 53:</w:t>
      </w:r>
      <w:r w:rsidRPr="00EE180A">
        <w:rPr>
          <w:color w:val="000000"/>
        </w:rPr>
        <w:t xml:space="preserve">1423–1433. </w:t>
      </w:r>
    </w:p>
    <w:p w14:paraId="0481356D" w14:textId="77777777" w:rsidR="007C057F" w:rsidRDefault="007C057F" w:rsidP="008A42A2">
      <w:pPr>
        <w:autoSpaceDE w:val="0"/>
        <w:autoSpaceDN w:val="0"/>
        <w:adjustRightInd w:val="0"/>
        <w:spacing w:after="240"/>
        <w:ind w:left="360" w:hanging="360"/>
        <w:rPr>
          <w:color w:val="333333"/>
        </w:rPr>
      </w:pPr>
      <w:r w:rsidRPr="00415DA3">
        <w:rPr>
          <w:color w:val="333333"/>
        </w:rPr>
        <w:t xml:space="preserve">Hockersmith, E.E., and Beeman, J.W. 2012. A history of telemetry in fishery </w:t>
      </w:r>
      <w:r w:rsidRPr="008A42A2">
        <w:t>rese</w:t>
      </w:r>
      <w:r w:rsidRPr="00415DA3">
        <w:rPr>
          <w:color w:val="333333"/>
        </w:rPr>
        <w:t>arch. </w:t>
      </w:r>
      <w:r w:rsidRPr="00415DA3">
        <w:rPr>
          <w:i/>
          <w:iCs/>
          <w:color w:val="333333"/>
        </w:rPr>
        <w:t>In</w:t>
      </w:r>
      <w:r w:rsidRPr="00415DA3">
        <w:rPr>
          <w:color w:val="333333"/>
        </w:rPr>
        <w:t> Telemetry techniques: a user guide for fisheries research. </w:t>
      </w:r>
      <w:r w:rsidRPr="00415DA3">
        <w:rPr>
          <w:i/>
          <w:iCs/>
          <w:color w:val="333333"/>
        </w:rPr>
        <w:t>Edited by</w:t>
      </w:r>
      <w:r w:rsidRPr="00415DA3">
        <w:rPr>
          <w:color w:val="333333"/>
        </w:rPr>
        <w:t> N.S. Adams, J.W. Beeman, and J.H. Eiler. American Fisheries Society. 7–19.</w:t>
      </w:r>
    </w:p>
    <w:p w14:paraId="6BEB4EB7" w14:textId="77777777" w:rsidR="007C057F" w:rsidRDefault="007C057F" w:rsidP="008A42A2">
      <w:pPr>
        <w:ind w:left="360" w:hanging="360"/>
        <w:rPr>
          <w:color w:val="1C1D1E"/>
          <w:shd w:val="clear" w:color="auto" w:fill="FFFFFF"/>
        </w:rPr>
      </w:pPr>
      <w:r w:rsidRPr="00EE180A">
        <w:rPr>
          <w:color w:val="1C1D1E"/>
          <w:shd w:val="clear" w:color="auto" w:fill="FFFFFF"/>
        </w:rPr>
        <w:t>Jennings, M.J., Bozek, M.A., Hatzenbeler, G.R., Emmons, E.E., and Staggs, M.D. 1999. Cumulative effects of incremental shoreline habitat modification on fish assemblages in north temperate lakes. North American Journal of Fisheries Management.</w:t>
      </w:r>
      <w:r>
        <w:rPr>
          <w:color w:val="1C1D1E"/>
          <w:shd w:val="clear" w:color="auto" w:fill="FFFFFF"/>
        </w:rPr>
        <w:t xml:space="preserve"> 19:</w:t>
      </w:r>
      <w:r w:rsidRPr="00EE180A">
        <w:rPr>
          <w:color w:val="1C1D1E"/>
          <w:shd w:val="clear" w:color="auto" w:fill="FFFFFF"/>
        </w:rPr>
        <w:t>18-27.</w:t>
      </w:r>
    </w:p>
    <w:p w14:paraId="0574AC91" w14:textId="77777777" w:rsidR="007C057F" w:rsidRDefault="007C057F" w:rsidP="008A42A2">
      <w:pPr>
        <w:ind w:left="360" w:hanging="360"/>
        <w:rPr>
          <w:color w:val="1C1D1E"/>
          <w:shd w:val="clear" w:color="auto" w:fill="FFFFFF"/>
        </w:rPr>
      </w:pPr>
    </w:p>
    <w:p w14:paraId="3D37C48E" w14:textId="77777777" w:rsidR="007C057F" w:rsidRDefault="007C057F" w:rsidP="008A42A2">
      <w:pPr>
        <w:ind w:left="360" w:hanging="360"/>
      </w:pPr>
      <w:r w:rsidRPr="002B643C">
        <w:t>Jepsen, N., Schreck, C., Clements, S., and Thorstad, E.B. 2005. A brief discussion on the 2% tag/bodymass rule of thumb. Aquatic telemetry: advances and applications. Proceedings of the Fifth Conference on Fish Telemetry heldin Europe. 255-260.</w:t>
      </w:r>
    </w:p>
    <w:p w14:paraId="4E20DF14" w14:textId="77777777" w:rsidR="007C057F" w:rsidRDefault="007C057F" w:rsidP="008A42A2">
      <w:pPr>
        <w:ind w:left="360" w:hanging="360"/>
      </w:pPr>
    </w:p>
    <w:p w14:paraId="1A68D742" w14:textId="77777777" w:rsidR="007C057F" w:rsidRDefault="007C057F" w:rsidP="008A42A2">
      <w:pPr>
        <w:ind w:left="360" w:hanging="360"/>
      </w:pPr>
      <w:r w:rsidRPr="002B643C">
        <w:t xml:space="preserve">Lathrop, R.C., Rasmussen, P.W., and Knauer, D.R. 1991. Mercury concentrations in Walleyes from Wisconsin (USA) Lakes. Water, Air, and Soil Pollution. </w:t>
      </w:r>
      <w:r>
        <w:t>56:</w:t>
      </w:r>
      <w:r w:rsidRPr="002B643C">
        <w:t>295-307.</w:t>
      </w:r>
    </w:p>
    <w:p w14:paraId="1F7C6204" w14:textId="4316C0D7" w:rsidR="007C057F" w:rsidRDefault="007C057F" w:rsidP="008A42A2">
      <w:pPr>
        <w:ind w:left="360" w:hanging="360"/>
      </w:pPr>
      <w:r w:rsidRPr="002B643C">
        <w:t xml:space="preserve"> </w:t>
      </w:r>
    </w:p>
    <w:p w14:paraId="7CD3A87E" w14:textId="55241871" w:rsidR="007C057F" w:rsidRDefault="007C057F" w:rsidP="007C057F">
      <w:pPr>
        <w:ind w:left="360" w:hanging="360"/>
        <w:rPr>
          <w:rStyle w:val="nlmseries"/>
          <w:color w:val="333333"/>
        </w:rPr>
      </w:pPr>
      <w:r w:rsidRPr="002B643C">
        <w:rPr>
          <w:rStyle w:val="hlfld-contribauthor"/>
          <w:color w:val="333333"/>
        </w:rPr>
        <w:t>MacGregor,</w:t>
      </w:r>
      <w:r w:rsidRPr="002B643C">
        <w:rPr>
          <w:rStyle w:val="apple-converted-space"/>
          <w:color w:val="333333"/>
        </w:rPr>
        <w:t> </w:t>
      </w:r>
      <w:r w:rsidRPr="002B643C">
        <w:rPr>
          <w:rStyle w:val="nlmgiven-names"/>
          <w:color w:val="333333"/>
        </w:rPr>
        <w:t>J.</w:t>
      </w:r>
      <w:r w:rsidRPr="00EE180A">
        <w:rPr>
          <w:color w:val="333333"/>
        </w:rPr>
        <w:t>,</w:t>
      </w:r>
      <w:r w:rsidRPr="002B643C">
        <w:rPr>
          <w:rStyle w:val="apple-converted-space"/>
          <w:color w:val="333333"/>
        </w:rPr>
        <w:t> </w:t>
      </w:r>
      <w:r w:rsidRPr="002B643C">
        <w:rPr>
          <w:rStyle w:val="hlfld-contribauthor"/>
          <w:color w:val="333333"/>
        </w:rPr>
        <w:t>Scott,</w:t>
      </w:r>
      <w:r w:rsidRPr="002B643C">
        <w:rPr>
          <w:rStyle w:val="apple-converted-space"/>
          <w:color w:val="333333"/>
        </w:rPr>
        <w:t> </w:t>
      </w:r>
      <w:r w:rsidRPr="002B643C">
        <w:rPr>
          <w:rStyle w:val="nlmgiven-names"/>
          <w:color w:val="333333"/>
        </w:rPr>
        <w:t>J.</w:t>
      </w:r>
      <w:r w:rsidRPr="002B643C">
        <w:rPr>
          <w:rStyle w:val="apple-converted-space"/>
          <w:color w:val="333333"/>
        </w:rPr>
        <w:t> </w:t>
      </w:r>
      <w:r w:rsidRPr="00EE180A">
        <w:rPr>
          <w:color w:val="333333"/>
        </w:rPr>
        <w:t>and</w:t>
      </w:r>
      <w:r w:rsidRPr="002B643C">
        <w:rPr>
          <w:rStyle w:val="apple-converted-space"/>
          <w:color w:val="333333"/>
        </w:rPr>
        <w:t> </w:t>
      </w:r>
      <w:r w:rsidRPr="002B643C">
        <w:rPr>
          <w:rStyle w:val="hlfld-contribauthor"/>
          <w:color w:val="333333"/>
        </w:rPr>
        <w:t>Dean,</w:t>
      </w:r>
      <w:r w:rsidRPr="002B643C">
        <w:rPr>
          <w:rStyle w:val="apple-converted-space"/>
          <w:color w:val="333333"/>
        </w:rPr>
        <w:t> </w:t>
      </w:r>
      <w:r w:rsidRPr="002B643C">
        <w:rPr>
          <w:rStyle w:val="nlmgiven-names"/>
          <w:color w:val="333333"/>
        </w:rPr>
        <w:t>B.</w:t>
      </w:r>
      <w:r w:rsidRPr="002B643C">
        <w:rPr>
          <w:rStyle w:val="apple-converted-space"/>
          <w:color w:val="333333"/>
        </w:rPr>
        <w:t> </w:t>
      </w:r>
      <w:r w:rsidRPr="002B643C">
        <w:rPr>
          <w:rStyle w:val="nlmyear"/>
          <w:color w:val="333333"/>
        </w:rPr>
        <w:t>1960</w:t>
      </w:r>
      <w:r w:rsidRPr="00EE180A">
        <w:rPr>
          <w:color w:val="333333"/>
        </w:rPr>
        <w:t>.</w:t>
      </w:r>
      <w:r w:rsidRPr="002B643C">
        <w:rPr>
          <w:rStyle w:val="apple-converted-space"/>
          <w:color w:val="333333"/>
        </w:rPr>
        <w:t> </w:t>
      </w:r>
      <w:r w:rsidRPr="00EE180A">
        <w:rPr>
          <w:iCs/>
          <w:color w:val="333333"/>
        </w:rPr>
        <w:t xml:space="preserve">A review of the life history and proposed management of the northern </w:t>
      </w:r>
      <w:r w:rsidR="00427B7B">
        <w:rPr>
          <w:iCs/>
          <w:color w:val="333333"/>
        </w:rPr>
        <w:t>M</w:t>
      </w:r>
      <w:r w:rsidR="00427B7B" w:rsidRPr="00EE180A">
        <w:rPr>
          <w:iCs/>
          <w:color w:val="333333"/>
        </w:rPr>
        <w:t>uskellunge (</w:t>
      </w:r>
      <w:r w:rsidRPr="00EE180A">
        <w:rPr>
          <w:i/>
          <w:iCs/>
          <w:color w:val="333333"/>
        </w:rPr>
        <w:t>Esox</w:t>
      </w:r>
      <w:r>
        <w:rPr>
          <w:i/>
          <w:iCs/>
          <w:color w:val="333333"/>
        </w:rPr>
        <w:t xml:space="preserve"> </w:t>
      </w:r>
      <w:r w:rsidRPr="00EE180A">
        <w:rPr>
          <w:i/>
          <w:iCs/>
          <w:color w:val="333333"/>
        </w:rPr>
        <w:t>immaculatus</w:t>
      </w:r>
      <w:r w:rsidRPr="00EE180A">
        <w:rPr>
          <w:iCs/>
          <w:color w:val="333333"/>
        </w:rPr>
        <w:t>)</w:t>
      </w:r>
      <w:r w:rsidRPr="00EE180A">
        <w:rPr>
          <w:color w:val="333333"/>
        </w:rPr>
        <w:t>,</w:t>
      </w:r>
      <w:r w:rsidRPr="002B643C">
        <w:rPr>
          <w:rStyle w:val="apple-converted-space"/>
          <w:color w:val="333333"/>
        </w:rPr>
        <w:t> </w:t>
      </w:r>
      <w:r w:rsidRPr="002B643C">
        <w:rPr>
          <w:rStyle w:val="nlmseries"/>
          <w:color w:val="333333"/>
        </w:rPr>
        <w:t>Michigan</w:t>
      </w:r>
      <w:r>
        <w:rPr>
          <w:rStyle w:val="nlmseries"/>
          <w:color w:val="333333"/>
        </w:rPr>
        <w:t xml:space="preserve"> </w:t>
      </w:r>
      <w:r w:rsidRPr="002B643C">
        <w:rPr>
          <w:rStyle w:val="nlmseries"/>
          <w:color w:val="333333"/>
        </w:rPr>
        <w:t>Department of Conservation, Fish Division, Lake and Stream Improvement Report.</w:t>
      </w:r>
    </w:p>
    <w:p w14:paraId="07523B27" w14:textId="77777777" w:rsidR="007C057F" w:rsidRDefault="007C057F" w:rsidP="007C057F">
      <w:pPr>
        <w:ind w:left="360" w:hanging="360"/>
        <w:rPr>
          <w:rStyle w:val="nlmseries"/>
          <w:color w:val="333333"/>
        </w:rPr>
      </w:pPr>
    </w:p>
    <w:p w14:paraId="150D9617" w14:textId="11A5718D" w:rsidR="007C057F" w:rsidRDefault="007C057F" w:rsidP="007C057F">
      <w:pPr>
        <w:tabs>
          <w:tab w:val="left" w:pos="90"/>
        </w:tabs>
        <w:ind w:left="360" w:hanging="360"/>
      </w:pPr>
      <w:r w:rsidRPr="002B643C">
        <w:t>McMahon, T.E. and Bennett, D</w:t>
      </w:r>
      <w:r>
        <w:t>.</w:t>
      </w:r>
      <w:r w:rsidRPr="002B643C">
        <w:t>H. 1996. Walleye and Northern Pike</w:t>
      </w:r>
      <w:r>
        <w:t xml:space="preserve">: boost or bane to </w:t>
      </w:r>
      <w:r w:rsidR="00427B7B">
        <w:t>N</w:t>
      </w:r>
      <w:r>
        <w:t>orthweset fisheries</w:t>
      </w:r>
      <w:proofErr w:type="gramStart"/>
      <w:r>
        <w:t>?</w:t>
      </w:r>
      <w:r w:rsidRPr="002B643C">
        <w:t>.</w:t>
      </w:r>
      <w:proofErr w:type="gramEnd"/>
      <w:r w:rsidRPr="002B643C">
        <w:t xml:space="preserve"> Fisheries.</w:t>
      </w:r>
      <w:r>
        <w:t xml:space="preserve"> 21:</w:t>
      </w:r>
      <w:r w:rsidRPr="002B643C">
        <w:t xml:space="preserve"> 6-13.</w:t>
      </w:r>
    </w:p>
    <w:p w14:paraId="5ED7FE08" w14:textId="77777777" w:rsidR="00427B7B" w:rsidRDefault="00427B7B" w:rsidP="007C057F">
      <w:pPr>
        <w:tabs>
          <w:tab w:val="left" w:pos="90"/>
        </w:tabs>
        <w:ind w:left="360" w:hanging="360"/>
      </w:pPr>
    </w:p>
    <w:p w14:paraId="4543B0CC" w14:textId="77777777" w:rsidR="007C057F" w:rsidRDefault="007C057F" w:rsidP="008A42A2">
      <w:pPr>
        <w:ind w:left="360" w:hanging="360"/>
      </w:pPr>
      <w:r w:rsidRPr="002B643C">
        <w:t xml:space="preserve">Minor, J.D., and Crossman, E.J. 1978. Home range and seasonal movements of Muskellunge as determined my radiotelemetry. American Fisheries Society Special Publication. </w:t>
      </w:r>
      <w:r>
        <w:t>11:</w:t>
      </w:r>
      <w:r w:rsidRPr="002B643C">
        <w:t>146-153.</w:t>
      </w:r>
    </w:p>
    <w:p w14:paraId="32990D7B" w14:textId="77777777" w:rsidR="007C057F" w:rsidRDefault="007C057F" w:rsidP="008A42A2">
      <w:pPr>
        <w:ind w:left="360" w:hanging="360"/>
      </w:pPr>
    </w:p>
    <w:p w14:paraId="50E254AE" w14:textId="77777777" w:rsidR="007C057F" w:rsidRDefault="007C057F" w:rsidP="008A42A2">
      <w:pPr>
        <w:ind w:left="360" w:hanging="360"/>
        <w:rPr>
          <w:rStyle w:val="apple-converted-space"/>
          <w:color w:val="1C1D1E"/>
          <w:shd w:val="clear" w:color="auto" w:fill="FFFFFF"/>
        </w:rPr>
      </w:pPr>
      <w:r w:rsidRPr="00EE180A">
        <w:rPr>
          <w:color w:val="1C1D1E"/>
          <w:shd w:val="clear" w:color="auto" w:fill="FFFFFF"/>
        </w:rPr>
        <w:t>Newman, S.P. and Hoff, M.H. 2000. Evaluation of a 16</w:t>
      </w:r>
      <w:r w:rsidRPr="00EE180A">
        <w:rPr>
          <w:rFonts w:ascii="Cambria Math" w:hAnsi="Cambria Math" w:cs="Cambria Math" w:hint="eastAsia"/>
          <w:color w:val="1C1D1E"/>
          <w:shd w:val="clear" w:color="auto" w:fill="FFFFFF"/>
        </w:rPr>
        <w:t>‐</w:t>
      </w:r>
      <w:r w:rsidRPr="00EE180A">
        <w:rPr>
          <w:color w:val="1C1D1E"/>
          <w:shd w:val="clear" w:color="auto" w:fill="FFFFFF"/>
        </w:rPr>
        <w:t xml:space="preserve">Inch minimum length limit for Smallmouth Bass in Pallette Lake, Wisconsin. North American Journal of Fisheries Management. </w:t>
      </w:r>
      <w:r>
        <w:rPr>
          <w:color w:val="1C1D1E"/>
          <w:shd w:val="clear" w:color="auto" w:fill="FFFFFF"/>
        </w:rPr>
        <w:t>20:</w:t>
      </w:r>
      <w:r w:rsidRPr="00EE180A">
        <w:rPr>
          <w:color w:val="1C1D1E"/>
          <w:shd w:val="clear" w:color="auto" w:fill="FFFFFF"/>
        </w:rPr>
        <w:t>90-99.</w:t>
      </w:r>
      <w:r w:rsidRPr="002B643C">
        <w:rPr>
          <w:rStyle w:val="apple-converted-space"/>
          <w:color w:val="1C1D1E"/>
          <w:shd w:val="clear" w:color="auto" w:fill="FFFFFF"/>
        </w:rPr>
        <w:t> </w:t>
      </w:r>
    </w:p>
    <w:p w14:paraId="5914E002" w14:textId="77777777" w:rsidR="007C057F" w:rsidRDefault="007C057F" w:rsidP="008A42A2">
      <w:pPr>
        <w:ind w:left="360" w:hanging="360"/>
        <w:rPr>
          <w:rStyle w:val="apple-converted-space"/>
          <w:color w:val="1C1D1E"/>
          <w:shd w:val="clear" w:color="auto" w:fill="FFFFFF"/>
        </w:rPr>
      </w:pPr>
    </w:p>
    <w:p w14:paraId="15D7777F" w14:textId="77777777" w:rsidR="007C057F" w:rsidRDefault="007C057F" w:rsidP="008A42A2">
      <w:pPr>
        <w:ind w:left="360" w:hanging="360"/>
      </w:pPr>
      <w:r w:rsidRPr="00EE180A">
        <w:rPr>
          <w:color w:val="333333"/>
        </w:rPr>
        <w:lastRenderedPageBreak/>
        <w:t>Paragamian,</w:t>
      </w:r>
      <w:r w:rsidRPr="00EE180A">
        <w:rPr>
          <w:color w:val="333333"/>
          <w:shd w:val="clear" w:color="auto" w:fill="FFFFFF"/>
        </w:rPr>
        <w:t> </w:t>
      </w:r>
      <w:r w:rsidRPr="00EE180A">
        <w:rPr>
          <w:color w:val="333333"/>
        </w:rPr>
        <w:t>V.L. 2011.</w:t>
      </w:r>
      <w:r w:rsidRPr="00EE180A">
        <w:rPr>
          <w:color w:val="333333"/>
          <w:shd w:val="clear" w:color="auto" w:fill="FFFFFF"/>
        </w:rPr>
        <w:t> </w:t>
      </w:r>
      <w:r w:rsidRPr="00EE180A">
        <w:rPr>
          <w:color w:val="333333"/>
        </w:rPr>
        <w:t>Seasonal habitat use by Walleye in a warmwater river system, as determined by radiotelemetry.</w:t>
      </w:r>
      <w:r w:rsidRPr="00EE180A">
        <w:rPr>
          <w:color w:val="333333"/>
          <w:shd w:val="clear" w:color="auto" w:fill="FFFFFF"/>
        </w:rPr>
        <w:t> </w:t>
      </w:r>
      <w:r w:rsidRPr="00EE180A">
        <w:rPr>
          <w:color w:val="333333"/>
        </w:rPr>
        <w:t>North American Journal of Fisheries Management</w:t>
      </w:r>
      <w:r>
        <w:rPr>
          <w:color w:val="333333"/>
        </w:rPr>
        <w:t>.</w:t>
      </w:r>
      <w:r w:rsidRPr="00EE180A">
        <w:rPr>
          <w:color w:val="333333"/>
          <w:shd w:val="clear" w:color="auto" w:fill="FFFFFF"/>
        </w:rPr>
        <w:t> </w:t>
      </w:r>
      <w:r>
        <w:rPr>
          <w:color w:val="333333"/>
          <w:shd w:val="clear" w:color="auto" w:fill="FFFFFF"/>
        </w:rPr>
        <w:t>9:</w:t>
      </w:r>
      <w:r w:rsidRPr="00EE180A">
        <w:rPr>
          <w:color w:val="333333"/>
        </w:rPr>
        <w:t>392-401.</w:t>
      </w:r>
      <w:r w:rsidRPr="002B643C">
        <w:t xml:space="preserve"> </w:t>
      </w:r>
    </w:p>
    <w:p w14:paraId="1D4C847A" w14:textId="77777777" w:rsidR="006901F6" w:rsidRDefault="006901F6" w:rsidP="008A42A2">
      <w:pPr>
        <w:ind w:left="360" w:hanging="360"/>
      </w:pPr>
    </w:p>
    <w:p w14:paraId="2EFE2F6E" w14:textId="01D2A486" w:rsidR="006901F6" w:rsidRDefault="006901F6" w:rsidP="008A42A2">
      <w:pPr>
        <w:ind w:left="360" w:hanging="360"/>
      </w:pPr>
      <w:r>
        <w:t>R Development Core Team. 2016</w:t>
      </w:r>
      <w:r w:rsidRPr="006901F6">
        <w:t>. R: a language and environment for statistical computing. R Foundation for Statistical Computing, Vienna. Available: www. R-project.org.</w:t>
      </w:r>
    </w:p>
    <w:p w14:paraId="1E196471" w14:textId="77777777" w:rsidR="007C057F" w:rsidRDefault="007C057F" w:rsidP="008A42A2">
      <w:pPr>
        <w:ind w:left="360" w:hanging="360"/>
      </w:pPr>
    </w:p>
    <w:p w14:paraId="06100647" w14:textId="77777777" w:rsidR="007C057F" w:rsidRDefault="007C057F" w:rsidP="008A42A2">
      <w:pPr>
        <w:ind w:left="360" w:hanging="360"/>
        <w:rPr>
          <w:rStyle w:val="apple-converted-space"/>
          <w:color w:val="1C1D1E"/>
          <w:shd w:val="clear" w:color="auto" w:fill="FFFFFF"/>
        </w:rPr>
      </w:pPr>
      <w:r w:rsidRPr="00EE180A">
        <w:rPr>
          <w:color w:val="1C1D1E"/>
          <w:shd w:val="clear" w:color="auto" w:fill="FFFFFF"/>
        </w:rPr>
        <w:t xml:space="preserve">Sass, G.G., Hewett, S.W., Beard, T.D., Fayram, A.H. and Kitchell, J.F. 2004. The role of density dependence in growth patterns of ceded territory Walleye populations of Northern Wisconsin: effects of changing management regimes. North American Journal of Fisheries Management. </w:t>
      </w:r>
      <w:r>
        <w:rPr>
          <w:color w:val="1C1D1E"/>
          <w:shd w:val="clear" w:color="auto" w:fill="FFFFFF"/>
        </w:rPr>
        <w:t>24:</w:t>
      </w:r>
      <w:r w:rsidRPr="00EE180A">
        <w:rPr>
          <w:color w:val="1C1D1E"/>
          <w:shd w:val="clear" w:color="auto" w:fill="FFFFFF"/>
        </w:rPr>
        <w:t>1262-1278.</w:t>
      </w:r>
      <w:r w:rsidRPr="002B643C">
        <w:rPr>
          <w:rStyle w:val="apple-converted-space"/>
          <w:color w:val="1C1D1E"/>
          <w:shd w:val="clear" w:color="auto" w:fill="FFFFFF"/>
        </w:rPr>
        <w:t> </w:t>
      </w:r>
    </w:p>
    <w:p w14:paraId="7F82BDB7" w14:textId="77777777" w:rsidR="007C057F" w:rsidRDefault="007C057F" w:rsidP="008A42A2">
      <w:pPr>
        <w:ind w:left="360" w:hanging="360"/>
        <w:rPr>
          <w:rStyle w:val="apple-converted-space"/>
          <w:color w:val="1C1D1E"/>
          <w:shd w:val="clear" w:color="auto" w:fill="FFFFFF"/>
        </w:rPr>
      </w:pPr>
    </w:p>
    <w:p w14:paraId="2FCD7BAE" w14:textId="77777777" w:rsidR="007C057F" w:rsidRPr="00EE180A" w:rsidRDefault="007C057F" w:rsidP="008A42A2">
      <w:pPr>
        <w:autoSpaceDE w:val="0"/>
        <w:autoSpaceDN w:val="0"/>
        <w:adjustRightInd w:val="0"/>
        <w:spacing w:after="240"/>
        <w:ind w:left="360" w:hanging="360"/>
        <w:rPr>
          <w:color w:val="000000"/>
        </w:rPr>
      </w:pPr>
      <w:r w:rsidRPr="00EE180A">
        <w:rPr>
          <w:color w:val="000000"/>
        </w:rPr>
        <w:t>Scheuerell, M.D. and Schindler, D.E., 2004. Changes in the spatial distribution of fishes in lakes along a residential development gradient. Ecosystems</w:t>
      </w:r>
      <w:r>
        <w:rPr>
          <w:color w:val="000000"/>
        </w:rPr>
        <w:t>.</w:t>
      </w:r>
      <w:r w:rsidRPr="00EE180A">
        <w:rPr>
          <w:color w:val="000000"/>
        </w:rPr>
        <w:t xml:space="preserve"> </w:t>
      </w:r>
      <w:r>
        <w:rPr>
          <w:color w:val="000000"/>
        </w:rPr>
        <w:t>7:</w:t>
      </w:r>
      <w:r w:rsidRPr="00EE180A">
        <w:rPr>
          <w:color w:val="000000"/>
        </w:rPr>
        <w:t xml:space="preserve">98–106. </w:t>
      </w:r>
    </w:p>
    <w:p w14:paraId="790E8A4A" w14:textId="77777777" w:rsidR="007C057F" w:rsidRPr="002B643C" w:rsidRDefault="007C057F" w:rsidP="008A42A2">
      <w:pPr>
        <w:autoSpaceDE w:val="0"/>
        <w:autoSpaceDN w:val="0"/>
        <w:adjustRightInd w:val="0"/>
        <w:spacing w:after="240"/>
        <w:ind w:left="360" w:hanging="360"/>
      </w:pPr>
      <w:r w:rsidRPr="00EE180A">
        <w:rPr>
          <w:color w:val="1C1D1E"/>
          <w:shd w:val="clear" w:color="auto" w:fill="FFFFFF"/>
        </w:rPr>
        <w:t xml:space="preserve">Simonson, T.D. and Hewett, S.W. 1999. Trends in Wisconsin's Muskellunge fishery. North American Journal of Fisheries Management. </w:t>
      </w:r>
      <w:r>
        <w:rPr>
          <w:color w:val="1C1D1E"/>
          <w:shd w:val="clear" w:color="auto" w:fill="FFFFFF"/>
        </w:rPr>
        <w:t>19:</w:t>
      </w:r>
      <w:r w:rsidRPr="00EE180A">
        <w:rPr>
          <w:color w:val="1C1D1E"/>
          <w:shd w:val="clear" w:color="auto" w:fill="FFFFFF"/>
        </w:rPr>
        <w:t>291-299.</w:t>
      </w:r>
    </w:p>
    <w:p w14:paraId="3DDC2F0C" w14:textId="77777777" w:rsidR="007C057F" w:rsidRPr="002B643C" w:rsidRDefault="007C057F" w:rsidP="008A42A2">
      <w:pPr>
        <w:autoSpaceDE w:val="0"/>
        <w:autoSpaceDN w:val="0"/>
        <w:adjustRightInd w:val="0"/>
        <w:spacing w:after="240"/>
        <w:ind w:left="360" w:hanging="360"/>
      </w:pPr>
      <w:r w:rsidRPr="002B643C">
        <w:t xml:space="preserve">Smircich, M.G. and Kelly, J.T. 2014. Extending the 2% rule: the effects of heavy internal tags on stress physiology, swimming performance, and growth in Brook Trout. Animal Biotelemetry. </w:t>
      </w:r>
      <w:r>
        <w:t>2:</w:t>
      </w:r>
      <w:r w:rsidRPr="002B643C">
        <w:t>1-7.</w:t>
      </w:r>
    </w:p>
    <w:p w14:paraId="4305A412" w14:textId="77777777" w:rsidR="007C057F" w:rsidRPr="002B643C" w:rsidRDefault="007C057F" w:rsidP="008A42A2">
      <w:pPr>
        <w:autoSpaceDE w:val="0"/>
        <w:autoSpaceDN w:val="0"/>
        <w:adjustRightInd w:val="0"/>
        <w:spacing w:after="240"/>
        <w:ind w:left="360" w:hanging="360"/>
      </w:pPr>
      <w:r w:rsidRPr="00EE180A">
        <w:rPr>
          <w:color w:val="1C1D1E"/>
          <w:shd w:val="clear" w:color="auto" w:fill="FFFFFF"/>
        </w:rPr>
        <w:t xml:space="preserve">VanDeValk, A.J., Forney, J.L., Jackson, J.R., Rudstam, L.G., Brooking, T.E. and Krueger, S.D. 2005. Angler catch rates and catchability of Walleyes in Oneida Lake, New York. North American Journal of Fisheries Management. </w:t>
      </w:r>
      <w:r>
        <w:rPr>
          <w:color w:val="1C1D1E"/>
          <w:shd w:val="clear" w:color="auto" w:fill="FFFFFF"/>
        </w:rPr>
        <w:t>25:</w:t>
      </w:r>
      <w:r w:rsidRPr="00EE180A">
        <w:rPr>
          <w:color w:val="1C1D1E"/>
          <w:shd w:val="clear" w:color="auto" w:fill="FFFFFF"/>
        </w:rPr>
        <w:t>1441-1447.</w:t>
      </w:r>
    </w:p>
    <w:p w14:paraId="2B57B6F4" w14:textId="4C5198C5" w:rsidR="00737B2F" w:rsidRPr="00C30573" w:rsidRDefault="007C057F" w:rsidP="00C30573">
      <w:pPr>
        <w:autoSpaceDE w:val="0"/>
        <w:autoSpaceDN w:val="0"/>
        <w:adjustRightInd w:val="0"/>
        <w:spacing w:after="240"/>
        <w:ind w:left="360" w:hanging="360"/>
      </w:pPr>
      <w:r w:rsidRPr="002B643C">
        <w:t xml:space="preserve">Younk, J.A., Cook, M.F., Goeman, T.J., and Spencer, P.D. 2012. Seasonal habitat use and movements of Muskellunge in the Mississippi River. Minnesota Department of Natural Resources Investigational Report. </w:t>
      </w:r>
      <w:r>
        <w:t>449:</w:t>
      </w:r>
      <w:r w:rsidRPr="002B643C">
        <w:t>1-20.</w:t>
      </w:r>
      <w:bookmarkStart w:id="0" w:name="_GoBack"/>
      <w:bookmarkEnd w:id="0"/>
    </w:p>
    <w:sectPr w:rsidR="00737B2F" w:rsidRPr="00C30573" w:rsidSect="009048EF">
      <w:pgSz w:w="12240" w:h="15840"/>
      <w:pgMar w:top="1440" w:right="1800" w:bottom="1440" w:left="1800" w:header="720" w:footer="720" w:gutter="0"/>
      <w:cols w:space="720"/>
      <w:noEndnote/>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5B2B2E" w16cid:durableId="1E88715C"/>
  <w16cid:commentId w16cid:paraId="39BD227E" w16cid:durableId="1E88715F"/>
  <w16cid:commentId w16cid:paraId="3C315679" w16cid:durableId="1E887160"/>
  <w16cid:commentId w16cid:paraId="0CC84367" w16cid:durableId="1E887161"/>
  <w16cid:commentId w16cid:paraId="300C3E6E" w16cid:durableId="1E88716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FA825D" w14:textId="77777777" w:rsidR="00DF68C8" w:rsidRDefault="00DF68C8" w:rsidP="0048147C">
      <w:r>
        <w:separator/>
      </w:r>
    </w:p>
  </w:endnote>
  <w:endnote w:type="continuationSeparator" w:id="0">
    <w:p w14:paraId="5E4603F6" w14:textId="77777777" w:rsidR="00DF68C8" w:rsidRDefault="00DF68C8" w:rsidP="00481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7FD173" w14:textId="77777777" w:rsidR="00DF68C8" w:rsidRDefault="00DF68C8" w:rsidP="0048147C">
      <w:r>
        <w:separator/>
      </w:r>
    </w:p>
  </w:footnote>
  <w:footnote w:type="continuationSeparator" w:id="0">
    <w:p w14:paraId="61B8F183" w14:textId="77777777" w:rsidR="00DF68C8" w:rsidRDefault="00DF68C8" w:rsidP="00481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0AF59" w14:textId="0AD724DA" w:rsidR="00466D5C" w:rsidRDefault="00466D5C">
    <w:pPr>
      <w:pStyle w:val="Header"/>
    </w:pPr>
    <w:r>
      <w:t>Logan Sikora</w:t>
    </w:r>
  </w:p>
  <w:p w14:paraId="7AAD681A" w14:textId="77777777" w:rsidR="00466D5C" w:rsidRDefault="00466D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5708C"/>
    <w:multiLevelType w:val="hybridMultilevel"/>
    <w:tmpl w:val="D9C02484"/>
    <w:lvl w:ilvl="0" w:tplc="37AE5DDA">
      <w:start w:val="1"/>
      <w:numFmt w:val="bullet"/>
      <w:lvlText w:val="•"/>
      <w:lvlJc w:val="left"/>
      <w:pPr>
        <w:tabs>
          <w:tab w:val="num" w:pos="720"/>
        </w:tabs>
        <w:ind w:left="720" w:hanging="360"/>
      </w:pPr>
      <w:rPr>
        <w:rFonts w:ascii="Arial" w:hAnsi="Arial" w:hint="default"/>
      </w:rPr>
    </w:lvl>
    <w:lvl w:ilvl="1" w:tplc="C896A770" w:tentative="1">
      <w:start w:val="1"/>
      <w:numFmt w:val="bullet"/>
      <w:lvlText w:val="•"/>
      <w:lvlJc w:val="left"/>
      <w:pPr>
        <w:tabs>
          <w:tab w:val="num" w:pos="1440"/>
        </w:tabs>
        <w:ind w:left="1440" w:hanging="360"/>
      </w:pPr>
      <w:rPr>
        <w:rFonts w:ascii="Arial" w:hAnsi="Arial" w:hint="default"/>
      </w:rPr>
    </w:lvl>
    <w:lvl w:ilvl="2" w:tplc="DC10CA0C" w:tentative="1">
      <w:start w:val="1"/>
      <w:numFmt w:val="bullet"/>
      <w:lvlText w:val="•"/>
      <w:lvlJc w:val="left"/>
      <w:pPr>
        <w:tabs>
          <w:tab w:val="num" w:pos="2160"/>
        </w:tabs>
        <w:ind w:left="2160" w:hanging="360"/>
      </w:pPr>
      <w:rPr>
        <w:rFonts w:ascii="Arial" w:hAnsi="Arial" w:hint="default"/>
      </w:rPr>
    </w:lvl>
    <w:lvl w:ilvl="3" w:tplc="DED648B8" w:tentative="1">
      <w:start w:val="1"/>
      <w:numFmt w:val="bullet"/>
      <w:lvlText w:val="•"/>
      <w:lvlJc w:val="left"/>
      <w:pPr>
        <w:tabs>
          <w:tab w:val="num" w:pos="2880"/>
        </w:tabs>
        <w:ind w:left="2880" w:hanging="360"/>
      </w:pPr>
      <w:rPr>
        <w:rFonts w:ascii="Arial" w:hAnsi="Arial" w:hint="default"/>
      </w:rPr>
    </w:lvl>
    <w:lvl w:ilvl="4" w:tplc="1D48ACD0" w:tentative="1">
      <w:start w:val="1"/>
      <w:numFmt w:val="bullet"/>
      <w:lvlText w:val="•"/>
      <w:lvlJc w:val="left"/>
      <w:pPr>
        <w:tabs>
          <w:tab w:val="num" w:pos="3600"/>
        </w:tabs>
        <w:ind w:left="3600" w:hanging="360"/>
      </w:pPr>
      <w:rPr>
        <w:rFonts w:ascii="Arial" w:hAnsi="Arial" w:hint="default"/>
      </w:rPr>
    </w:lvl>
    <w:lvl w:ilvl="5" w:tplc="40986444" w:tentative="1">
      <w:start w:val="1"/>
      <w:numFmt w:val="bullet"/>
      <w:lvlText w:val="•"/>
      <w:lvlJc w:val="left"/>
      <w:pPr>
        <w:tabs>
          <w:tab w:val="num" w:pos="4320"/>
        </w:tabs>
        <w:ind w:left="4320" w:hanging="360"/>
      </w:pPr>
      <w:rPr>
        <w:rFonts w:ascii="Arial" w:hAnsi="Arial" w:hint="default"/>
      </w:rPr>
    </w:lvl>
    <w:lvl w:ilvl="6" w:tplc="F11E9C78" w:tentative="1">
      <w:start w:val="1"/>
      <w:numFmt w:val="bullet"/>
      <w:lvlText w:val="•"/>
      <w:lvlJc w:val="left"/>
      <w:pPr>
        <w:tabs>
          <w:tab w:val="num" w:pos="5040"/>
        </w:tabs>
        <w:ind w:left="5040" w:hanging="360"/>
      </w:pPr>
      <w:rPr>
        <w:rFonts w:ascii="Arial" w:hAnsi="Arial" w:hint="default"/>
      </w:rPr>
    </w:lvl>
    <w:lvl w:ilvl="7" w:tplc="4D90F8D0" w:tentative="1">
      <w:start w:val="1"/>
      <w:numFmt w:val="bullet"/>
      <w:lvlText w:val="•"/>
      <w:lvlJc w:val="left"/>
      <w:pPr>
        <w:tabs>
          <w:tab w:val="num" w:pos="5760"/>
        </w:tabs>
        <w:ind w:left="5760" w:hanging="360"/>
      </w:pPr>
      <w:rPr>
        <w:rFonts w:ascii="Arial" w:hAnsi="Arial" w:hint="default"/>
      </w:rPr>
    </w:lvl>
    <w:lvl w:ilvl="8" w:tplc="E3E2E4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941268E"/>
    <w:multiLevelType w:val="multilevel"/>
    <w:tmpl w:val="A74A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FF606E"/>
    <w:multiLevelType w:val="hybridMultilevel"/>
    <w:tmpl w:val="3EF21CC2"/>
    <w:lvl w:ilvl="0" w:tplc="C97AEE24">
      <w:start w:val="1"/>
      <w:numFmt w:val="bullet"/>
      <w:lvlText w:val="•"/>
      <w:lvlJc w:val="left"/>
      <w:pPr>
        <w:tabs>
          <w:tab w:val="num" w:pos="720"/>
        </w:tabs>
        <w:ind w:left="720" w:hanging="360"/>
      </w:pPr>
      <w:rPr>
        <w:rFonts w:ascii="Arial" w:hAnsi="Arial" w:hint="default"/>
      </w:rPr>
    </w:lvl>
    <w:lvl w:ilvl="1" w:tplc="89B20258" w:tentative="1">
      <w:start w:val="1"/>
      <w:numFmt w:val="bullet"/>
      <w:lvlText w:val="•"/>
      <w:lvlJc w:val="left"/>
      <w:pPr>
        <w:tabs>
          <w:tab w:val="num" w:pos="1440"/>
        </w:tabs>
        <w:ind w:left="1440" w:hanging="360"/>
      </w:pPr>
      <w:rPr>
        <w:rFonts w:ascii="Arial" w:hAnsi="Arial" w:hint="default"/>
      </w:rPr>
    </w:lvl>
    <w:lvl w:ilvl="2" w:tplc="62F25A7E" w:tentative="1">
      <w:start w:val="1"/>
      <w:numFmt w:val="bullet"/>
      <w:lvlText w:val="•"/>
      <w:lvlJc w:val="left"/>
      <w:pPr>
        <w:tabs>
          <w:tab w:val="num" w:pos="2160"/>
        </w:tabs>
        <w:ind w:left="2160" w:hanging="360"/>
      </w:pPr>
      <w:rPr>
        <w:rFonts w:ascii="Arial" w:hAnsi="Arial" w:hint="default"/>
      </w:rPr>
    </w:lvl>
    <w:lvl w:ilvl="3" w:tplc="20C2FBB8" w:tentative="1">
      <w:start w:val="1"/>
      <w:numFmt w:val="bullet"/>
      <w:lvlText w:val="•"/>
      <w:lvlJc w:val="left"/>
      <w:pPr>
        <w:tabs>
          <w:tab w:val="num" w:pos="2880"/>
        </w:tabs>
        <w:ind w:left="2880" w:hanging="360"/>
      </w:pPr>
      <w:rPr>
        <w:rFonts w:ascii="Arial" w:hAnsi="Arial" w:hint="default"/>
      </w:rPr>
    </w:lvl>
    <w:lvl w:ilvl="4" w:tplc="4A7A90C4" w:tentative="1">
      <w:start w:val="1"/>
      <w:numFmt w:val="bullet"/>
      <w:lvlText w:val="•"/>
      <w:lvlJc w:val="left"/>
      <w:pPr>
        <w:tabs>
          <w:tab w:val="num" w:pos="3600"/>
        </w:tabs>
        <w:ind w:left="3600" w:hanging="360"/>
      </w:pPr>
      <w:rPr>
        <w:rFonts w:ascii="Arial" w:hAnsi="Arial" w:hint="default"/>
      </w:rPr>
    </w:lvl>
    <w:lvl w:ilvl="5" w:tplc="35BCD100" w:tentative="1">
      <w:start w:val="1"/>
      <w:numFmt w:val="bullet"/>
      <w:lvlText w:val="•"/>
      <w:lvlJc w:val="left"/>
      <w:pPr>
        <w:tabs>
          <w:tab w:val="num" w:pos="4320"/>
        </w:tabs>
        <w:ind w:left="4320" w:hanging="360"/>
      </w:pPr>
      <w:rPr>
        <w:rFonts w:ascii="Arial" w:hAnsi="Arial" w:hint="default"/>
      </w:rPr>
    </w:lvl>
    <w:lvl w:ilvl="6" w:tplc="89EA3F26" w:tentative="1">
      <w:start w:val="1"/>
      <w:numFmt w:val="bullet"/>
      <w:lvlText w:val="•"/>
      <w:lvlJc w:val="left"/>
      <w:pPr>
        <w:tabs>
          <w:tab w:val="num" w:pos="5040"/>
        </w:tabs>
        <w:ind w:left="5040" w:hanging="360"/>
      </w:pPr>
      <w:rPr>
        <w:rFonts w:ascii="Arial" w:hAnsi="Arial" w:hint="default"/>
      </w:rPr>
    </w:lvl>
    <w:lvl w:ilvl="7" w:tplc="16F4FC54" w:tentative="1">
      <w:start w:val="1"/>
      <w:numFmt w:val="bullet"/>
      <w:lvlText w:val="•"/>
      <w:lvlJc w:val="left"/>
      <w:pPr>
        <w:tabs>
          <w:tab w:val="num" w:pos="5760"/>
        </w:tabs>
        <w:ind w:left="5760" w:hanging="360"/>
      </w:pPr>
      <w:rPr>
        <w:rFonts w:ascii="Arial" w:hAnsi="Arial" w:hint="default"/>
      </w:rPr>
    </w:lvl>
    <w:lvl w:ilvl="8" w:tplc="EA4AB8C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ABC195F"/>
    <w:multiLevelType w:val="hybridMultilevel"/>
    <w:tmpl w:val="5CD27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294378"/>
    <w:multiLevelType w:val="hybridMultilevel"/>
    <w:tmpl w:val="1FB48DE4"/>
    <w:lvl w:ilvl="0" w:tplc="ECD08B92">
      <w:start w:val="1"/>
      <w:numFmt w:val="bullet"/>
      <w:lvlText w:val="•"/>
      <w:lvlJc w:val="left"/>
      <w:pPr>
        <w:tabs>
          <w:tab w:val="num" w:pos="720"/>
        </w:tabs>
        <w:ind w:left="720" w:hanging="360"/>
      </w:pPr>
      <w:rPr>
        <w:rFonts w:ascii="Arial" w:hAnsi="Arial" w:hint="default"/>
      </w:rPr>
    </w:lvl>
    <w:lvl w:ilvl="1" w:tplc="03EE11BE" w:tentative="1">
      <w:start w:val="1"/>
      <w:numFmt w:val="bullet"/>
      <w:lvlText w:val="•"/>
      <w:lvlJc w:val="left"/>
      <w:pPr>
        <w:tabs>
          <w:tab w:val="num" w:pos="1440"/>
        </w:tabs>
        <w:ind w:left="1440" w:hanging="360"/>
      </w:pPr>
      <w:rPr>
        <w:rFonts w:ascii="Arial" w:hAnsi="Arial" w:hint="default"/>
      </w:rPr>
    </w:lvl>
    <w:lvl w:ilvl="2" w:tplc="0B0E6AB6" w:tentative="1">
      <w:start w:val="1"/>
      <w:numFmt w:val="bullet"/>
      <w:lvlText w:val="•"/>
      <w:lvlJc w:val="left"/>
      <w:pPr>
        <w:tabs>
          <w:tab w:val="num" w:pos="2160"/>
        </w:tabs>
        <w:ind w:left="2160" w:hanging="360"/>
      </w:pPr>
      <w:rPr>
        <w:rFonts w:ascii="Arial" w:hAnsi="Arial" w:hint="default"/>
      </w:rPr>
    </w:lvl>
    <w:lvl w:ilvl="3" w:tplc="384E585C" w:tentative="1">
      <w:start w:val="1"/>
      <w:numFmt w:val="bullet"/>
      <w:lvlText w:val="•"/>
      <w:lvlJc w:val="left"/>
      <w:pPr>
        <w:tabs>
          <w:tab w:val="num" w:pos="2880"/>
        </w:tabs>
        <w:ind w:left="2880" w:hanging="360"/>
      </w:pPr>
      <w:rPr>
        <w:rFonts w:ascii="Arial" w:hAnsi="Arial" w:hint="default"/>
      </w:rPr>
    </w:lvl>
    <w:lvl w:ilvl="4" w:tplc="1AA22FD2" w:tentative="1">
      <w:start w:val="1"/>
      <w:numFmt w:val="bullet"/>
      <w:lvlText w:val="•"/>
      <w:lvlJc w:val="left"/>
      <w:pPr>
        <w:tabs>
          <w:tab w:val="num" w:pos="3600"/>
        </w:tabs>
        <w:ind w:left="3600" w:hanging="360"/>
      </w:pPr>
      <w:rPr>
        <w:rFonts w:ascii="Arial" w:hAnsi="Arial" w:hint="default"/>
      </w:rPr>
    </w:lvl>
    <w:lvl w:ilvl="5" w:tplc="EA183AEC" w:tentative="1">
      <w:start w:val="1"/>
      <w:numFmt w:val="bullet"/>
      <w:lvlText w:val="•"/>
      <w:lvlJc w:val="left"/>
      <w:pPr>
        <w:tabs>
          <w:tab w:val="num" w:pos="4320"/>
        </w:tabs>
        <w:ind w:left="4320" w:hanging="360"/>
      </w:pPr>
      <w:rPr>
        <w:rFonts w:ascii="Arial" w:hAnsi="Arial" w:hint="default"/>
      </w:rPr>
    </w:lvl>
    <w:lvl w:ilvl="6" w:tplc="CF4AE4B2" w:tentative="1">
      <w:start w:val="1"/>
      <w:numFmt w:val="bullet"/>
      <w:lvlText w:val="•"/>
      <w:lvlJc w:val="left"/>
      <w:pPr>
        <w:tabs>
          <w:tab w:val="num" w:pos="5040"/>
        </w:tabs>
        <w:ind w:left="5040" w:hanging="360"/>
      </w:pPr>
      <w:rPr>
        <w:rFonts w:ascii="Arial" w:hAnsi="Arial" w:hint="default"/>
      </w:rPr>
    </w:lvl>
    <w:lvl w:ilvl="7" w:tplc="3A6A7512" w:tentative="1">
      <w:start w:val="1"/>
      <w:numFmt w:val="bullet"/>
      <w:lvlText w:val="•"/>
      <w:lvlJc w:val="left"/>
      <w:pPr>
        <w:tabs>
          <w:tab w:val="num" w:pos="5760"/>
        </w:tabs>
        <w:ind w:left="5760" w:hanging="360"/>
      </w:pPr>
      <w:rPr>
        <w:rFonts w:ascii="Arial" w:hAnsi="Arial" w:hint="default"/>
      </w:rPr>
    </w:lvl>
    <w:lvl w:ilvl="8" w:tplc="D82EFF58"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E09"/>
    <w:rsid w:val="000000F0"/>
    <w:rsid w:val="000013DA"/>
    <w:rsid w:val="00004BBB"/>
    <w:rsid w:val="000149EB"/>
    <w:rsid w:val="000247C1"/>
    <w:rsid w:val="00070670"/>
    <w:rsid w:val="000738B7"/>
    <w:rsid w:val="0009295F"/>
    <w:rsid w:val="000A7E43"/>
    <w:rsid w:val="001012B9"/>
    <w:rsid w:val="00102947"/>
    <w:rsid w:val="00140726"/>
    <w:rsid w:val="00161543"/>
    <w:rsid w:val="001653FB"/>
    <w:rsid w:val="001665FB"/>
    <w:rsid w:val="00174A01"/>
    <w:rsid w:val="0018221D"/>
    <w:rsid w:val="00190599"/>
    <w:rsid w:val="0019342D"/>
    <w:rsid w:val="001A2786"/>
    <w:rsid w:val="001B2540"/>
    <w:rsid w:val="001B4085"/>
    <w:rsid w:val="001E16DE"/>
    <w:rsid w:val="001F4ABF"/>
    <w:rsid w:val="00210113"/>
    <w:rsid w:val="002348DA"/>
    <w:rsid w:val="00241EF1"/>
    <w:rsid w:val="00247A5D"/>
    <w:rsid w:val="00282AE4"/>
    <w:rsid w:val="00286BA5"/>
    <w:rsid w:val="00297EE0"/>
    <w:rsid w:val="002A3A11"/>
    <w:rsid w:val="002A49AE"/>
    <w:rsid w:val="002B3B99"/>
    <w:rsid w:val="002B643C"/>
    <w:rsid w:val="002C308D"/>
    <w:rsid w:val="002E06DA"/>
    <w:rsid w:val="002F075E"/>
    <w:rsid w:val="002F077B"/>
    <w:rsid w:val="002F12F8"/>
    <w:rsid w:val="003121FB"/>
    <w:rsid w:val="00362976"/>
    <w:rsid w:val="003735E0"/>
    <w:rsid w:val="0037407D"/>
    <w:rsid w:val="0037510F"/>
    <w:rsid w:val="003941A0"/>
    <w:rsid w:val="003A5E09"/>
    <w:rsid w:val="003A7ADF"/>
    <w:rsid w:val="003D44FE"/>
    <w:rsid w:val="003D7D15"/>
    <w:rsid w:val="003E2963"/>
    <w:rsid w:val="003E74C4"/>
    <w:rsid w:val="003F65F6"/>
    <w:rsid w:val="003F6E83"/>
    <w:rsid w:val="00402AB9"/>
    <w:rsid w:val="00406E46"/>
    <w:rsid w:val="00415DA3"/>
    <w:rsid w:val="00415F48"/>
    <w:rsid w:val="00427B7B"/>
    <w:rsid w:val="00431232"/>
    <w:rsid w:val="0043501A"/>
    <w:rsid w:val="00436417"/>
    <w:rsid w:val="004562B5"/>
    <w:rsid w:val="00466D5C"/>
    <w:rsid w:val="004716A0"/>
    <w:rsid w:val="0048147C"/>
    <w:rsid w:val="00492464"/>
    <w:rsid w:val="004A5CF2"/>
    <w:rsid w:val="004B602F"/>
    <w:rsid w:val="004B7D5E"/>
    <w:rsid w:val="004F255A"/>
    <w:rsid w:val="00513DE0"/>
    <w:rsid w:val="0051669B"/>
    <w:rsid w:val="005338E4"/>
    <w:rsid w:val="00541256"/>
    <w:rsid w:val="0057045A"/>
    <w:rsid w:val="00582860"/>
    <w:rsid w:val="00592E21"/>
    <w:rsid w:val="005C710D"/>
    <w:rsid w:val="005E3A6D"/>
    <w:rsid w:val="005F0B95"/>
    <w:rsid w:val="00630011"/>
    <w:rsid w:val="00633AEE"/>
    <w:rsid w:val="0064431C"/>
    <w:rsid w:val="0066209F"/>
    <w:rsid w:val="006901F6"/>
    <w:rsid w:val="006B0F2C"/>
    <w:rsid w:val="006B1602"/>
    <w:rsid w:val="006B533B"/>
    <w:rsid w:val="006B7C94"/>
    <w:rsid w:val="006C13A8"/>
    <w:rsid w:val="006C1B36"/>
    <w:rsid w:val="006F24B7"/>
    <w:rsid w:val="00737B2F"/>
    <w:rsid w:val="00742C5E"/>
    <w:rsid w:val="007611B0"/>
    <w:rsid w:val="00763BE5"/>
    <w:rsid w:val="00777B19"/>
    <w:rsid w:val="007B03DC"/>
    <w:rsid w:val="007C057F"/>
    <w:rsid w:val="007D2B88"/>
    <w:rsid w:val="007D743F"/>
    <w:rsid w:val="007E36C5"/>
    <w:rsid w:val="00814CE9"/>
    <w:rsid w:val="00814E3E"/>
    <w:rsid w:val="00821864"/>
    <w:rsid w:val="00831544"/>
    <w:rsid w:val="00832CA4"/>
    <w:rsid w:val="008426BF"/>
    <w:rsid w:val="00851670"/>
    <w:rsid w:val="00870AB4"/>
    <w:rsid w:val="00872180"/>
    <w:rsid w:val="00875456"/>
    <w:rsid w:val="008775F7"/>
    <w:rsid w:val="00884418"/>
    <w:rsid w:val="008A2039"/>
    <w:rsid w:val="008A229C"/>
    <w:rsid w:val="008A42A2"/>
    <w:rsid w:val="008E6C8B"/>
    <w:rsid w:val="008F2A92"/>
    <w:rsid w:val="008F622C"/>
    <w:rsid w:val="009048EF"/>
    <w:rsid w:val="00907351"/>
    <w:rsid w:val="00913B80"/>
    <w:rsid w:val="0092235B"/>
    <w:rsid w:val="009251F1"/>
    <w:rsid w:val="009371F0"/>
    <w:rsid w:val="00944127"/>
    <w:rsid w:val="00947A35"/>
    <w:rsid w:val="0096752F"/>
    <w:rsid w:val="00974CF6"/>
    <w:rsid w:val="00992309"/>
    <w:rsid w:val="009974F8"/>
    <w:rsid w:val="009A5B42"/>
    <w:rsid w:val="009A6329"/>
    <w:rsid w:val="009C52A2"/>
    <w:rsid w:val="009D1E1E"/>
    <w:rsid w:val="009D289B"/>
    <w:rsid w:val="009D2AC3"/>
    <w:rsid w:val="009D487D"/>
    <w:rsid w:val="00A34DEB"/>
    <w:rsid w:val="00A71BFA"/>
    <w:rsid w:val="00AB3B37"/>
    <w:rsid w:val="00AB3E8E"/>
    <w:rsid w:val="00AC4124"/>
    <w:rsid w:val="00AD38A9"/>
    <w:rsid w:val="00AD3E4B"/>
    <w:rsid w:val="00AD7795"/>
    <w:rsid w:val="00AE037B"/>
    <w:rsid w:val="00AE71F2"/>
    <w:rsid w:val="00AF4761"/>
    <w:rsid w:val="00AF7B40"/>
    <w:rsid w:val="00B1697E"/>
    <w:rsid w:val="00B206AC"/>
    <w:rsid w:val="00B24EDE"/>
    <w:rsid w:val="00B80E3D"/>
    <w:rsid w:val="00BA0600"/>
    <w:rsid w:val="00BA5509"/>
    <w:rsid w:val="00BA5537"/>
    <w:rsid w:val="00BA7AA1"/>
    <w:rsid w:val="00BB1E8E"/>
    <w:rsid w:val="00BB600A"/>
    <w:rsid w:val="00BE4427"/>
    <w:rsid w:val="00BF5702"/>
    <w:rsid w:val="00C03C10"/>
    <w:rsid w:val="00C056FA"/>
    <w:rsid w:val="00C06B98"/>
    <w:rsid w:val="00C30573"/>
    <w:rsid w:val="00C411C4"/>
    <w:rsid w:val="00C448E4"/>
    <w:rsid w:val="00C6186C"/>
    <w:rsid w:val="00C6563E"/>
    <w:rsid w:val="00C73423"/>
    <w:rsid w:val="00C82BE7"/>
    <w:rsid w:val="00C84C06"/>
    <w:rsid w:val="00C95419"/>
    <w:rsid w:val="00CA6CEB"/>
    <w:rsid w:val="00CF6996"/>
    <w:rsid w:val="00D149B8"/>
    <w:rsid w:val="00D23820"/>
    <w:rsid w:val="00D257DA"/>
    <w:rsid w:val="00D37710"/>
    <w:rsid w:val="00D53986"/>
    <w:rsid w:val="00D53ECF"/>
    <w:rsid w:val="00D56CF0"/>
    <w:rsid w:val="00D82A4E"/>
    <w:rsid w:val="00D85F5F"/>
    <w:rsid w:val="00D902C5"/>
    <w:rsid w:val="00D97083"/>
    <w:rsid w:val="00DA3E82"/>
    <w:rsid w:val="00DA6380"/>
    <w:rsid w:val="00DB0268"/>
    <w:rsid w:val="00DB1486"/>
    <w:rsid w:val="00DC5EE0"/>
    <w:rsid w:val="00DD082A"/>
    <w:rsid w:val="00DF68C8"/>
    <w:rsid w:val="00E0367B"/>
    <w:rsid w:val="00E063C5"/>
    <w:rsid w:val="00E10B22"/>
    <w:rsid w:val="00E26BEE"/>
    <w:rsid w:val="00E30FAF"/>
    <w:rsid w:val="00E425C5"/>
    <w:rsid w:val="00E76060"/>
    <w:rsid w:val="00E93B4B"/>
    <w:rsid w:val="00EA49F1"/>
    <w:rsid w:val="00EA595C"/>
    <w:rsid w:val="00EB6F4D"/>
    <w:rsid w:val="00ED36F9"/>
    <w:rsid w:val="00EE180A"/>
    <w:rsid w:val="00F127A4"/>
    <w:rsid w:val="00F14A95"/>
    <w:rsid w:val="00F308F5"/>
    <w:rsid w:val="00F6415D"/>
    <w:rsid w:val="00F80D8E"/>
    <w:rsid w:val="00F961A4"/>
    <w:rsid w:val="00FA2FA8"/>
    <w:rsid w:val="00FC5BB5"/>
    <w:rsid w:val="00FD47D0"/>
    <w:rsid w:val="00FE21E8"/>
    <w:rsid w:val="00FE3140"/>
    <w:rsid w:val="00FE53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3411A1"/>
  <w14:defaultImageDpi w14:val="300"/>
  <w15:docId w15:val="{5CAE8989-9C7F-4949-A36B-C7DC5505B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82A"/>
    <w:rPr>
      <w:rFonts w:ascii="Times New Roman" w:eastAsia="Times New Roman" w:hAnsi="Times New Roman" w:cs="Times New Roman"/>
    </w:rPr>
  </w:style>
  <w:style w:type="paragraph" w:styleId="Heading1">
    <w:name w:val="heading 1"/>
    <w:basedOn w:val="Normal"/>
    <w:link w:val="Heading1Char"/>
    <w:uiPriority w:val="9"/>
    <w:qFormat/>
    <w:rsid w:val="0037510F"/>
    <w:pPr>
      <w:spacing w:before="100" w:beforeAutospacing="1" w:after="100" w:afterAutospacing="1"/>
      <w:outlineLvl w:val="0"/>
    </w:pPr>
    <w:rPr>
      <w:rFonts w:eastAsiaTheme="minorEastAsia"/>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7C1"/>
    <w:pPr>
      <w:spacing w:before="100" w:beforeAutospacing="1" w:after="100" w:afterAutospacing="1"/>
    </w:pPr>
    <w:rPr>
      <w:rFonts w:eastAsiaTheme="minorEastAsia"/>
      <w:sz w:val="20"/>
      <w:szCs w:val="20"/>
    </w:rPr>
  </w:style>
  <w:style w:type="paragraph" w:styleId="BalloonText">
    <w:name w:val="Balloon Text"/>
    <w:basedOn w:val="Normal"/>
    <w:link w:val="BalloonTextChar"/>
    <w:uiPriority w:val="99"/>
    <w:semiHidden/>
    <w:unhideWhenUsed/>
    <w:rsid w:val="002E06DA"/>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2E06DA"/>
    <w:rPr>
      <w:rFonts w:ascii="Lucida Grande" w:hAnsi="Lucida Grande" w:cs="Lucida Grande"/>
      <w:sz w:val="18"/>
      <w:szCs w:val="18"/>
    </w:rPr>
  </w:style>
  <w:style w:type="paragraph" w:styleId="Header">
    <w:name w:val="header"/>
    <w:basedOn w:val="Normal"/>
    <w:link w:val="HeaderChar"/>
    <w:uiPriority w:val="99"/>
    <w:unhideWhenUsed/>
    <w:rsid w:val="0048147C"/>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48147C"/>
  </w:style>
  <w:style w:type="paragraph" w:styleId="Footer">
    <w:name w:val="footer"/>
    <w:basedOn w:val="Normal"/>
    <w:link w:val="FooterChar"/>
    <w:uiPriority w:val="99"/>
    <w:unhideWhenUsed/>
    <w:rsid w:val="0048147C"/>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48147C"/>
  </w:style>
  <w:style w:type="character" w:customStyle="1" w:styleId="authors">
    <w:name w:val="authors"/>
    <w:basedOn w:val="DefaultParagraphFont"/>
    <w:rsid w:val="00AB3B37"/>
  </w:style>
  <w:style w:type="character" w:customStyle="1" w:styleId="apple-converted-space">
    <w:name w:val="apple-converted-space"/>
    <w:basedOn w:val="DefaultParagraphFont"/>
    <w:rsid w:val="00AB3B37"/>
  </w:style>
  <w:style w:type="character" w:customStyle="1" w:styleId="date1">
    <w:name w:val="date1"/>
    <w:basedOn w:val="DefaultParagraphFont"/>
    <w:rsid w:val="00AB3B37"/>
  </w:style>
  <w:style w:type="character" w:customStyle="1" w:styleId="arttitle">
    <w:name w:val="art_title"/>
    <w:basedOn w:val="DefaultParagraphFont"/>
    <w:rsid w:val="00AB3B37"/>
  </w:style>
  <w:style w:type="character" w:customStyle="1" w:styleId="serialtitle">
    <w:name w:val="serial_title"/>
    <w:basedOn w:val="DefaultParagraphFont"/>
    <w:rsid w:val="00AB3B37"/>
  </w:style>
  <w:style w:type="character" w:customStyle="1" w:styleId="volumeissue">
    <w:name w:val="volume_issue"/>
    <w:basedOn w:val="DefaultParagraphFont"/>
    <w:rsid w:val="00AB3B37"/>
  </w:style>
  <w:style w:type="character" w:customStyle="1" w:styleId="pagerange">
    <w:name w:val="page_range"/>
    <w:basedOn w:val="DefaultParagraphFont"/>
    <w:rsid w:val="00AB3B37"/>
  </w:style>
  <w:style w:type="character" w:customStyle="1" w:styleId="doilink">
    <w:name w:val="doi_link"/>
    <w:basedOn w:val="DefaultParagraphFont"/>
    <w:rsid w:val="00AB3B37"/>
  </w:style>
  <w:style w:type="character" w:styleId="Hyperlink">
    <w:name w:val="Hyperlink"/>
    <w:basedOn w:val="DefaultParagraphFont"/>
    <w:uiPriority w:val="99"/>
    <w:semiHidden/>
    <w:unhideWhenUsed/>
    <w:rsid w:val="00AB3B37"/>
    <w:rPr>
      <w:color w:val="0000FF"/>
      <w:u w:val="single"/>
    </w:rPr>
  </w:style>
  <w:style w:type="paragraph" w:styleId="ListParagraph">
    <w:name w:val="List Paragraph"/>
    <w:basedOn w:val="Normal"/>
    <w:uiPriority w:val="34"/>
    <w:qFormat/>
    <w:rsid w:val="00AB3B37"/>
    <w:pPr>
      <w:ind w:left="720"/>
      <w:contextualSpacing/>
    </w:pPr>
    <w:rPr>
      <w:rFonts w:asciiTheme="minorHAnsi" w:eastAsiaTheme="minorEastAsia" w:hAnsiTheme="minorHAnsi" w:cstheme="minorBidi"/>
    </w:rPr>
  </w:style>
  <w:style w:type="character" w:customStyle="1" w:styleId="Heading1Char">
    <w:name w:val="Heading 1 Char"/>
    <w:basedOn w:val="DefaultParagraphFont"/>
    <w:link w:val="Heading1"/>
    <w:uiPriority w:val="9"/>
    <w:rsid w:val="0037510F"/>
    <w:rPr>
      <w:rFonts w:ascii="Times New Roman" w:hAnsi="Times New Roman" w:cs="Times New Roman"/>
      <w:b/>
      <w:bCs/>
      <w:kern w:val="36"/>
      <w:sz w:val="48"/>
      <w:szCs w:val="48"/>
    </w:rPr>
  </w:style>
  <w:style w:type="character" w:styleId="Emphasis">
    <w:name w:val="Emphasis"/>
    <w:basedOn w:val="DefaultParagraphFont"/>
    <w:uiPriority w:val="20"/>
    <w:qFormat/>
    <w:rsid w:val="0037510F"/>
    <w:rPr>
      <w:i/>
      <w:iCs/>
    </w:rPr>
  </w:style>
  <w:style w:type="character" w:customStyle="1" w:styleId="hlfld-contribauthor">
    <w:name w:val="hlfld-contribauthor"/>
    <w:basedOn w:val="DefaultParagraphFont"/>
    <w:rsid w:val="00DD082A"/>
  </w:style>
  <w:style w:type="character" w:customStyle="1" w:styleId="nlmgiven-names">
    <w:name w:val="nlm_given-names"/>
    <w:basedOn w:val="DefaultParagraphFont"/>
    <w:rsid w:val="00DD082A"/>
  </w:style>
  <w:style w:type="character" w:customStyle="1" w:styleId="nlmyear">
    <w:name w:val="nlm_year"/>
    <w:basedOn w:val="DefaultParagraphFont"/>
    <w:rsid w:val="00DD082A"/>
  </w:style>
  <w:style w:type="character" w:customStyle="1" w:styleId="nlmseries">
    <w:name w:val="nlm_series"/>
    <w:basedOn w:val="DefaultParagraphFont"/>
    <w:rsid w:val="00DD082A"/>
  </w:style>
  <w:style w:type="character" w:customStyle="1" w:styleId="nlmpublisher-loc">
    <w:name w:val="nlm_publisher-loc"/>
    <w:basedOn w:val="DefaultParagraphFont"/>
    <w:rsid w:val="00DD082A"/>
  </w:style>
  <w:style w:type="character" w:styleId="CommentReference">
    <w:name w:val="annotation reference"/>
    <w:basedOn w:val="DefaultParagraphFont"/>
    <w:uiPriority w:val="99"/>
    <w:semiHidden/>
    <w:unhideWhenUsed/>
    <w:rsid w:val="008775F7"/>
    <w:rPr>
      <w:sz w:val="16"/>
      <w:szCs w:val="16"/>
    </w:rPr>
  </w:style>
  <w:style w:type="paragraph" w:styleId="CommentText">
    <w:name w:val="annotation text"/>
    <w:basedOn w:val="Normal"/>
    <w:link w:val="CommentTextChar"/>
    <w:uiPriority w:val="99"/>
    <w:semiHidden/>
    <w:unhideWhenUsed/>
    <w:rsid w:val="008775F7"/>
    <w:rPr>
      <w:sz w:val="20"/>
      <w:szCs w:val="20"/>
    </w:rPr>
  </w:style>
  <w:style w:type="character" w:customStyle="1" w:styleId="CommentTextChar">
    <w:name w:val="Comment Text Char"/>
    <w:basedOn w:val="DefaultParagraphFont"/>
    <w:link w:val="CommentText"/>
    <w:uiPriority w:val="99"/>
    <w:semiHidden/>
    <w:rsid w:val="008775F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775F7"/>
    <w:rPr>
      <w:b/>
      <w:bCs/>
    </w:rPr>
  </w:style>
  <w:style w:type="character" w:customStyle="1" w:styleId="CommentSubjectChar">
    <w:name w:val="Comment Subject Char"/>
    <w:basedOn w:val="CommentTextChar"/>
    <w:link w:val="CommentSubject"/>
    <w:uiPriority w:val="99"/>
    <w:semiHidden/>
    <w:rsid w:val="008775F7"/>
    <w:rPr>
      <w:rFonts w:ascii="Times New Roman" w:eastAsia="Times New Roman" w:hAnsi="Times New Roman" w:cs="Times New Roman"/>
      <w:b/>
      <w:bCs/>
      <w:sz w:val="20"/>
      <w:szCs w:val="20"/>
    </w:rPr>
  </w:style>
  <w:style w:type="paragraph" w:styleId="Revision">
    <w:name w:val="Revision"/>
    <w:hidden/>
    <w:uiPriority w:val="99"/>
    <w:semiHidden/>
    <w:rsid w:val="00870AB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2796">
      <w:bodyDiv w:val="1"/>
      <w:marLeft w:val="0"/>
      <w:marRight w:val="0"/>
      <w:marTop w:val="0"/>
      <w:marBottom w:val="0"/>
      <w:divBdr>
        <w:top w:val="none" w:sz="0" w:space="0" w:color="auto"/>
        <w:left w:val="none" w:sz="0" w:space="0" w:color="auto"/>
        <w:bottom w:val="none" w:sz="0" w:space="0" w:color="auto"/>
        <w:right w:val="none" w:sz="0" w:space="0" w:color="auto"/>
      </w:divBdr>
    </w:div>
    <w:div w:id="19934517">
      <w:bodyDiv w:val="1"/>
      <w:marLeft w:val="0"/>
      <w:marRight w:val="0"/>
      <w:marTop w:val="0"/>
      <w:marBottom w:val="0"/>
      <w:divBdr>
        <w:top w:val="none" w:sz="0" w:space="0" w:color="auto"/>
        <w:left w:val="none" w:sz="0" w:space="0" w:color="auto"/>
        <w:bottom w:val="none" w:sz="0" w:space="0" w:color="auto"/>
        <w:right w:val="none" w:sz="0" w:space="0" w:color="auto"/>
      </w:divBdr>
    </w:div>
    <w:div w:id="27292797">
      <w:bodyDiv w:val="1"/>
      <w:marLeft w:val="0"/>
      <w:marRight w:val="0"/>
      <w:marTop w:val="0"/>
      <w:marBottom w:val="0"/>
      <w:divBdr>
        <w:top w:val="none" w:sz="0" w:space="0" w:color="auto"/>
        <w:left w:val="none" w:sz="0" w:space="0" w:color="auto"/>
        <w:bottom w:val="none" w:sz="0" w:space="0" w:color="auto"/>
        <w:right w:val="none" w:sz="0" w:space="0" w:color="auto"/>
      </w:divBdr>
      <w:divsChild>
        <w:div w:id="1058016200">
          <w:marLeft w:val="0"/>
          <w:marRight w:val="0"/>
          <w:marTop w:val="0"/>
          <w:marBottom w:val="0"/>
          <w:divBdr>
            <w:top w:val="none" w:sz="0" w:space="0" w:color="auto"/>
            <w:left w:val="none" w:sz="0" w:space="0" w:color="auto"/>
            <w:bottom w:val="none" w:sz="0" w:space="0" w:color="auto"/>
            <w:right w:val="none" w:sz="0" w:space="0" w:color="auto"/>
          </w:divBdr>
          <w:divsChild>
            <w:div w:id="1774006971">
              <w:marLeft w:val="0"/>
              <w:marRight w:val="0"/>
              <w:marTop w:val="0"/>
              <w:marBottom w:val="0"/>
              <w:divBdr>
                <w:top w:val="none" w:sz="0" w:space="0" w:color="auto"/>
                <w:left w:val="none" w:sz="0" w:space="0" w:color="auto"/>
                <w:bottom w:val="none" w:sz="0" w:space="0" w:color="auto"/>
                <w:right w:val="none" w:sz="0" w:space="0" w:color="auto"/>
              </w:divBdr>
              <w:divsChild>
                <w:div w:id="177446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0168">
      <w:bodyDiv w:val="1"/>
      <w:marLeft w:val="0"/>
      <w:marRight w:val="0"/>
      <w:marTop w:val="0"/>
      <w:marBottom w:val="0"/>
      <w:divBdr>
        <w:top w:val="none" w:sz="0" w:space="0" w:color="auto"/>
        <w:left w:val="none" w:sz="0" w:space="0" w:color="auto"/>
        <w:bottom w:val="none" w:sz="0" w:space="0" w:color="auto"/>
        <w:right w:val="none" w:sz="0" w:space="0" w:color="auto"/>
      </w:divBdr>
    </w:div>
    <w:div w:id="115950574">
      <w:bodyDiv w:val="1"/>
      <w:marLeft w:val="0"/>
      <w:marRight w:val="0"/>
      <w:marTop w:val="0"/>
      <w:marBottom w:val="0"/>
      <w:divBdr>
        <w:top w:val="none" w:sz="0" w:space="0" w:color="auto"/>
        <w:left w:val="none" w:sz="0" w:space="0" w:color="auto"/>
        <w:bottom w:val="none" w:sz="0" w:space="0" w:color="auto"/>
        <w:right w:val="none" w:sz="0" w:space="0" w:color="auto"/>
      </w:divBdr>
    </w:div>
    <w:div w:id="118688876">
      <w:bodyDiv w:val="1"/>
      <w:marLeft w:val="0"/>
      <w:marRight w:val="0"/>
      <w:marTop w:val="0"/>
      <w:marBottom w:val="0"/>
      <w:divBdr>
        <w:top w:val="none" w:sz="0" w:space="0" w:color="auto"/>
        <w:left w:val="none" w:sz="0" w:space="0" w:color="auto"/>
        <w:bottom w:val="none" w:sz="0" w:space="0" w:color="auto"/>
        <w:right w:val="none" w:sz="0" w:space="0" w:color="auto"/>
      </w:divBdr>
    </w:div>
    <w:div w:id="203715862">
      <w:bodyDiv w:val="1"/>
      <w:marLeft w:val="0"/>
      <w:marRight w:val="0"/>
      <w:marTop w:val="0"/>
      <w:marBottom w:val="0"/>
      <w:divBdr>
        <w:top w:val="none" w:sz="0" w:space="0" w:color="auto"/>
        <w:left w:val="none" w:sz="0" w:space="0" w:color="auto"/>
        <w:bottom w:val="none" w:sz="0" w:space="0" w:color="auto"/>
        <w:right w:val="none" w:sz="0" w:space="0" w:color="auto"/>
      </w:divBdr>
    </w:div>
    <w:div w:id="296842892">
      <w:bodyDiv w:val="1"/>
      <w:marLeft w:val="0"/>
      <w:marRight w:val="0"/>
      <w:marTop w:val="0"/>
      <w:marBottom w:val="0"/>
      <w:divBdr>
        <w:top w:val="none" w:sz="0" w:space="0" w:color="auto"/>
        <w:left w:val="none" w:sz="0" w:space="0" w:color="auto"/>
        <w:bottom w:val="none" w:sz="0" w:space="0" w:color="auto"/>
        <w:right w:val="none" w:sz="0" w:space="0" w:color="auto"/>
      </w:divBdr>
    </w:div>
    <w:div w:id="343554824">
      <w:bodyDiv w:val="1"/>
      <w:marLeft w:val="0"/>
      <w:marRight w:val="0"/>
      <w:marTop w:val="0"/>
      <w:marBottom w:val="0"/>
      <w:divBdr>
        <w:top w:val="none" w:sz="0" w:space="0" w:color="auto"/>
        <w:left w:val="none" w:sz="0" w:space="0" w:color="auto"/>
        <w:bottom w:val="none" w:sz="0" w:space="0" w:color="auto"/>
        <w:right w:val="none" w:sz="0" w:space="0" w:color="auto"/>
      </w:divBdr>
    </w:div>
    <w:div w:id="405808997">
      <w:bodyDiv w:val="1"/>
      <w:marLeft w:val="0"/>
      <w:marRight w:val="0"/>
      <w:marTop w:val="0"/>
      <w:marBottom w:val="0"/>
      <w:divBdr>
        <w:top w:val="none" w:sz="0" w:space="0" w:color="auto"/>
        <w:left w:val="none" w:sz="0" w:space="0" w:color="auto"/>
        <w:bottom w:val="none" w:sz="0" w:space="0" w:color="auto"/>
        <w:right w:val="none" w:sz="0" w:space="0" w:color="auto"/>
      </w:divBdr>
      <w:divsChild>
        <w:div w:id="188493570">
          <w:marLeft w:val="720"/>
          <w:marRight w:val="0"/>
          <w:marTop w:val="144"/>
          <w:marBottom w:val="0"/>
          <w:divBdr>
            <w:top w:val="none" w:sz="0" w:space="0" w:color="auto"/>
            <w:left w:val="none" w:sz="0" w:space="0" w:color="auto"/>
            <w:bottom w:val="none" w:sz="0" w:space="0" w:color="auto"/>
            <w:right w:val="none" w:sz="0" w:space="0" w:color="auto"/>
          </w:divBdr>
        </w:div>
        <w:div w:id="1680428990">
          <w:marLeft w:val="720"/>
          <w:marRight w:val="0"/>
          <w:marTop w:val="144"/>
          <w:marBottom w:val="0"/>
          <w:divBdr>
            <w:top w:val="none" w:sz="0" w:space="0" w:color="auto"/>
            <w:left w:val="none" w:sz="0" w:space="0" w:color="auto"/>
            <w:bottom w:val="none" w:sz="0" w:space="0" w:color="auto"/>
            <w:right w:val="none" w:sz="0" w:space="0" w:color="auto"/>
          </w:divBdr>
        </w:div>
        <w:div w:id="1393962120">
          <w:marLeft w:val="720"/>
          <w:marRight w:val="0"/>
          <w:marTop w:val="144"/>
          <w:marBottom w:val="0"/>
          <w:divBdr>
            <w:top w:val="none" w:sz="0" w:space="0" w:color="auto"/>
            <w:left w:val="none" w:sz="0" w:space="0" w:color="auto"/>
            <w:bottom w:val="none" w:sz="0" w:space="0" w:color="auto"/>
            <w:right w:val="none" w:sz="0" w:space="0" w:color="auto"/>
          </w:divBdr>
        </w:div>
        <w:div w:id="845093311">
          <w:marLeft w:val="720"/>
          <w:marRight w:val="0"/>
          <w:marTop w:val="144"/>
          <w:marBottom w:val="0"/>
          <w:divBdr>
            <w:top w:val="none" w:sz="0" w:space="0" w:color="auto"/>
            <w:left w:val="none" w:sz="0" w:space="0" w:color="auto"/>
            <w:bottom w:val="none" w:sz="0" w:space="0" w:color="auto"/>
            <w:right w:val="none" w:sz="0" w:space="0" w:color="auto"/>
          </w:divBdr>
        </w:div>
        <w:div w:id="1705596271">
          <w:marLeft w:val="720"/>
          <w:marRight w:val="0"/>
          <w:marTop w:val="144"/>
          <w:marBottom w:val="0"/>
          <w:divBdr>
            <w:top w:val="none" w:sz="0" w:space="0" w:color="auto"/>
            <w:left w:val="none" w:sz="0" w:space="0" w:color="auto"/>
            <w:bottom w:val="none" w:sz="0" w:space="0" w:color="auto"/>
            <w:right w:val="none" w:sz="0" w:space="0" w:color="auto"/>
          </w:divBdr>
        </w:div>
      </w:divsChild>
    </w:div>
    <w:div w:id="417019775">
      <w:bodyDiv w:val="1"/>
      <w:marLeft w:val="0"/>
      <w:marRight w:val="0"/>
      <w:marTop w:val="0"/>
      <w:marBottom w:val="0"/>
      <w:divBdr>
        <w:top w:val="none" w:sz="0" w:space="0" w:color="auto"/>
        <w:left w:val="none" w:sz="0" w:space="0" w:color="auto"/>
        <w:bottom w:val="none" w:sz="0" w:space="0" w:color="auto"/>
        <w:right w:val="none" w:sz="0" w:space="0" w:color="auto"/>
      </w:divBdr>
      <w:divsChild>
        <w:div w:id="2145270929">
          <w:marLeft w:val="0"/>
          <w:marRight w:val="0"/>
          <w:marTop w:val="0"/>
          <w:marBottom w:val="0"/>
          <w:divBdr>
            <w:top w:val="none" w:sz="0" w:space="0" w:color="auto"/>
            <w:left w:val="none" w:sz="0" w:space="0" w:color="auto"/>
            <w:bottom w:val="none" w:sz="0" w:space="0" w:color="auto"/>
            <w:right w:val="none" w:sz="0" w:space="0" w:color="auto"/>
          </w:divBdr>
          <w:divsChild>
            <w:div w:id="73750884">
              <w:marLeft w:val="0"/>
              <w:marRight w:val="0"/>
              <w:marTop w:val="0"/>
              <w:marBottom w:val="0"/>
              <w:divBdr>
                <w:top w:val="none" w:sz="0" w:space="0" w:color="auto"/>
                <w:left w:val="none" w:sz="0" w:space="0" w:color="auto"/>
                <w:bottom w:val="none" w:sz="0" w:space="0" w:color="auto"/>
                <w:right w:val="none" w:sz="0" w:space="0" w:color="auto"/>
              </w:divBdr>
              <w:divsChild>
                <w:div w:id="56394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49771">
      <w:bodyDiv w:val="1"/>
      <w:marLeft w:val="0"/>
      <w:marRight w:val="0"/>
      <w:marTop w:val="0"/>
      <w:marBottom w:val="0"/>
      <w:divBdr>
        <w:top w:val="none" w:sz="0" w:space="0" w:color="auto"/>
        <w:left w:val="none" w:sz="0" w:space="0" w:color="auto"/>
        <w:bottom w:val="none" w:sz="0" w:space="0" w:color="auto"/>
        <w:right w:val="none" w:sz="0" w:space="0" w:color="auto"/>
      </w:divBdr>
      <w:divsChild>
        <w:div w:id="271253788">
          <w:marLeft w:val="0"/>
          <w:marRight w:val="0"/>
          <w:marTop w:val="0"/>
          <w:marBottom w:val="0"/>
          <w:divBdr>
            <w:top w:val="none" w:sz="0" w:space="0" w:color="auto"/>
            <w:left w:val="none" w:sz="0" w:space="0" w:color="auto"/>
            <w:bottom w:val="none" w:sz="0" w:space="0" w:color="auto"/>
            <w:right w:val="none" w:sz="0" w:space="0" w:color="auto"/>
          </w:divBdr>
          <w:divsChild>
            <w:div w:id="333384762">
              <w:marLeft w:val="0"/>
              <w:marRight w:val="0"/>
              <w:marTop w:val="0"/>
              <w:marBottom w:val="0"/>
              <w:divBdr>
                <w:top w:val="none" w:sz="0" w:space="0" w:color="auto"/>
                <w:left w:val="none" w:sz="0" w:space="0" w:color="auto"/>
                <w:bottom w:val="none" w:sz="0" w:space="0" w:color="auto"/>
                <w:right w:val="none" w:sz="0" w:space="0" w:color="auto"/>
              </w:divBdr>
              <w:divsChild>
                <w:div w:id="17340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67412">
      <w:bodyDiv w:val="1"/>
      <w:marLeft w:val="0"/>
      <w:marRight w:val="0"/>
      <w:marTop w:val="0"/>
      <w:marBottom w:val="0"/>
      <w:divBdr>
        <w:top w:val="none" w:sz="0" w:space="0" w:color="auto"/>
        <w:left w:val="none" w:sz="0" w:space="0" w:color="auto"/>
        <w:bottom w:val="none" w:sz="0" w:space="0" w:color="auto"/>
        <w:right w:val="none" w:sz="0" w:space="0" w:color="auto"/>
      </w:divBdr>
    </w:div>
    <w:div w:id="512914688">
      <w:bodyDiv w:val="1"/>
      <w:marLeft w:val="0"/>
      <w:marRight w:val="0"/>
      <w:marTop w:val="0"/>
      <w:marBottom w:val="0"/>
      <w:divBdr>
        <w:top w:val="none" w:sz="0" w:space="0" w:color="auto"/>
        <w:left w:val="none" w:sz="0" w:space="0" w:color="auto"/>
        <w:bottom w:val="none" w:sz="0" w:space="0" w:color="auto"/>
        <w:right w:val="none" w:sz="0" w:space="0" w:color="auto"/>
      </w:divBdr>
      <w:divsChild>
        <w:div w:id="287205631">
          <w:marLeft w:val="0"/>
          <w:marRight w:val="0"/>
          <w:marTop w:val="0"/>
          <w:marBottom w:val="0"/>
          <w:divBdr>
            <w:top w:val="none" w:sz="0" w:space="0" w:color="auto"/>
            <w:left w:val="none" w:sz="0" w:space="0" w:color="auto"/>
            <w:bottom w:val="none" w:sz="0" w:space="0" w:color="auto"/>
            <w:right w:val="none" w:sz="0" w:space="0" w:color="auto"/>
          </w:divBdr>
          <w:divsChild>
            <w:div w:id="332224919">
              <w:marLeft w:val="0"/>
              <w:marRight w:val="0"/>
              <w:marTop w:val="0"/>
              <w:marBottom w:val="0"/>
              <w:divBdr>
                <w:top w:val="none" w:sz="0" w:space="0" w:color="auto"/>
                <w:left w:val="none" w:sz="0" w:space="0" w:color="auto"/>
                <w:bottom w:val="none" w:sz="0" w:space="0" w:color="auto"/>
                <w:right w:val="none" w:sz="0" w:space="0" w:color="auto"/>
              </w:divBdr>
              <w:divsChild>
                <w:div w:id="16737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97440">
      <w:bodyDiv w:val="1"/>
      <w:marLeft w:val="0"/>
      <w:marRight w:val="0"/>
      <w:marTop w:val="0"/>
      <w:marBottom w:val="0"/>
      <w:divBdr>
        <w:top w:val="none" w:sz="0" w:space="0" w:color="auto"/>
        <w:left w:val="none" w:sz="0" w:space="0" w:color="auto"/>
        <w:bottom w:val="none" w:sz="0" w:space="0" w:color="auto"/>
        <w:right w:val="none" w:sz="0" w:space="0" w:color="auto"/>
      </w:divBdr>
      <w:divsChild>
        <w:div w:id="300423160">
          <w:marLeft w:val="0"/>
          <w:marRight w:val="0"/>
          <w:marTop w:val="0"/>
          <w:marBottom w:val="0"/>
          <w:divBdr>
            <w:top w:val="none" w:sz="0" w:space="0" w:color="auto"/>
            <w:left w:val="none" w:sz="0" w:space="0" w:color="auto"/>
            <w:bottom w:val="none" w:sz="0" w:space="0" w:color="auto"/>
            <w:right w:val="none" w:sz="0" w:space="0" w:color="auto"/>
          </w:divBdr>
          <w:divsChild>
            <w:div w:id="767624249">
              <w:marLeft w:val="0"/>
              <w:marRight w:val="0"/>
              <w:marTop w:val="0"/>
              <w:marBottom w:val="0"/>
              <w:divBdr>
                <w:top w:val="none" w:sz="0" w:space="0" w:color="auto"/>
                <w:left w:val="none" w:sz="0" w:space="0" w:color="auto"/>
                <w:bottom w:val="none" w:sz="0" w:space="0" w:color="auto"/>
                <w:right w:val="none" w:sz="0" w:space="0" w:color="auto"/>
              </w:divBdr>
              <w:divsChild>
                <w:div w:id="17531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91359">
      <w:bodyDiv w:val="1"/>
      <w:marLeft w:val="0"/>
      <w:marRight w:val="0"/>
      <w:marTop w:val="0"/>
      <w:marBottom w:val="0"/>
      <w:divBdr>
        <w:top w:val="none" w:sz="0" w:space="0" w:color="auto"/>
        <w:left w:val="none" w:sz="0" w:space="0" w:color="auto"/>
        <w:bottom w:val="none" w:sz="0" w:space="0" w:color="auto"/>
        <w:right w:val="none" w:sz="0" w:space="0" w:color="auto"/>
      </w:divBdr>
    </w:div>
    <w:div w:id="623656182">
      <w:bodyDiv w:val="1"/>
      <w:marLeft w:val="0"/>
      <w:marRight w:val="0"/>
      <w:marTop w:val="0"/>
      <w:marBottom w:val="0"/>
      <w:divBdr>
        <w:top w:val="none" w:sz="0" w:space="0" w:color="auto"/>
        <w:left w:val="none" w:sz="0" w:space="0" w:color="auto"/>
        <w:bottom w:val="none" w:sz="0" w:space="0" w:color="auto"/>
        <w:right w:val="none" w:sz="0" w:space="0" w:color="auto"/>
      </w:divBdr>
      <w:divsChild>
        <w:div w:id="996885425">
          <w:marLeft w:val="0"/>
          <w:marRight w:val="0"/>
          <w:marTop w:val="0"/>
          <w:marBottom w:val="0"/>
          <w:divBdr>
            <w:top w:val="none" w:sz="0" w:space="0" w:color="auto"/>
            <w:left w:val="none" w:sz="0" w:space="0" w:color="auto"/>
            <w:bottom w:val="none" w:sz="0" w:space="0" w:color="auto"/>
            <w:right w:val="none" w:sz="0" w:space="0" w:color="auto"/>
          </w:divBdr>
        </w:div>
        <w:div w:id="2059085305">
          <w:marLeft w:val="0"/>
          <w:marRight w:val="0"/>
          <w:marTop w:val="0"/>
          <w:marBottom w:val="0"/>
          <w:divBdr>
            <w:top w:val="none" w:sz="0" w:space="0" w:color="auto"/>
            <w:left w:val="none" w:sz="0" w:space="0" w:color="auto"/>
            <w:bottom w:val="none" w:sz="0" w:space="0" w:color="auto"/>
            <w:right w:val="none" w:sz="0" w:space="0" w:color="auto"/>
          </w:divBdr>
        </w:div>
        <w:div w:id="1672758501">
          <w:marLeft w:val="0"/>
          <w:marRight w:val="0"/>
          <w:marTop w:val="0"/>
          <w:marBottom w:val="0"/>
          <w:divBdr>
            <w:top w:val="none" w:sz="0" w:space="0" w:color="auto"/>
            <w:left w:val="none" w:sz="0" w:space="0" w:color="auto"/>
            <w:bottom w:val="none" w:sz="0" w:space="0" w:color="auto"/>
            <w:right w:val="none" w:sz="0" w:space="0" w:color="auto"/>
          </w:divBdr>
        </w:div>
        <w:div w:id="698353824">
          <w:marLeft w:val="0"/>
          <w:marRight w:val="0"/>
          <w:marTop w:val="0"/>
          <w:marBottom w:val="0"/>
          <w:divBdr>
            <w:top w:val="none" w:sz="0" w:space="0" w:color="auto"/>
            <w:left w:val="none" w:sz="0" w:space="0" w:color="auto"/>
            <w:bottom w:val="none" w:sz="0" w:space="0" w:color="auto"/>
            <w:right w:val="none" w:sz="0" w:space="0" w:color="auto"/>
          </w:divBdr>
        </w:div>
        <w:div w:id="1695957712">
          <w:marLeft w:val="0"/>
          <w:marRight w:val="0"/>
          <w:marTop w:val="0"/>
          <w:marBottom w:val="0"/>
          <w:divBdr>
            <w:top w:val="none" w:sz="0" w:space="0" w:color="auto"/>
            <w:left w:val="none" w:sz="0" w:space="0" w:color="auto"/>
            <w:bottom w:val="none" w:sz="0" w:space="0" w:color="auto"/>
            <w:right w:val="none" w:sz="0" w:space="0" w:color="auto"/>
          </w:divBdr>
        </w:div>
        <w:div w:id="1020811293">
          <w:marLeft w:val="0"/>
          <w:marRight w:val="0"/>
          <w:marTop w:val="0"/>
          <w:marBottom w:val="0"/>
          <w:divBdr>
            <w:top w:val="none" w:sz="0" w:space="0" w:color="auto"/>
            <w:left w:val="none" w:sz="0" w:space="0" w:color="auto"/>
            <w:bottom w:val="none" w:sz="0" w:space="0" w:color="auto"/>
            <w:right w:val="none" w:sz="0" w:space="0" w:color="auto"/>
          </w:divBdr>
        </w:div>
        <w:div w:id="1876885919">
          <w:marLeft w:val="0"/>
          <w:marRight w:val="0"/>
          <w:marTop w:val="0"/>
          <w:marBottom w:val="0"/>
          <w:divBdr>
            <w:top w:val="none" w:sz="0" w:space="0" w:color="auto"/>
            <w:left w:val="none" w:sz="0" w:space="0" w:color="auto"/>
            <w:bottom w:val="none" w:sz="0" w:space="0" w:color="auto"/>
            <w:right w:val="none" w:sz="0" w:space="0" w:color="auto"/>
          </w:divBdr>
        </w:div>
        <w:div w:id="1189025935">
          <w:marLeft w:val="0"/>
          <w:marRight w:val="0"/>
          <w:marTop w:val="0"/>
          <w:marBottom w:val="0"/>
          <w:divBdr>
            <w:top w:val="none" w:sz="0" w:space="0" w:color="auto"/>
            <w:left w:val="none" w:sz="0" w:space="0" w:color="auto"/>
            <w:bottom w:val="none" w:sz="0" w:space="0" w:color="auto"/>
            <w:right w:val="none" w:sz="0" w:space="0" w:color="auto"/>
          </w:divBdr>
        </w:div>
        <w:div w:id="675419955">
          <w:marLeft w:val="0"/>
          <w:marRight w:val="0"/>
          <w:marTop w:val="0"/>
          <w:marBottom w:val="0"/>
          <w:divBdr>
            <w:top w:val="none" w:sz="0" w:space="0" w:color="auto"/>
            <w:left w:val="none" w:sz="0" w:space="0" w:color="auto"/>
            <w:bottom w:val="none" w:sz="0" w:space="0" w:color="auto"/>
            <w:right w:val="none" w:sz="0" w:space="0" w:color="auto"/>
          </w:divBdr>
        </w:div>
        <w:div w:id="423113526">
          <w:marLeft w:val="0"/>
          <w:marRight w:val="0"/>
          <w:marTop w:val="0"/>
          <w:marBottom w:val="0"/>
          <w:divBdr>
            <w:top w:val="none" w:sz="0" w:space="0" w:color="auto"/>
            <w:left w:val="none" w:sz="0" w:space="0" w:color="auto"/>
            <w:bottom w:val="none" w:sz="0" w:space="0" w:color="auto"/>
            <w:right w:val="none" w:sz="0" w:space="0" w:color="auto"/>
          </w:divBdr>
        </w:div>
        <w:div w:id="1126897116">
          <w:marLeft w:val="0"/>
          <w:marRight w:val="0"/>
          <w:marTop w:val="0"/>
          <w:marBottom w:val="0"/>
          <w:divBdr>
            <w:top w:val="none" w:sz="0" w:space="0" w:color="auto"/>
            <w:left w:val="none" w:sz="0" w:space="0" w:color="auto"/>
            <w:bottom w:val="none" w:sz="0" w:space="0" w:color="auto"/>
            <w:right w:val="none" w:sz="0" w:space="0" w:color="auto"/>
          </w:divBdr>
        </w:div>
        <w:div w:id="781413458">
          <w:marLeft w:val="0"/>
          <w:marRight w:val="0"/>
          <w:marTop w:val="0"/>
          <w:marBottom w:val="0"/>
          <w:divBdr>
            <w:top w:val="none" w:sz="0" w:space="0" w:color="auto"/>
            <w:left w:val="none" w:sz="0" w:space="0" w:color="auto"/>
            <w:bottom w:val="none" w:sz="0" w:space="0" w:color="auto"/>
            <w:right w:val="none" w:sz="0" w:space="0" w:color="auto"/>
          </w:divBdr>
        </w:div>
        <w:div w:id="499195184">
          <w:marLeft w:val="0"/>
          <w:marRight w:val="0"/>
          <w:marTop w:val="0"/>
          <w:marBottom w:val="0"/>
          <w:divBdr>
            <w:top w:val="none" w:sz="0" w:space="0" w:color="auto"/>
            <w:left w:val="none" w:sz="0" w:space="0" w:color="auto"/>
            <w:bottom w:val="none" w:sz="0" w:space="0" w:color="auto"/>
            <w:right w:val="none" w:sz="0" w:space="0" w:color="auto"/>
          </w:divBdr>
        </w:div>
        <w:div w:id="1555700021">
          <w:marLeft w:val="0"/>
          <w:marRight w:val="0"/>
          <w:marTop w:val="0"/>
          <w:marBottom w:val="0"/>
          <w:divBdr>
            <w:top w:val="none" w:sz="0" w:space="0" w:color="auto"/>
            <w:left w:val="none" w:sz="0" w:space="0" w:color="auto"/>
            <w:bottom w:val="none" w:sz="0" w:space="0" w:color="auto"/>
            <w:right w:val="none" w:sz="0" w:space="0" w:color="auto"/>
          </w:divBdr>
        </w:div>
        <w:div w:id="682707849">
          <w:marLeft w:val="0"/>
          <w:marRight w:val="0"/>
          <w:marTop w:val="0"/>
          <w:marBottom w:val="0"/>
          <w:divBdr>
            <w:top w:val="none" w:sz="0" w:space="0" w:color="auto"/>
            <w:left w:val="none" w:sz="0" w:space="0" w:color="auto"/>
            <w:bottom w:val="none" w:sz="0" w:space="0" w:color="auto"/>
            <w:right w:val="none" w:sz="0" w:space="0" w:color="auto"/>
          </w:divBdr>
        </w:div>
        <w:div w:id="1700814735">
          <w:marLeft w:val="0"/>
          <w:marRight w:val="0"/>
          <w:marTop w:val="0"/>
          <w:marBottom w:val="0"/>
          <w:divBdr>
            <w:top w:val="none" w:sz="0" w:space="0" w:color="auto"/>
            <w:left w:val="none" w:sz="0" w:space="0" w:color="auto"/>
            <w:bottom w:val="none" w:sz="0" w:space="0" w:color="auto"/>
            <w:right w:val="none" w:sz="0" w:space="0" w:color="auto"/>
          </w:divBdr>
        </w:div>
        <w:div w:id="454912646">
          <w:marLeft w:val="0"/>
          <w:marRight w:val="0"/>
          <w:marTop w:val="0"/>
          <w:marBottom w:val="0"/>
          <w:divBdr>
            <w:top w:val="none" w:sz="0" w:space="0" w:color="auto"/>
            <w:left w:val="none" w:sz="0" w:space="0" w:color="auto"/>
            <w:bottom w:val="none" w:sz="0" w:space="0" w:color="auto"/>
            <w:right w:val="none" w:sz="0" w:space="0" w:color="auto"/>
          </w:divBdr>
        </w:div>
        <w:div w:id="1037122577">
          <w:marLeft w:val="0"/>
          <w:marRight w:val="0"/>
          <w:marTop w:val="0"/>
          <w:marBottom w:val="0"/>
          <w:divBdr>
            <w:top w:val="none" w:sz="0" w:space="0" w:color="auto"/>
            <w:left w:val="none" w:sz="0" w:space="0" w:color="auto"/>
            <w:bottom w:val="none" w:sz="0" w:space="0" w:color="auto"/>
            <w:right w:val="none" w:sz="0" w:space="0" w:color="auto"/>
          </w:divBdr>
        </w:div>
        <w:div w:id="1801025577">
          <w:marLeft w:val="0"/>
          <w:marRight w:val="0"/>
          <w:marTop w:val="0"/>
          <w:marBottom w:val="0"/>
          <w:divBdr>
            <w:top w:val="none" w:sz="0" w:space="0" w:color="auto"/>
            <w:left w:val="none" w:sz="0" w:space="0" w:color="auto"/>
            <w:bottom w:val="none" w:sz="0" w:space="0" w:color="auto"/>
            <w:right w:val="none" w:sz="0" w:space="0" w:color="auto"/>
          </w:divBdr>
        </w:div>
        <w:div w:id="1495292015">
          <w:marLeft w:val="0"/>
          <w:marRight w:val="0"/>
          <w:marTop w:val="0"/>
          <w:marBottom w:val="0"/>
          <w:divBdr>
            <w:top w:val="none" w:sz="0" w:space="0" w:color="auto"/>
            <w:left w:val="none" w:sz="0" w:space="0" w:color="auto"/>
            <w:bottom w:val="none" w:sz="0" w:space="0" w:color="auto"/>
            <w:right w:val="none" w:sz="0" w:space="0" w:color="auto"/>
          </w:divBdr>
        </w:div>
        <w:div w:id="1261448255">
          <w:marLeft w:val="0"/>
          <w:marRight w:val="0"/>
          <w:marTop w:val="0"/>
          <w:marBottom w:val="0"/>
          <w:divBdr>
            <w:top w:val="none" w:sz="0" w:space="0" w:color="auto"/>
            <w:left w:val="none" w:sz="0" w:space="0" w:color="auto"/>
            <w:bottom w:val="none" w:sz="0" w:space="0" w:color="auto"/>
            <w:right w:val="none" w:sz="0" w:space="0" w:color="auto"/>
          </w:divBdr>
        </w:div>
        <w:div w:id="8454942">
          <w:marLeft w:val="0"/>
          <w:marRight w:val="0"/>
          <w:marTop w:val="0"/>
          <w:marBottom w:val="0"/>
          <w:divBdr>
            <w:top w:val="none" w:sz="0" w:space="0" w:color="auto"/>
            <w:left w:val="none" w:sz="0" w:space="0" w:color="auto"/>
            <w:bottom w:val="none" w:sz="0" w:space="0" w:color="auto"/>
            <w:right w:val="none" w:sz="0" w:space="0" w:color="auto"/>
          </w:divBdr>
        </w:div>
      </w:divsChild>
    </w:div>
    <w:div w:id="789472335">
      <w:bodyDiv w:val="1"/>
      <w:marLeft w:val="0"/>
      <w:marRight w:val="0"/>
      <w:marTop w:val="0"/>
      <w:marBottom w:val="0"/>
      <w:divBdr>
        <w:top w:val="none" w:sz="0" w:space="0" w:color="auto"/>
        <w:left w:val="none" w:sz="0" w:space="0" w:color="auto"/>
        <w:bottom w:val="none" w:sz="0" w:space="0" w:color="auto"/>
        <w:right w:val="none" w:sz="0" w:space="0" w:color="auto"/>
      </w:divBdr>
    </w:div>
    <w:div w:id="806120142">
      <w:bodyDiv w:val="1"/>
      <w:marLeft w:val="0"/>
      <w:marRight w:val="0"/>
      <w:marTop w:val="0"/>
      <w:marBottom w:val="0"/>
      <w:divBdr>
        <w:top w:val="none" w:sz="0" w:space="0" w:color="auto"/>
        <w:left w:val="none" w:sz="0" w:space="0" w:color="auto"/>
        <w:bottom w:val="none" w:sz="0" w:space="0" w:color="auto"/>
        <w:right w:val="none" w:sz="0" w:space="0" w:color="auto"/>
      </w:divBdr>
      <w:divsChild>
        <w:div w:id="1412697360">
          <w:marLeft w:val="0"/>
          <w:marRight w:val="0"/>
          <w:marTop w:val="0"/>
          <w:marBottom w:val="0"/>
          <w:divBdr>
            <w:top w:val="none" w:sz="0" w:space="0" w:color="auto"/>
            <w:left w:val="none" w:sz="0" w:space="0" w:color="auto"/>
            <w:bottom w:val="none" w:sz="0" w:space="0" w:color="auto"/>
            <w:right w:val="none" w:sz="0" w:space="0" w:color="auto"/>
          </w:divBdr>
        </w:div>
      </w:divsChild>
    </w:div>
    <w:div w:id="853613151">
      <w:bodyDiv w:val="1"/>
      <w:marLeft w:val="0"/>
      <w:marRight w:val="0"/>
      <w:marTop w:val="0"/>
      <w:marBottom w:val="0"/>
      <w:divBdr>
        <w:top w:val="none" w:sz="0" w:space="0" w:color="auto"/>
        <w:left w:val="none" w:sz="0" w:space="0" w:color="auto"/>
        <w:bottom w:val="none" w:sz="0" w:space="0" w:color="auto"/>
        <w:right w:val="none" w:sz="0" w:space="0" w:color="auto"/>
      </w:divBdr>
    </w:div>
    <w:div w:id="890919337">
      <w:bodyDiv w:val="1"/>
      <w:marLeft w:val="0"/>
      <w:marRight w:val="0"/>
      <w:marTop w:val="0"/>
      <w:marBottom w:val="0"/>
      <w:divBdr>
        <w:top w:val="none" w:sz="0" w:space="0" w:color="auto"/>
        <w:left w:val="none" w:sz="0" w:space="0" w:color="auto"/>
        <w:bottom w:val="none" w:sz="0" w:space="0" w:color="auto"/>
        <w:right w:val="none" w:sz="0" w:space="0" w:color="auto"/>
      </w:divBdr>
      <w:divsChild>
        <w:div w:id="98453097">
          <w:marLeft w:val="0"/>
          <w:marRight w:val="0"/>
          <w:marTop w:val="0"/>
          <w:marBottom w:val="0"/>
          <w:divBdr>
            <w:top w:val="none" w:sz="0" w:space="0" w:color="auto"/>
            <w:left w:val="none" w:sz="0" w:space="0" w:color="auto"/>
            <w:bottom w:val="none" w:sz="0" w:space="0" w:color="auto"/>
            <w:right w:val="none" w:sz="0" w:space="0" w:color="auto"/>
          </w:divBdr>
          <w:divsChild>
            <w:div w:id="208423708">
              <w:marLeft w:val="0"/>
              <w:marRight w:val="0"/>
              <w:marTop w:val="0"/>
              <w:marBottom w:val="0"/>
              <w:divBdr>
                <w:top w:val="none" w:sz="0" w:space="0" w:color="auto"/>
                <w:left w:val="none" w:sz="0" w:space="0" w:color="auto"/>
                <w:bottom w:val="none" w:sz="0" w:space="0" w:color="auto"/>
                <w:right w:val="none" w:sz="0" w:space="0" w:color="auto"/>
              </w:divBdr>
              <w:divsChild>
                <w:div w:id="21129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40856">
      <w:bodyDiv w:val="1"/>
      <w:marLeft w:val="0"/>
      <w:marRight w:val="0"/>
      <w:marTop w:val="0"/>
      <w:marBottom w:val="0"/>
      <w:divBdr>
        <w:top w:val="none" w:sz="0" w:space="0" w:color="auto"/>
        <w:left w:val="none" w:sz="0" w:space="0" w:color="auto"/>
        <w:bottom w:val="none" w:sz="0" w:space="0" w:color="auto"/>
        <w:right w:val="none" w:sz="0" w:space="0" w:color="auto"/>
      </w:divBdr>
      <w:divsChild>
        <w:div w:id="717167662">
          <w:marLeft w:val="0"/>
          <w:marRight w:val="0"/>
          <w:marTop w:val="0"/>
          <w:marBottom w:val="0"/>
          <w:divBdr>
            <w:top w:val="none" w:sz="0" w:space="0" w:color="auto"/>
            <w:left w:val="none" w:sz="0" w:space="0" w:color="auto"/>
            <w:bottom w:val="none" w:sz="0" w:space="0" w:color="auto"/>
            <w:right w:val="none" w:sz="0" w:space="0" w:color="auto"/>
          </w:divBdr>
        </w:div>
        <w:div w:id="557130299">
          <w:marLeft w:val="0"/>
          <w:marRight w:val="0"/>
          <w:marTop w:val="0"/>
          <w:marBottom w:val="0"/>
          <w:divBdr>
            <w:top w:val="none" w:sz="0" w:space="0" w:color="auto"/>
            <w:left w:val="none" w:sz="0" w:space="0" w:color="auto"/>
            <w:bottom w:val="none" w:sz="0" w:space="0" w:color="auto"/>
            <w:right w:val="none" w:sz="0" w:space="0" w:color="auto"/>
          </w:divBdr>
        </w:div>
        <w:div w:id="1126004975">
          <w:marLeft w:val="0"/>
          <w:marRight w:val="0"/>
          <w:marTop w:val="0"/>
          <w:marBottom w:val="0"/>
          <w:divBdr>
            <w:top w:val="none" w:sz="0" w:space="0" w:color="auto"/>
            <w:left w:val="none" w:sz="0" w:space="0" w:color="auto"/>
            <w:bottom w:val="none" w:sz="0" w:space="0" w:color="auto"/>
            <w:right w:val="none" w:sz="0" w:space="0" w:color="auto"/>
          </w:divBdr>
        </w:div>
        <w:div w:id="428887076">
          <w:marLeft w:val="0"/>
          <w:marRight w:val="0"/>
          <w:marTop w:val="0"/>
          <w:marBottom w:val="0"/>
          <w:divBdr>
            <w:top w:val="none" w:sz="0" w:space="0" w:color="auto"/>
            <w:left w:val="none" w:sz="0" w:space="0" w:color="auto"/>
            <w:bottom w:val="none" w:sz="0" w:space="0" w:color="auto"/>
            <w:right w:val="none" w:sz="0" w:space="0" w:color="auto"/>
          </w:divBdr>
        </w:div>
        <w:div w:id="254752117">
          <w:marLeft w:val="0"/>
          <w:marRight w:val="0"/>
          <w:marTop w:val="0"/>
          <w:marBottom w:val="0"/>
          <w:divBdr>
            <w:top w:val="none" w:sz="0" w:space="0" w:color="auto"/>
            <w:left w:val="none" w:sz="0" w:space="0" w:color="auto"/>
            <w:bottom w:val="none" w:sz="0" w:space="0" w:color="auto"/>
            <w:right w:val="none" w:sz="0" w:space="0" w:color="auto"/>
          </w:divBdr>
        </w:div>
        <w:div w:id="1630160060">
          <w:marLeft w:val="0"/>
          <w:marRight w:val="0"/>
          <w:marTop w:val="0"/>
          <w:marBottom w:val="0"/>
          <w:divBdr>
            <w:top w:val="none" w:sz="0" w:space="0" w:color="auto"/>
            <w:left w:val="none" w:sz="0" w:space="0" w:color="auto"/>
            <w:bottom w:val="none" w:sz="0" w:space="0" w:color="auto"/>
            <w:right w:val="none" w:sz="0" w:space="0" w:color="auto"/>
          </w:divBdr>
        </w:div>
        <w:div w:id="1842815242">
          <w:marLeft w:val="0"/>
          <w:marRight w:val="0"/>
          <w:marTop w:val="0"/>
          <w:marBottom w:val="0"/>
          <w:divBdr>
            <w:top w:val="none" w:sz="0" w:space="0" w:color="auto"/>
            <w:left w:val="none" w:sz="0" w:space="0" w:color="auto"/>
            <w:bottom w:val="none" w:sz="0" w:space="0" w:color="auto"/>
            <w:right w:val="none" w:sz="0" w:space="0" w:color="auto"/>
          </w:divBdr>
        </w:div>
        <w:div w:id="301081307">
          <w:marLeft w:val="0"/>
          <w:marRight w:val="0"/>
          <w:marTop w:val="0"/>
          <w:marBottom w:val="0"/>
          <w:divBdr>
            <w:top w:val="none" w:sz="0" w:space="0" w:color="auto"/>
            <w:left w:val="none" w:sz="0" w:space="0" w:color="auto"/>
            <w:bottom w:val="none" w:sz="0" w:space="0" w:color="auto"/>
            <w:right w:val="none" w:sz="0" w:space="0" w:color="auto"/>
          </w:divBdr>
        </w:div>
        <w:div w:id="1068843738">
          <w:marLeft w:val="0"/>
          <w:marRight w:val="0"/>
          <w:marTop w:val="0"/>
          <w:marBottom w:val="0"/>
          <w:divBdr>
            <w:top w:val="none" w:sz="0" w:space="0" w:color="auto"/>
            <w:left w:val="none" w:sz="0" w:space="0" w:color="auto"/>
            <w:bottom w:val="none" w:sz="0" w:space="0" w:color="auto"/>
            <w:right w:val="none" w:sz="0" w:space="0" w:color="auto"/>
          </w:divBdr>
        </w:div>
        <w:div w:id="1257903869">
          <w:marLeft w:val="0"/>
          <w:marRight w:val="0"/>
          <w:marTop w:val="0"/>
          <w:marBottom w:val="0"/>
          <w:divBdr>
            <w:top w:val="none" w:sz="0" w:space="0" w:color="auto"/>
            <w:left w:val="none" w:sz="0" w:space="0" w:color="auto"/>
            <w:bottom w:val="none" w:sz="0" w:space="0" w:color="auto"/>
            <w:right w:val="none" w:sz="0" w:space="0" w:color="auto"/>
          </w:divBdr>
        </w:div>
        <w:div w:id="32778428">
          <w:marLeft w:val="0"/>
          <w:marRight w:val="0"/>
          <w:marTop w:val="0"/>
          <w:marBottom w:val="0"/>
          <w:divBdr>
            <w:top w:val="none" w:sz="0" w:space="0" w:color="auto"/>
            <w:left w:val="none" w:sz="0" w:space="0" w:color="auto"/>
            <w:bottom w:val="none" w:sz="0" w:space="0" w:color="auto"/>
            <w:right w:val="none" w:sz="0" w:space="0" w:color="auto"/>
          </w:divBdr>
        </w:div>
        <w:div w:id="995301596">
          <w:marLeft w:val="0"/>
          <w:marRight w:val="0"/>
          <w:marTop w:val="0"/>
          <w:marBottom w:val="0"/>
          <w:divBdr>
            <w:top w:val="none" w:sz="0" w:space="0" w:color="auto"/>
            <w:left w:val="none" w:sz="0" w:space="0" w:color="auto"/>
            <w:bottom w:val="none" w:sz="0" w:space="0" w:color="auto"/>
            <w:right w:val="none" w:sz="0" w:space="0" w:color="auto"/>
          </w:divBdr>
        </w:div>
      </w:divsChild>
    </w:div>
    <w:div w:id="1002590518">
      <w:bodyDiv w:val="1"/>
      <w:marLeft w:val="0"/>
      <w:marRight w:val="0"/>
      <w:marTop w:val="0"/>
      <w:marBottom w:val="0"/>
      <w:divBdr>
        <w:top w:val="none" w:sz="0" w:space="0" w:color="auto"/>
        <w:left w:val="none" w:sz="0" w:space="0" w:color="auto"/>
        <w:bottom w:val="none" w:sz="0" w:space="0" w:color="auto"/>
        <w:right w:val="none" w:sz="0" w:space="0" w:color="auto"/>
      </w:divBdr>
    </w:div>
    <w:div w:id="1011420349">
      <w:bodyDiv w:val="1"/>
      <w:marLeft w:val="0"/>
      <w:marRight w:val="0"/>
      <w:marTop w:val="0"/>
      <w:marBottom w:val="0"/>
      <w:divBdr>
        <w:top w:val="none" w:sz="0" w:space="0" w:color="auto"/>
        <w:left w:val="none" w:sz="0" w:space="0" w:color="auto"/>
        <w:bottom w:val="none" w:sz="0" w:space="0" w:color="auto"/>
        <w:right w:val="none" w:sz="0" w:space="0" w:color="auto"/>
      </w:divBdr>
    </w:div>
    <w:div w:id="1039474876">
      <w:bodyDiv w:val="1"/>
      <w:marLeft w:val="0"/>
      <w:marRight w:val="0"/>
      <w:marTop w:val="0"/>
      <w:marBottom w:val="0"/>
      <w:divBdr>
        <w:top w:val="none" w:sz="0" w:space="0" w:color="auto"/>
        <w:left w:val="none" w:sz="0" w:space="0" w:color="auto"/>
        <w:bottom w:val="none" w:sz="0" w:space="0" w:color="auto"/>
        <w:right w:val="none" w:sz="0" w:space="0" w:color="auto"/>
      </w:divBdr>
      <w:divsChild>
        <w:div w:id="1066876524">
          <w:marLeft w:val="0"/>
          <w:marRight w:val="0"/>
          <w:marTop w:val="0"/>
          <w:marBottom w:val="0"/>
          <w:divBdr>
            <w:top w:val="none" w:sz="0" w:space="0" w:color="auto"/>
            <w:left w:val="none" w:sz="0" w:space="0" w:color="auto"/>
            <w:bottom w:val="none" w:sz="0" w:space="0" w:color="auto"/>
            <w:right w:val="none" w:sz="0" w:space="0" w:color="auto"/>
          </w:divBdr>
          <w:divsChild>
            <w:div w:id="1919749993">
              <w:marLeft w:val="0"/>
              <w:marRight w:val="0"/>
              <w:marTop w:val="0"/>
              <w:marBottom w:val="0"/>
              <w:divBdr>
                <w:top w:val="none" w:sz="0" w:space="0" w:color="auto"/>
                <w:left w:val="none" w:sz="0" w:space="0" w:color="auto"/>
                <w:bottom w:val="none" w:sz="0" w:space="0" w:color="auto"/>
                <w:right w:val="none" w:sz="0" w:space="0" w:color="auto"/>
              </w:divBdr>
              <w:divsChild>
                <w:div w:id="6667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77045">
      <w:bodyDiv w:val="1"/>
      <w:marLeft w:val="0"/>
      <w:marRight w:val="0"/>
      <w:marTop w:val="0"/>
      <w:marBottom w:val="0"/>
      <w:divBdr>
        <w:top w:val="none" w:sz="0" w:space="0" w:color="auto"/>
        <w:left w:val="none" w:sz="0" w:space="0" w:color="auto"/>
        <w:bottom w:val="none" w:sz="0" w:space="0" w:color="auto"/>
        <w:right w:val="none" w:sz="0" w:space="0" w:color="auto"/>
      </w:divBdr>
    </w:div>
    <w:div w:id="1102409759">
      <w:bodyDiv w:val="1"/>
      <w:marLeft w:val="0"/>
      <w:marRight w:val="0"/>
      <w:marTop w:val="0"/>
      <w:marBottom w:val="0"/>
      <w:divBdr>
        <w:top w:val="none" w:sz="0" w:space="0" w:color="auto"/>
        <w:left w:val="none" w:sz="0" w:space="0" w:color="auto"/>
        <w:bottom w:val="none" w:sz="0" w:space="0" w:color="auto"/>
        <w:right w:val="none" w:sz="0" w:space="0" w:color="auto"/>
      </w:divBdr>
      <w:divsChild>
        <w:div w:id="839924345">
          <w:marLeft w:val="0"/>
          <w:marRight w:val="0"/>
          <w:marTop w:val="0"/>
          <w:marBottom w:val="0"/>
          <w:divBdr>
            <w:top w:val="none" w:sz="0" w:space="0" w:color="auto"/>
            <w:left w:val="none" w:sz="0" w:space="0" w:color="auto"/>
            <w:bottom w:val="none" w:sz="0" w:space="0" w:color="auto"/>
            <w:right w:val="none" w:sz="0" w:space="0" w:color="auto"/>
          </w:divBdr>
          <w:divsChild>
            <w:div w:id="198052963">
              <w:marLeft w:val="0"/>
              <w:marRight w:val="0"/>
              <w:marTop w:val="0"/>
              <w:marBottom w:val="0"/>
              <w:divBdr>
                <w:top w:val="none" w:sz="0" w:space="0" w:color="auto"/>
                <w:left w:val="none" w:sz="0" w:space="0" w:color="auto"/>
                <w:bottom w:val="none" w:sz="0" w:space="0" w:color="auto"/>
                <w:right w:val="none" w:sz="0" w:space="0" w:color="auto"/>
              </w:divBdr>
              <w:divsChild>
                <w:div w:id="2932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21192">
      <w:bodyDiv w:val="1"/>
      <w:marLeft w:val="0"/>
      <w:marRight w:val="0"/>
      <w:marTop w:val="0"/>
      <w:marBottom w:val="0"/>
      <w:divBdr>
        <w:top w:val="none" w:sz="0" w:space="0" w:color="auto"/>
        <w:left w:val="none" w:sz="0" w:space="0" w:color="auto"/>
        <w:bottom w:val="none" w:sz="0" w:space="0" w:color="auto"/>
        <w:right w:val="none" w:sz="0" w:space="0" w:color="auto"/>
      </w:divBdr>
      <w:divsChild>
        <w:div w:id="450784701">
          <w:marLeft w:val="0"/>
          <w:marRight w:val="0"/>
          <w:marTop w:val="0"/>
          <w:marBottom w:val="0"/>
          <w:divBdr>
            <w:top w:val="none" w:sz="0" w:space="0" w:color="auto"/>
            <w:left w:val="none" w:sz="0" w:space="0" w:color="auto"/>
            <w:bottom w:val="none" w:sz="0" w:space="0" w:color="auto"/>
            <w:right w:val="none" w:sz="0" w:space="0" w:color="auto"/>
          </w:divBdr>
        </w:div>
        <w:div w:id="197014123">
          <w:marLeft w:val="0"/>
          <w:marRight w:val="0"/>
          <w:marTop w:val="0"/>
          <w:marBottom w:val="0"/>
          <w:divBdr>
            <w:top w:val="none" w:sz="0" w:space="0" w:color="auto"/>
            <w:left w:val="none" w:sz="0" w:space="0" w:color="auto"/>
            <w:bottom w:val="none" w:sz="0" w:space="0" w:color="auto"/>
            <w:right w:val="none" w:sz="0" w:space="0" w:color="auto"/>
          </w:divBdr>
        </w:div>
        <w:div w:id="1224289875">
          <w:marLeft w:val="0"/>
          <w:marRight w:val="0"/>
          <w:marTop w:val="0"/>
          <w:marBottom w:val="0"/>
          <w:divBdr>
            <w:top w:val="none" w:sz="0" w:space="0" w:color="auto"/>
            <w:left w:val="none" w:sz="0" w:space="0" w:color="auto"/>
            <w:bottom w:val="none" w:sz="0" w:space="0" w:color="auto"/>
            <w:right w:val="none" w:sz="0" w:space="0" w:color="auto"/>
          </w:divBdr>
        </w:div>
        <w:div w:id="1169448232">
          <w:marLeft w:val="0"/>
          <w:marRight w:val="0"/>
          <w:marTop w:val="0"/>
          <w:marBottom w:val="0"/>
          <w:divBdr>
            <w:top w:val="none" w:sz="0" w:space="0" w:color="auto"/>
            <w:left w:val="none" w:sz="0" w:space="0" w:color="auto"/>
            <w:bottom w:val="none" w:sz="0" w:space="0" w:color="auto"/>
            <w:right w:val="none" w:sz="0" w:space="0" w:color="auto"/>
          </w:divBdr>
        </w:div>
        <w:div w:id="1901331634">
          <w:marLeft w:val="0"/>
          <w:marRight w:val="0"/>
          <w:marTop w:val="0"/>
          <w:marBottom w:val="0"/>
          <w:divBdr>
            <w:top w:val="none" w:sz="0" w:space="0" w:color="auto"/>
            <w:left w:val="none" w:sz="0" w:space="0" w:color="auto"/>
            <w:bottom w:val="none" w:sz="0" w:space="0" w:color="auto"/>
            <w:right w:val="none" w:sz="0" w:space="0" w:color="auto"/>
          </w:divBdr>
        </w:div>
        <w:div w:id="487285982">
          <w:marLeft w:val="0"/>
          <w:marRight w:val="0"/>
          <w:marTop w:val="0"/>
          <w:marBottom w:val="0"/>
          <w:divBdr>
            <w:top w:val="none" w:sz="0" w:space="0" w:color="auto"/>
            <w:left w:val="none" w:sz="0" w:space="0" w:color="auto"/>
            <w:bottom w:val="none" w:sz="0" w:space="0" w:color="auto"/>
            <w:right w:val="none" w:sz="0" w:space="0" w:color="auto"/>
          </w:divBdr>
        </w:div>
        <w:div w:id="816799508">
          <w:marLeft w:val="0"/>
          <w:marRight w:val="0"/>
          <w:marTop w:val="0"/>
          <w:marBottom w:val="0"/>
          <w:divBdr>
            <w:top w:val="none" w:sz="0" w:space="0" w:color="auto"/>
            <w:left w:val="none" w:sz="0" w:space="0" w:color="auto"/>
            <w:bottom w:val="none" w:sz="0" w:space="0" w:color="auto"/>
            <w:right w:val="none" w:sz="0" w:space="0" w:color="auto"/>
          </w:divBdr>
        </w:div>
        <w:div w:id="904409410">
          <w:marLeft w:val="0"/>
          <w:marRight w:val="0"/>
          <w:marTop w:val="0"/>
          <w:marBottom w:val="0"/>
          <w:divBdr>
            <w:top w:val="none" w:sz="0" w:space="0" w:color="auto"/>
            <w:left w:val="none" w:sz="0" w:space="0" w:color="auto"/>
            <w:bottom w:val="none" w:sz="0" w:space="0" w:color="auto"/>
            <w:right w:val="none" w:sz="0" w:space="0" w:color="auto"/>
          </w:divBdr>
        </w:div>
        <w:div w:id="1411125247">
          <w:marLeft w:val="0"/>
          <w:marRight w:val="0"/>
          <w:marTop w:val="0"/>
          <w:marBottom w:val="0"/>
          <w:divBdr>
            <w:top w:val="none" w:sz="0" w:space="0" w:color="auto"/>
            <w:left w:val="none" w:sz="0" w:space="0" w:color="auto"/>
            <w:bottom w:val="none" w:sz="0" w:space="0" w:color="auto"/>
            <w:right w:val="none" w:sz="0" w:space="0" w:color="auto"/>
          </w:divBdr>
        </w:div>
        <w:div w:id="1122960745">
          <w:marLeft w:val="0"/>
          <w:marRight w:val="0"/>
          <w:marTop w:val="0"/>
          <w:marBottom w:val="0"/>
          <w:divBdr>
            <w:top w:val="none" w:sz="0" w:space="0" w:color="auto"/>
            <w:left w:val="none" w:sz="0" w:space="0" w:color="auto"/>
            <w:bottom w:val="none" w:sz="0" w:space="0" w:color="auto"/>
            <w:right w:val="none" w:sz="0" w:space="0" w:color="auto"/>
          </w:divBdr>
        </w:div>
        <w:div w:id="137652594">
          <w:marLeft w:val="0"/>
          <w:marRight w:val="0"/>
          <w:marTop w:val="0"/>
          <w:marBottom w:val="0"/>
          <w:divBdr>
            <w:top w:val="none" w:sz="0" w:space="0" w:color="auto"/>
            <w:left w:val="none" w:sz="0" w:space="0" w:color="auto"/>
            <w:bottom w:val="none" w:sz="0" w:space="0" w:color="auto"/>
            <w:right w:val="none" w:sz="0" w:space="0" w:color="auto"/>
          </w:divBdr>
        </w:div>
        <w:div w:id="1451242982">
          <w:marLeft w:val="0"/>
          <w:marRight w:val="0"/>
          <w:marTop w:val="0"/>
          <w:marBottom w:val="0"/>
          <w:divBdr>
            <w:top w:val="none" w:sz="0" w:space="0" w:color="auto"/>
            <w:left w:val="none" w:sz="0" w:space="0" w:color="auto"/>
            <w:bottom w:val="none" w:sz="0" w:space="0" w:color="auto"/>
            <w:right w:val="none" w:sz="0" w:space="0" w:color="auto"/>
          </w:divBdr>
        </w:div>
      </w:divsChild>
    </w:div>
    <w:div w:id="1186597765">
      <w:bodyDiv w:val="1"/>
      <w:marLeft w:val="0"/>
      <w:marRight w:val="0"/>
      <w:marTop w:val="0"/>
      <w:marBottom w:val="0"/>
      <w:divBdr>
        <w:top w:val="none" w:sz="0" w:space="0" w:color="auto"/>
        <w:left w:val="none" w:sz="0" w:space="0" w:color="auto"/>
        <w:bottom w:val="none" w:sz="0" w:space="0" w:color="auto"/>
        <w:right w:val="none" w:sz="0" w:space="0" w:color="auto"/>
      </w:divBdr>
    </w:div>
    <w:div w:id="1187645497">
      <w:bodyDiv w:val="1"/>
      <w:marLeft w:val="0"/>
      <w:marRight w:val="0"/>
      <w:marTop w:val="0"/>
      <w:marBottom w:val="0"/>
      <w:divBdr>
        <w:top w:val="none" w:sz="0" w:space="0" w:color="auto"/>
        <w:left w:val="none" w:sz="0" w:space="0" w:color="auto"/>
        <w:bottom w:val="none" w:sz="0" w:space="0" w:color="auto"/>
        <w:right w:val="none" w:sz="0" w:space="0" w:color="auto"/>
      </w:divBdr>
    </w:div>
    <w:div w:id="1229337834">
      <w:bodyDiv w:val="1"/>
      <w:marLeft w:val="0"/>
      <w:marRight w:val="0"/>
      <w:marTop w:val="0"/>
      <w:marBottom w:val="0"/>
      <w:divBdr>
        <w:top w:val="none" w:sz="0" w:space="0" w:color="auto"/>
        <w:left w:val="none" w:sz="0" w:space="0" w:color="auto"/>
        <w:bottom w:val="none" w:sz="0" w:space="0" w:color="auto"/>
        <w:right w:val="none" w:sz="0" w:space="0" w:color="auto"/>
      </w:divBdr>
    </w:div>
    <w:div w:id="1232352018">
      <w:bodyDiv w:val="1"/>
      <w:marLeft w:val="0"/>
      <w:marRight w:val="0"/>
      <w:marTop w:val="0"/>
      <w:marBottom w:val="0"/>
      <w:divBdr>
        <w:top w:val="none" w:sz="0" w:space="0" w:color="auto"/>
        <w:left w:val="none" w:sz="0" w:space="0" w:color="auto"/>
        <w:bottom w:val="none" w:sz="0" w:space="0" w:color="auto"/>
        <w:right w:val="none" w:sz="0" w:space="0" w:color="auto"/>
      </w:divBdr>
      <w:divsChild>
        <w:div w:id="47607000">
          <w:marLeft w:val="0"/>
          <w:marRight w:val="0"/>
          <w:marTop w:val="0"/>
          <w:marBottom w:val="0"/>
          <w:divBdr>
            <w:top w:val="none" w:sz="0" w:space="0" w:color="auto"/>
            <w:left w:val="none" w:sz="0" w:space="0" w:color="auto"/>
            <w:bottom w:val="none" w:sz="0" w:space="0" w:color="auto"/>
            <w:right w:val="none" w:sz="0" w:space="0" w:color="auto"/>
          </w:divBdr>
          <w:divsChild>
            <w:div w:id="1587617864">
              <w:marLeft w:val="0"/>
              <w:marRight w:val="0"/>
              <w:marTop w:val="0"/>
              <w:marBottom w:val="0"/>
              <w:divBdr>
                <w:top w:val="none" w:sz="0" w:space="0" w:color="auto"/>
                <w:left w:val="none" w:sz="0" w:space="0" w:color="auto"/>
                <w:bottom w:val="none" w:sz="0" w:space="0" w:color="auto"/>
                <w:right w:val="none" w:sz="0" w:space="0" w:color="auto"/>
              </w:divBdr>
              <w:divsChild>
                <w:div w:id="2717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836667">
      <w:bodyDiv w:val="1"/>
      <w:marLeft w:val="0"/>
      <w:marRight w:val="0"/>
      <w:marTop w:val="0"/>
      <w:marBottom w:val="0"/>
      <w:divBdr>
        <w:top w:val="none" w:sz="0" w:space="0" w:color="auto"/>
        <w:left w:val="none" w:sz="0" w:space="0" w:color="auto"/>
        <w:bottom w:val="none" w:sz="0" w:space="0" w:color="auto"/>
        <w:right w:val="none" w:sz="0" w:space="0" w:color="auto"/>
      </w:divBdr>
    </w:div>
    <w:div w:id="1276137474">
      <w:bodyDiv w:val="1"/>
      <w:marLeft w:val="0"/>
      <w:marRight w:val="0"/>
      <w:marTop w:val="0"/>
      <w:marBottom w:val="0"/>
      <w:divBdr>
        <w:top w:val="none" w:sz="0" w:space="0" w:color="auto"/>
        <w:left w:val="none" w:sz="0" w:space="0" w:color="auto"/>
        <w:bottom w:val="none" w:sz="0" w:space="0" w:color="auto"/>
        <w:right w:val="none" w:sz="0" w:space="0" w:color="auto"/>
      </w:divBdr>
      <w:divsChild>
        <w:div w:id="802114297">
          <w:marLeft w:val="0"/>
          <w:marRight w:val="0"/>
          <w:marTop w:val="0"/>
          <w:marBottom w:val="0"/>
          <w:divBdr>
            <w:top w:val="none" w:sz="0" w:space="0" w:color="auto"/>
            <w:left w:val="none" w:sz="0" w:space="0" w:color="auto"/>
            <w:bottom w:val="none" w:sz="0" w:space="0" w:color="auto"/>
            <w:right w:val="none" w:sz="0" w:space="0" w:color="auto"/>
          </w:divBdr>
          <w:divsChild>
            <w:div w:id="1869947661">
              <w:marLeft w:val="0"/>
              <w:marRight w:val="0"/>
              <w:marTop w:val="0"/>
              <w:marBottom w:val="0"/>
              <w:divBdr>
                <w:top w:val="none" w:sz="0" w:space="0" w:color="auto"/>
                <w:left w:val="none" w:sz="0" w:space="0" w:color="auto"/>
                <w:bottom w:val="none" w:sz="0" w:space="0" w:color="auto"/>
                <w:right w:val="none" w:sz="0" w:space="0" w:color="auto"/>
              </w:divBdr>
              <w:divsChild>
                <w:div w:id="1084380596">
                  <w:marLeft w:val="0"/>
                  <w:marRight w:val="0"/>
                  <w:marTop w:val="0"/>
                  <w:marBottom w:val="0"/>
                  <w:divBdr>
                    <w:top w:val="none" w:sz="0" w:space="0" w:color="auto"/>
                    <w:left w:val="none" w:sz="0" w:space="0" w:color="auto"/>
                    <w:bottom w:val="none" w:sz="0" w:space="0" w:color="auto"/>
                    <w:right w:val="none" w:sz="0" w:space="0" w:color="auto"/>
                  </w:divBdr>
                </w:div>
                <w:div w:id="201275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82258">
      <w:bodyDiv w:val="1"/>
      <w:marLeft w:val="0"/>
      <w:marRight w:val="0"/>
      <w:marTop w:val="0"/>
      <w:marBottom w:val="0"/>
      <w:divBdr>
        <w:top w:val="none" w:sz="0" w:space="0" w:color="auto"/>
        <w:left w:val="none" w:sz="0" w:space="0" w:color="auto"/>
        <w:bottom w:val="none" w:sz="0" w:space="0" w:color="auto"/>
        <w:right w:val="none" w:sz="0" w:space="0" w:color="auto"/>
      </w:divBdr>
      <w:divsChild>
        <w:div w:id="72314873">
          <w:marLeft w:val="0"/>
          <w:marRight w:val="0"/>
          <w:marTop w:val="0"/>
          <w:marBottom w:val="0"/>
          <w:divBdr>
            <w:top w:val="none" w:sz="0" w:space="0" w:color="auto"/>
            <w:left w:val="none" w:sz="0" w:space="0" w:color="auto"/>
            <w:bottom w:val="none" w:sz="0" w:space="0" w:color="auto"/>
            <w:right w:val="none" w:sz="0" w:space="0" w:color="auto"/>
          </w:divBdr>
          <w:divsChild>
            <w:div w:id="1594624851">
              <w:marLeft w:val="0"/>
              <w:marRight w:val="0"/>
              <w:marTop w:val="0"/>
              <w:marBottom w:val="0"/>
              <w:divBdr>
                <w:top w:val="none" w:sz="0" w:space="0" w:color="auto"/>
                <w:left w:val="none" w:sz="0" w:space="0" w:color="auto"/>
                <w:bottom w:val="none" w:sz="0" w:space="0" w:color="auto"/>
                <w:right w:val="none" w:sz="0" w:space="0" w:color="auto"/>
              </w:divBdr>
              <w:divsChild>
                <w:div w:id="992567889">
                  <w:marLeft w:val="0"/>
                  <w:marRight w:val="0"/>
                  <w:marTop w:val="0"/>
                  <w:marBottom w:val="0"/>
                  <w:divBdr>
                    <w:top w:val="none" w:sz="0" w:space="0" w:color="auto"/>
                    <w:left w:val="none" w:sz="0" w:space="0" w:color="auto"/>
                    <w:bottom w:val="none" w:sz="0" w:space="0" w:color="auto"/>
                    <w:right w:val="none" w:sz="0" w:space="0" w:color="auto"/>
                  </w:divBdr>
                </w:div>
                <w:div w:id="19278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948996">
      <w:bodyDiv w:val="1"/>
      <w:marLeft w:val="0"/>
      <w:marRight w:val="0"/>
      <w:marTop w:val="0"/>
      <w:marBottom w:val="0"/>
      <w:divBdr>
        <w:top w:val="none" w:sz="0" w:space="0" w:color="auto"/>
        <w:left w:val="none" w:sz="0" w:space="0" w:color="auto"/>
        <w:bottom w:val="none" w:sz="0" w:space="0" w:color="auto"/>
        <w:right w:val="none" w:sz="0" w:space="0" w:color="auto"/>
      </w:divBdr>
      <w:divsChild>
        <w:div w:id="1206723869">
          <w:marLeft w:val="0"/>
          <w:marRight w:val="0"/>
          <w:marTop w:val="0"/>
          <w:marBottom w:val="0"/>
          <w:divBdr>
            <w:top w:val="none" w:sz="0" w:space="0" w:color="auto"/>
            <w:left w:val="none" w:sz="0" w:space="0" w:color="auto"/>
            <w:bottom w:val="none" w:sz="0" w:space="0" w:color="auto"/>
            <w:right w:val="none" w:sz="0" w:space="0" w:color="auto"/>
          </w:divBdr>
          <w:divsChild>
            <w:div w:id="1373267487">
              <w:marLeft w:val="0"/>
              <w:marRight w:val="0"/>
              <w:marTop w:val="0"/>
              <w:marBottom w:val="0"/>
              <w:divBdr>
                <w:top w:val="none" w:sz="0" w:space="0" w:color="auto"/>
                <w:left w:val="none" w:sz="0" w:space="0" w:color="auto"/>
                <w:bottom w:val="none" w:sz="0" w:space="0" w:color="auto"/>
                <w:right w:val="none" w:sz="0" w:space="0" w:color="auto"/>
              </w:divBdr>
              <w:divsChild>
                <w:div w:id="210491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05645">
      <w:bodyDiv w:val="1"/>
      <w:marLeft w:val="0"/>
      <w:marRight w:val="0"/>
      <w:marTop w:val="0"/>
      <w:marBottom w:val="0"/>
      <w:divBdr>
        <w:top w:val="none" w:sz="0" w:space="0" w:color="auto"/>
        <w:left w:val="none" w:sz="0" w:space="0" w:color="auto"/>
        <w:bottom w:val="none" w:sz="0" w:space="0" w:color="auto"/>
        <w:right w:val="none" w:sz="0" w:space="0" w:color="auto"/>
      </w:divBdr>
    </w:div>
    <w:div w:id="1474372249">
      <w:bodyDiv w:val="1"/>
      <w:marLeft w:val="0"/>
      <w:marRight w:val="0"/>
      <w:marTop w:val="0"/>
      <w:marBottom w:val="0"/>
      <w:divBdr>
        <w:top w:val="none" w:sz="0" w:space="0" w:color="auto"/>
        <w:left w:val="none" w:sz="0" w:space="0" w:color="auto"/>
        <w:bottom w:val="none" w:sz="0" w:space="0" w:color="auto"/>
        <w:right w:val="none" w:sz="0" w:space="0" w:color="auto"/>
      </w:divBdr>
    </w:div>
    <w:div w:id="1521241591">
      <w:bodyDiv w:val="1"/>
      <w:marLeft w:val="0"/>
      <w:marRight w:val="0"/>
      <w:marTop w:val="0"/>
      <w:marBottom w:val="0"/>
      <w:divBdr>
        <w:top w:val="none" w:sz="0" w:space="0" w:color="auto"/>
        <w:left w:val="none" w:sz="0" w:space="0" w:color="auto"/>
        <w:bottom w:val="none" w:sz="0" w:space="0" w:color="auto"/>
        <w:right w:val="none" w:sz="0" w:space="0" w:color="auto"/>
      </w:divBdr>
      <w:divsChild>
        <w:div w:id="1305238594">
          <w:marLeft w:val="720"/>
          <w:marRight w:val="0"/>
          <w:marTop w:val="144"/>
          <w:marBottom w:val="0"/>
          <w:divBdr>
            <w:top w:val="none" w:sz="0" w:space="0" w:color="auto"/>
            <w:left w:val="none" w:sz="0" w:space="0" w:color="auto"/>
            <w:bottom w:val="none" w:sz="0" w:space="0" w:color="auto"/>
            <w:right w:val="none" w:sz="0" w:space="0" w:color="auto"/>
          </w:divBdr>
        </w:div>
        <w:div w:id="367340393">
          <w:marLeft w:val="720"/>
          <w:marRight w:val="0"/>
          <w:marTop w:val="144"/>
          <w:marBottom w:val="0"/>
          <w:divBdr>
            <w:top w:val="none" w:sz="0" w:space="0" w:color="auto"/>
            <w:left w:val="none" w:sz="0" w:space="0" w:color="auto"/>
            <w:bottom w:val="none" w:sz="0" w:space="0" w:color="auto"/>
            <w:right w:val="none" w:sz="0" w:space="0" w:color="auto"/>
          </w:divBdr>
        </w:div>
        <w:div w:id="794983887">
          <w:marLeft w:val="720"/>
          <w:marRight w:val="0"/>
          <w:marTop w:val="144"/>
          <w:marBottom w:val="0"/>
          <w:divBdr>
            <w:top w:val="none" w:sz="0" w:space="0" w:color="auto"/>
            <w:left w:val="none" w:sz="0" w:space="0" w:color="auto"/>
            <w:bottom w:val="none" w:sz="0" w:space="0" w:color="auto"/>
            <w:right w:val="none" w:sz="0" w:space="0" w:color="auto"/>
          </w:divBdr>
        </w:div>
        <w:div w:id="232815097">
          <w:marLeft w:val="720"/>
          <w:marRight w:val="0"/>
          <w:marTop w:val="144"/>
          <w:marBottom w:val="0"/>
          <w:divBdr>
            <w:top w:val="none" w:sz="0" w:space="0" w:color="auto"/>
            <w:left w:val="none" w:sz="0" w:space="0" w:color="auto"/>
            <w:bottom w:val="none" w:sz="0" w:space="0" w:color="auto"/>
            <w:right w:val="none" w:sz="0" w:space="0" w:color="auto"/>
          </w:divBdr>
        </w:div>
        <w:div w:id="1129665050">
          <w:marLeft w:val="720"/>
          <w:marRight w:val="0"/>
          <w:marTop w:val="144"/>
          <w:marBottom w:val="0"/>
          <w:divBdr>
            <w:top w:val="none" w:sz="0" w:space="0" w:color="auto"/>
            <w:left w:val="none" w:sz="0" w:space="0" w:color="auto"/>
            <w:bottom w:val="none" w:sz="0" w:space="0" w:color="auto"/>
            <w:right w:val="none" w:sz="0" w:space="0" w:color="auto"/>
          </w:divBdr>
        </w:div>
      </w:divsChild>
    </w:div>
    <w:div w:id="1567766414">
      <w:bodyDiv w:val="1"/>
      <w:marLeft w:val="0"/>
      <w:marRight w:val="0"/>
      <w:marTop w:val="0"/>
      <w:marBottom w:val="0"/>
      <w:divBdr>
        <w:top w:val="none" w:sz="0" w:space="0" w:color="auto"/>
        <w:left w:val="none" w:sz="0" w:space="0" w:color="auto"/>
        <w:bottom w:val="none" w:sz="0" w:space="0" w:color="auto"/>
        <w:right w:val="none" w:sz="0" w:space="0" w:color="auto"/>
      </w:divBdr>
    </w:div>
    <w:div w:id="1577321686">
      <w:bodyDiv w:val="1"/>
      <w:marLeft w:val="0"/>
      <w:marRight w:val="0"/>
      <w:marTop w:val="0"/>
      <w:marBottom w:val="0"/>
      <w:divBdr>
        <w:top w:val="none" w:sz="0" w:space="0" w:color="auto"/>
        <w:left w:val="none" w:sz="0" w:space="0" w:color="auto"/>
        <w:bottom w:val="none" w:sz="0" w:space="0" w:color="auto"/>
        <w:right w:val="none" w:sz="0" w:space="0" w:color="auto"/>
      </w:divBdr>
    </w:div>
    <w:div w:id="1600455404">
      <w:bodyDiv w:val="1"/>
      <w:marLeft w:val="0"/>
      <w:marRight w:val="0"/>
      <w:marTop w:val="0"/>
      <w:marBottom w:val="0"/>
      <w:divBdr>
        <w:top w:val="none" w:sz="0" w:space="0" w:color="auto"/>
        <w:left w:val="none" w:sz="0" w:space="0" w:color="auto"/>
        <w:bottom w:val="none" w:sz="0" w:space="0" w:color="auto"/>
        <w:right w:val="none" w:sz="0" w:space="0" w:color="auto"/>
      </w:divBdr>
    </w:div>
    <w:div w:id="1626279390">
      <w:bodyDiv w:val="1"/>
      <w:marLeft w:val="0"/>
      <w:marRight w:val="0"/>
      <w:marTop w:val="0"/>
      <w:marBottom w:val="0"/>
      <w:divBdr>
        <w:top w:val="none" w:sz="0" w:space="0" w:color="auto"/>
        <w:left w:val="none" w:sz="0" w:space="0" w:color="auto"/>
        <w:bottom w:val="none" w:sz="0" w:space="0" w:color="auto"/>
        <w:right w:val="none" w:sz="0" w:space="0" w:color="auto"/>
      </w:divBdr>
      <w:divsChild>
        <w:div w:id="294533549">
          <w:marLeft w:val="720"/>
          <w:marRight w:val="0"/>
          <w:marTop w:val="144"/>
          <w:marBottom w:val="0"/>
          <w:divBdr>
            <w:top w:val="none" w:sz="0" w:space="0" w:color="auto"/>
            <w:left w:val="none" w:sz="0" w:space="0" w:color="auto"/>
            <w:bottom w:val="none" w:sz="0" w:space="0" w:color="auto"/>
            <w:right w:val="none" w:sz="0" w:space="0" w:color="auto"/>
          </w:divBdr>
        </w:div>
        <w:div w:id="2089572929">
          <w:marLeft w:val="720"/>
          <w:marRight w:val="0"/>
          <w:marTop w:val="144"/>
          <w:marBottom w:val="0"/>
          <w:divBdr>
            <w:top w:val="none" w:sz="0" w:space="0" w:color="auto"/>
            <w:left w:val="none" w:sz="0" w:space="0" w:color="auto"/>
            <w:bottom w:val="none" w:sz="0" w:space="0" w:color="auto"/>
            <w:right w:val="none" w:sz="0" w:space="0" w:color="auto"/>
          </w:divBdr>
        </w:div>
        <w:div w:id="1802917295">
          <w:marLeft w:val="720"/>
          <w:marRight w:val="0"/>
          <w:marTop w:val="144"/>
          <w:marBottom w:val="0"/>
          <w:divBdr>
            <w:top w:val="none" w:sz="0" w:space="0" w:color="auto"/>
            <w:left w:val="none" w:sz="0" w:space="0" w:color="auto"/>
            <w:bottom w:val="none" w:sz="0" w:space="0" w:color="auto"/>
            <w:right w:val="none" w:sz="0" w:space="0" w:color="auto"/>
          </w:divBdr>
        </w:div>
        <w:div w:id="1841578689">
          <w:marLeft w:val="720"/>
          <w:marRight w:val="0"/>
          <w:marTop w:val="144"/>
          <w:marBottom w:val="0"/>
          <w:divBdr>
            <w:top w:val="none" w:sz="0" w:space="0" w:color="auto"/>
            <w:left w:val="none" w:sz="0" w:space="0" w:color="auto"/>
            <w:bottom w:val="none" w:sz="0" w:space="0" w:color="auto"/>
            <w:right w:val="none" w:sz="0" w:space="0" w:color="auto"/>
          </w:divBdr>
        </w:div>
        <w:div w:id="994333724">
          <w:marLeft w:val="720"/>
          <w:marRight w:val="0"/>
          <w:marTop w:val="144"/>
          <w:marBottom w:val="0"/>
          <w:divBdr>
            <w:top w:val="none" w:sz="0" w:space="0" w:color="auto"/>
            <w:left w:val="none" w:sz="0" w:space="0" w:color="auto"/>
            <w:bottom w:val="none" w:sz="0" w:space="0" w:color="auto"/>
            <w:right w:val="none" w:sz="0" w:space="0" w:color="auto"/>
          </w:divBdr>
        </w:div>
      </w:divsChild>
    </w:div>
    <w:div w:id="1629122960">
      <w:bodyDiv w:val="1"/>
      <w:marLeft w:val="0"/>
      <w:marRight w:val="0"/>
      <w:marTop w:val="0"/>
      <w:marBottom w:val="0"/>
      <w:divBdr>
        <w:top w:val="none" w:sz="0" w:space="0" w:color="auto"/>
        <w:left w:val="none" w:sz="0" w:space="0" w:color="auto"/>
        <w:bottom w:val="none" w:sz="0" w:space="0" w:color="auto"/>
        <w:right w:val="none" w:sz="0" w:space="0" w:color="auto"/>
      </w:divBdr>
      <w:divsChild>
        <w:div w:id="970864289">
          <w:marLeft w:val="0"/>
          <w:marRight w:val="0"/>
          <w:marTop w:val="0"/>
          <w:marBottom w:val="0"/>
          <w:divBdr>
            <w:top w:val="none" w:sz="0" w:space="0" w:color="auto"/>
            <w:left w:val="none" w:sz="0" w:space="0" w:color="auto"/>
            <w:bottom w:val="none" w:sz="0" w:space="0" w:color="auto"/>
            <w:right w:val="none" w:sz="0" w:space="0" w:color="auto"/>
          </w:divBdr>
        </w:div>
        <w:div w:id="1239365887">
          <w:marLeft w:val="0"/>
          <w:marRight w:val="0"/>
          <w:marTop w:val="0"/>
          <w:marBottom w:val="0"/>
          <w:divBdr>
            <w:top w:val="none" w:sz="0" w:space="0" w:color="auto"/>
            <w:left w:val="none" w:sz="0" w:space="0" w:color="auto"/>
            <w:bottom w:val="none" w:sz="0" w:space="0" w:color="auto"/>
            <w:right w:val="none" w:sz="0" w:space="0" w:color="auto"/>
          </w:divBdr>
        </w:div>
        <w:div w:id="386270816">
          <w:marLeft w:val="0"/>
          <w:marRight w:val="0"/>
          <w:marTop w:val="0"/>
          <w:marBottom w:val="0"/>
          <w:divBdr>
            <w:top w:val="none" w:sz="0" w:space="0" w:color="auto"/>
            <w:left w:val="none" w:sz="0" w:space="0" w:color="auto"/>
            <w:bottom w:val="none" w:sz="0" w:space="0" w:color="auto"/>
            <w:right w:val="none" w:sz="0" w:space="0" w:color="auto"/>
          </w:divBdr>
        </w:div>
        <w:div w:id="268703468">
          <w:marLeft w:val="0"/>
          <w:marRight w:val="0"/>
          <w:marTop w:val="0"/>
          <w:marBottom w:val="0"/>
          <w:divBdr>
            <w:top w:val="none" w:sz="0" w:space="0" w:color="auto"/>
            <w:left w:val="none" w:sz="0" w:space="0" w:color="auto"/>
            <w:bottom w:val="none" w:sz="0" w:space="0" w:color="auto"/>
            <w:right w:val="none" w:sz="0" w:space="0" w:color="auto"/>
          </w:divBdr>
        </w:div>
        <w:div w:id="1684435336">
          <w:marLeft w:val="0"/>
          <w:marRight w:val="0"/>
          <w:marTop w:val="0"/>
          <w:marBottom w:val="0"/>
          <w:divBdr>
            <w:top w:val="none" w:sz="0" w:space="0" w:color="auto"/>
            <w:left w:val="none" w:sz="0" w:space="0" w:color="auto"/>
            <w:bottom w:val="none" w:sz="0" w:space="0" w:color="auto"/>
            <w:right w:val="none" w:sz="0" w:space="0" w:color="auto"/>
          </w:divBdr>
        </w:div>
        <w:div w:id="505633441">
          <w:marLeft w:val="0"/>
          <w:marRight w:val="0"/>
          <w:marTop w:val="0"/>
          <w:marBottom w:val="0"/>
          <w:divBdr>
            <w:top w:val="none" w:sz="0" w:space="0" w:color="auto"/>
            <w:left w:val="none" w:sz="0" w:space="0" w:color="auto"/>
            <w:bottom w:val="none" w:sz="0" w:space="0" w:color="auto"/>
            <w:right w:val="none" w:sz="0" w:space="0" w:color="auto"/>
          </w:divBdr>
        </w:div>
        <w:div w:id="1828282326">
          <w:marLeft w:val="0"/>
          <w:marRight w:val="0"/>
          <w:marTop w:val="0"/>
          <w:marBottom w:val="0"/>
          <w:divBdr>
            <w:top w:val="none" w:sz="0" w:space="0" w:color="auto"/>
            <w:left w:val="none" w:sz="0" w:space="0" w:color="auto"/>
            <w:bottom w:val="none" w:sz="0" w:space="0" w:color="auto"/>
            <w:right w:val="none" w:sz="0" w:space="0" w:color="auto"/>
          </w:divBdr>
        </w:div>
        <w:div w:id="1106120791">
          <w:marLeft w:val="0"/>
          <w:marRight w:val="0"/>
          <w:marTop w:val="0"/>
          <w:marBottom w:val="0"/>
          <w:divBdr>
            <w:top w:val="none" w:sz="0" w:space="0" w:color="auto"/>
            <w:left w:val="none" w:sz="0" w:space="0" w:color="auto"/>
            <w:bottom w:val="none" w:sz="0" w:space="0" w:color="auto"/>
            <w:right w:val="none" w:sz="0" w:space="0" w:color="auto"/>
          </w:divBdr>
        </w:div>
        <w:div w:id="1638415693">
          <w:marLeft w:val="0"/>
          <w:marRight w:val="0"/>
          <w:marTop w:val="0"/>
          <w:marBottom w:val="0"/>
          <w:divBdr>
            <w:top w:val="none" w:sz="0" w:space="0" w:color="auto"/>
            <w:left w:val="none" w:sz="0" w:space="0" w:color="auto"/>
            <w:bottom w:val="none" w:sz="0" w:space="0" w:color="auto"/>
            <w:right w:val="none" w:sz="0" w:space="0" w:color="auto"/>
          </w:divBdr>
        </w:div>
        <w:div w:id="1196164047">
          <w:marLeft w:val="0"/>
          <w:marRight w:val="0"/>
          <w:marTop w:val="0"/>
          <w:marBottom w:val="0"/>
          <w:divBdr>
            <w:top w:val="none" w:sz="0" w:space="0" w:color="auto"/>
            <w:left w:val="none" w:sz="0" w:space="0" w:color="auto"/>
            <w:bottom w:val="none" w:sz="0" w:space="0" w:color="auto"/>
            <w:right w:val="none" w:sz="0" w:space="0" w:color="auto"/>
          </w:divBdr>
        </w:div>
        <w:div w:id="547684860">
          <w:marLeft w:val="0"/>
          <w:marRight w:val="0"/>
          <w:marTop w:val="0"/>
          <w:marBottom w:val="0"/>
          <w:divBdr>
            <w:top w:val="none" w:sz="0" w:space="0" w:color="auto"/>
            <w:left w:val="none" w:sz="0" w:space="0" w:color="auto"/>
            <w:bottom w:val="none" w:sz="0" w:space="0" w:color="auto"/>
            <w:right w:val="none" w:sz="0" w:space="0" w:color="auto"/>
          </w:divBdr>
        </w:div>
        <w:div w:id="590087163">
          <w:marLeft w:val="0"/>
          <w:marRight w:val="0"/>
          <w:marTop w:val="0"/>
          <w:marBottom w:val="0"/>
          <w:divBdr>
            <w:top w:val="none" w:sz="0" w:space="0" w:color="auto"/>
            <w:left w:val="none" w:sz="0" w:space="0" w:color="auto"/>
            <w:bottom w:val="none" w:sz="0" w:space="0" w:color="auto"/>
            <w:right w:val="none" w:sz="0" w:space="0" w:color="auto"/>
          </w:divBdr>
        </w:div>
        <w:div w:id="1229075800">
          <w:marLeft w:val="0"/>
          <w:marRight w:val="0"/>
          <w:marTop w:val="0"/>
          <w:marBottom w:val="0"/>
          <w:divBdr>
            <w:top w:val="none" w:sz="0" w:space="0" w:color="auto"/>
            <w:left w:val="none" w:sz="0" w:space="0" w:color="auto"/>
            <w:bottom w:val="none" w:sz="0" w:space="0" w:color="auto"/>
            <w:right w:val="none" w:sz="0" w:space="0" w:color="auto"/>
          </w:divBdr>
        </w:div>
        <w:div w:id="389500331">
          <w:marLeft w:val="0"/>
          <w:marRight w:val="0"/>
          <w:marTop w:val="0"/>
          <w:marBottom w:val="0"/>
          <w:divBdr>
            <w:top w:val="none" w:sz="0" w:space="0" w:color="auto"/>
            <w:left w:val="none" w:sz="0" w:space="0" w:color="auto"/>
            <w:bottom w:val="none" w:sz="0" w:space="0" w:color="auto"/>
            <w:right w:val="none" w:sz="0" w:space="0" w:color="auto"/>
          </w:divBdr>
        </w:div>
        <w:div w:id="638414981">
          <w:marLeft w:val="0"/>
          <w:marRight w:val="0"/>
          <w:marTop w:val="0"/>
          <w:marBottom w:val="0"/>
          <w:divBdr>
            <w:top w:val="none" w:sz="0" w:space="0" w:color="auto"/>
            <w:left w:val="none" w:sz="0" w:space="0" w:color="auto"/>
            <w:bottom w:val="none" w:sz="0" w:space="0" w:color="auto"/>
            <w:right w:val="none" w:sz="0" w:space="0" w:color="auto"/>
          </w:divBdr>
        </w:div>
        <w:div w:id="1462769619">
          <w:marLeft w:val="0"/>
          <w:marRight w:val="0"/>
          <w:marTop w:val="0"/>
          <w:marBottom w:val="0"/>
          <w:divBdr>
            <w:top w:val="none" w:sz="0" w:space="0" w:color="auto"/>
            <w:left w:val="none" w:sz="0" w:space="0" w:color="auto"/>
            <w:bottom w:val="none" w:sz="0" w:space="0" w:color="auto"/>
            <w:right w:val="none" w:sz="0" w:space="0" w:color="auto"/>
          </w:divBdr>
        </w:div>
        <w:div w:id="67385282">
          <w:marLeft w:val="0"/>
          <w:marRight w:val="0"/>
          <w:marTop w:val="0"/>
          <w:marBottom w:val="0"/>
          <w:divBdr>
            <w:top w:val="none" w:sz="0" w:space="0" w:color="auto"/>
            <w:left w:val="none" w:sz="0" w:space="0" w:color="auto"/>
            <w:bottom w:val="none" w:sz="0" w:space="0" w:color="auto"/>
            <w:right w:val="none" w:sz="0" w:space="0" w:color="auto"/>
          </w:divBdr>
        </w:div>
        <w:div w:id="360475712">
          <w:marLeft w:val="0"/>
          <w:marRight w:val="0"/>
          <w:marTop w:val="0"/>
          <w:marBottom w:val="0"/>
          <w:divBdr>
            <w:top w:val="none" w:sz="0" w:space="0" w:color="auto"/>
            <w:left w:val="none" w:sz="0" w:space="0" w:color="auto"/>
            <w:bottom w:val="none" w:sz="0" w:space="0" w:color="auto"/>
            <w:right w:val="none" w:sz="0" w:space="0" w:color="auto"/>
          </w:divBdr>
        </w:div>
        <w:div w:id="20592444">
          <w:marLeft w:val="0"/>
          <w:marRight w:val="0"/>
          <w:marTop w:val="0"/>
          <w:marBottom w:val="0"/>
          <w:divBdr>
            <w:top w:val="none" w:sz="0" w:space="0" w:color="auto"/>
            <w:left w:val="none" w:sz="0" w:space="0" w:color="auto"/>
            <w:bottom w:val="none" w:sz="0" w:space="0" w:color="auto"/>
            <w:right w:val="none" w:sz="0" w:space="0" w:color="auto"/>
          </w:divBdr>
        </w:div>
        <w:div w:id="433480022">
          <w:marLeft w:val="0"/>
          <w:marRight w:val="0"/>
          <w:marTop w:val="0"/>
          <w:marBottom w:val="0"/>
          <w:divBdr>
            <w:top w:val="none" w:sz="0" w:space="0" w:color="auto"/>
            <w:left w:val="none" w:sz="0" w:space="0" w:color="auto"/>
            <w:bottom w:val="none" w:sz="0" w:space="0" w:color="auto"/>
            <w:right w:val="none" w:sz="0" w:space="0" w:color="auto"/>
          </w:divBdr>
        </w:div>
        <w:div w:id="1260328665">
          <w:marLeft w:val="0"/>
          <w:marRight w:val="0"/>
          <w:marTop w:val="0"/>
          <w:marBottom w:val="0"/>
          <w:divBdr>
            <w:top w:val="none" w:sz="0" w:space="0" w:color="auto"/>
            <w:left w:val="none" w:sz="0" w:space="0" w:color="auto"/>
            <w:bottom w:val="none" w:sz="0" w:space="0" w:color="auto"/>
            <w:right w:val="none" w:sz="0" w:space="0" w:color="auto"/>
          </w:divBdr>
        </w:div>
        <w:div w:id="546995892">
          <w:marLeft w:val="0"/>
          <w:marRight w:val="0"/>
          <w:marTop w:val="0"/>
          <w:marBottom w:val="0"/>
          <w:divBdr>
            <w:top w:val="none" w:sz="0" w:space="0" w:color="auto"/>
            <w:left w:val="none" w:sz="0" w:space="0" w:color="auto"/>
            <w:bottom w:val="none" w:sz="0" w:space="0" w:color="auto"/>
            <w:right w:val="none" w:sz="0" w:space="0" w:color="auto"/>
          </w:divBdr>
        </w:div>
      </w:divsChild>
    </w:div>
    <w:div w:id="1684626902">
      <w:bodyDiv w:val="1"/>
      <w:marLeft w:val="0"/>
      <w:marRight w:val="0"/>
      <w:marTop w:val="0"/>
      <w:marBottom w:val="0"/>
      <w:divBdr>
        <w:top w:val="none" w:sz="0" w:space="0" w:color="auto"/>
        <w:left w:val="none" w:sz="0" w:space="0" w:color="auto"/>
        <w:bottom w:val="none" w:sz="0" w:space="0" w:color="auto"/>
        <w:right w:val="none" w:sz="0" w:space="0" w:color="auto"/>
      </w:divBdr>
    </w:div>
    <w:div w:id="1724789306">
      <w:bodyDiv w:val="1"/>
      <w:marLeft w:val="0"/>
      <w:marRight w:val="0"/>
      <w:marTop w:val="0"/>
      <w:marBottom w:val="0"/>
      <w:divBdr>
        <w:top w:val="none" w:sz="0" w:space="0" w:color="auto"/>
        <w:left w:val="none" w:sz="0" w:space="0" w:color="auto"/>
        <w:bottom w:val="none" w:sz="0" w:space="0" w:color="auto"/>
        <w:right w:val="none" w:sz="0" w:space="0" w:color="auto"/>
      </w:divBdr>
    </w:div>
    <w:div w:id="1728912492">
      <w:bodyDiv w:val="1"/>
      <w:marLeft w:val="0"/>
      <w:marRight w:val="0"/>
      <w:marTop w:val="0"/>
      <w:marBottom w:val="0"/>
      <w:divBdr>
        <w:top w:val="none" w:sz="0" w:space="0" w:color="auto"/>
        <w:left w:val="none" w:sz="0" w:space="0" w:color="auto"/>
        <w:bottom w:val="none" w:sz="0" w:space="0" w:color="auto"/>
        <w:right w:val="none" w:sz="0" w:space="0" w:color="auto"/>
      </w:divBdr>
    </w:div>
    <w:div w:id="1819758813">
      <w:bodyDiv w:val="1"/>
      <w:marLeft w:val="0"/>
      <w:marRight w:val="0"/>
      <w:marTop w:val="0"/>
      <w:marBottom w:val="0"/>
      <w:divBdr>
        <w:top w:val="none" w:sz="0" w:space="0" w:color="auto"/>
        <w:left w:val="none" w:sz="0" w:space="0" w:color="auto"/>
        <w:bottom w:val="none" w:sz="0" w:space="0" w:color="auto"/>
        <w:right w:val="none" w:sz="0" w:space="0" w:color="auto"/>
      </w:divBdr>
    </w:div>
    <w:div w:id="1825079092">
      <w:bodyDiv w:val="1"/>
      <w:marLeft w:val="0"/>
      <w:marRight w:val="0"/>
      <w:marTop w:val="0"/>
      <w:marBottom w:val="0"/>
      <w:divBdr>
        <w:top w:val="none" w:sz="0" w:space="0" w:color="auto"/>
        <w:left w:val="none" w:sz="0" w:space="0" w:color="auto"/>
        <w:bottom w:val="none" w:sz="0" w:space="0" w:color="auto"/>
        <w:right w:val="none" w:sz="0" w:space="0" w:color="auto"/>
      </w:divBdr>
    </w:div>
    <w:div w:id="1830054296">
      <w:bodyDiv w:val="1"/>
      <w:marLeft w:val="0"/>
      <w:marRight w:val="0"/>
      <w:marTop w:val="0"/>
      <w:marBottom w:val="0"/>
      <w:divBdr>
        <w:top w:val="none" w:sz="0" w:space="0" w:color="auto"/>
        <w:left w:val="none" w:sz="0" w:space="0" w:color="auto"/>
        <w:bottom w:val="none" w:sz="0" w:space="0" w:color="auto"/>
        <w:right w:val="none" w:sz="0" w:space="0" w:color="auto"/>
      </w:divBdr>
      <w:divsChild>
        <w:div w:id="414595709">
          <w:marLeft w:val="0"/>
          <w:marRight w:val="0"/>
          <w:marTop w:val="0"/>
          <w:marBottom w:val="0"/>
          <w:divBdr>
            <w:top w:val="none" w:sz="0" w:space="0" w:color="auto"/>
            <w:left w:val="none" w:sz="0" w:space="0" w:color="auto"/>
            <w:bottom w:val="none" w:sz="0" w:space="0" w:color="auto"/>
            <w:right w:val="none" w:sz="0" w:space="0" w:color="auto"/>
          </w:divBdr>
          <w:divsChild>
            <w:div w:id="1121606563">
              <w:marLeft w:val="0"/>
              <w:marRight w:val="0"/>
              <w:marTop w:val="0"/>
              <w:marBottom w:val="0"/>
              <w:divBdr>
                <w:top w:val="none" w:sz="0" w:space="0" w:color="auto"/>
                <w:left w:val="none" w:sz="0" w:space="0" w:color="auto"/>
                <w:bottom w:val="none" w:sz="0" w:space="0" w:color="auto"/>
                <w:right w:val="none" w:sz="0" w:space="0" w:color="auto"/>
              </w:divBdr>
              <w:divsChild>
                <w:div w:id="171576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233359">
      <w:bodyDiv w:val="1"/>
      <w:marLeft w:val="0"/>
      <w:marRight w:val="0"/>
      <w:marTop w:val="0"/>
      <w:marBottom w:val="0"/>
      <w:divBdr>
        <w:top w:val="none" w:sz="0" w:space="0" w:color="auto"/>
        <w:left w:val="none" w:sz="0" w:space="0" w:color="auto"/>
        <w:bottom w:val="none" w:sz="0" w:space="0" w:color="auto"/>
        <w:right w:val="none" w:sz="0" w:space="0" w:color="auto"/>
      </w:divBdr>
      <w:divsChild>
        <w:div w:id="637609829">
          <w:marLeft w:val="0"/>
          <w:marRight w:val="0"/>
          <w:marTop w:val="0"/>
          <w:marBottom w:val="0"/>
          <w:divBdr>
            <w:top w:val="none" w:sz="0" w:space="0" w:color="auto"/>
            <w:left w:val="none" w:sz="0" w:space="0" w:color="auto"/>
            <w:bottom w:val="none" w:sz="0" w:space="0" w:color="auto"/>
            <w:right w:val="none" w:sz="0" w:space="0" w:color="auto"/>
          </w:divBdr>
          <w:divsChild>
            <w:div w:id="282810068">
              <w:marLeft w:val="0"/>
              <w:marRight w:val="0"/>
              <w:marTop w:val="0"/>
              <w:marBottom w:val="0"/>
              <w:divBdr>
                <w:top w:val="none" w:sz="0" w:space="0" w:color="auto"/>
                <w:left w:val="none" w:sz="0" w:space="0" w:color="auto"/>
                <w:bottom w:val="none" w:sz="0" w:space="0" w:color="auto"/>
                <w:right w:val="none" w:sz="0" w:space="0" w:color="auto"/>
              </w:divBdr>
              <w:divsChild>
                <w:div w:id="31622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55613">
      <w:bodyDiv w:val="1"/>
      <w:marLeft w:val="0"/>
      <w:marRight w:val="0"/>
      <w:marTop w:val="0"/>
      <w:marBottom w:val="0"/>
      <w:divBdr>
        <w:top w:val="none" w:sz="0" w:space="0" w:color="auto"/>
        <w:left w:val="none" w:sz="0" w:space="0" w:color="auto"/>
        <w:bottom w:val="none" w:sz="0" w:space="0" w:color="auto"/>
        <w:right w:val="none" w:sz="0" w:space="0" w:color="auto"/>
      </w:divBdr>
      <w:divsChild>
        <w:div w:id="1238394256">
          <w:marLeft w:val="0"/>
          <w:marRight w:val="0"/>
          <w:marTop w:val="0"/>
          <w:marBottom w:val="0"/>
          <w:divBdr>
            <w:top w:val="none" w:sz="0" w:space="0" w:color="auto"/>
            <w:left w:val="none" w:sz="0" w:space="0" w:color="auto"/>
            <w:bottom w:val="none" w:sz="0" w:space="0" w:color="auto"/>
            <w:right w:val="none" w:sz="0" w:space="0" w:color="auto"/>
          </w:divBdr>
          <w:divsChild>
            <w:div w:id="1622345804">
              <w:marLeft w:val="0"/>
              <w:marRight w:val="0"/>
              <w:marTop w:val="0"/>
              <w:marBottom w:val="0"/>
              <w:divBdr>
                <w:top w:val="none" w:sz="0" w:space="0" w:color="auto"/>
                <w:left w:val="none" w:sz="0" w:space="0" w:color="auto"/>
                <w:bottom w:val="none" w:sz="0" w:space="0" w:color="auto"/>
                <w:right w:val="none" w:sz="0" w:space="0" w:color="auto"/>
              </w:divBdr>
              <w:divsChild>
                <w:div w:id="13873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03389">
      <w:bodyDiv w:val="1"/>
      <w:marLeft w:val="0"/>
      <w:marRight w:val="0"/>
      <w:marTop w:val="0"/>
      <w:marBottom w:val="0"/>
      <w:divBdr>
        <w:top w:val="none" w:sz="0" w:space="0" w:color="auto"/>
        <w:left w:val="none" w:sz="0" w:space="0" w:color="auto"/>
        <w:bottom w:val="none" w:sz="0" w:space="0" w:color="auto"/>
        <w:right w:val="none" w:sz="0" w:space="0" w:color="auto"/>
      </w:divBdr>
    </w:div>
    <w:div w:id="2011103559">
      <w:bodyDiv w:val="1"/>
      <w:marLeft w:val="0"/>
      <w:marRight w:val="0"/>
      <w:marTop w:val="0"/>
      <w:marBottom w:val="0"/>
      <w:divBdr>
        <w:top w:val="none" w:sz="0" w:space="0" w:color="auto"/>
        <w:left w:val="none" w:sz="0" w:space="0" w:color="auto"/>
        <w:bottom w:val="none" w:sz="0" w:space="0" w:color="auto"/>
        <w:right w:val="none" w:sz="0" w:space="0" w:color="auto"/>
      </w:divBdr>
    </w:div>
    <w:div w:id="2016615635">
      <w:bodyDiv w:val="1"/>
      <w:marLeft w:val="0"/>
      <w:marRight w:val="0"/>
      <w:marTop w:val="0"/>
      <w:marBottom w:val="0"/>
      <w:divBdr>
        <w:top w:val="none" w:sz="0" w:space="0" w:color="auto"/>
        <w:left w:val="none" w:sz="0" w:space="0" w:color="auto"/>
        <w:bottom w:val="none" w:sz="0" w:space="0" w:color="auto"/>
        <w:right w:val="none" w:sz="0" w:space="0" w:color="auto"/>
      </w:divBdr>
    </w:div>
    <w:div w:id="2029328135">
      <w:bodyDiv w:val="1"/>
      <w:marLeft w:val="0"/>
      <w:marRight w:val="0"/>
      <w:marTop w:val="0"/>
      <w:marBottom w:val="0"/>
      <w:divBdr>
        <w:top w:val="none" w:sz="0" w:space="0" w:color="auto"/>
        <w:left w:val="none" w:sz="0" w:space="0" w:color="auto"/>
        <w:bottom w:val="none" w:sz="0" w:space="0" w:color="auto"/>
        <w:right w:val="none" w:sz="0" w:space="0" w:color="auto"/>
      </w:divBdr>
    </w:div>
    <w:div w:id="2045397191">
      <w:bodyDiv w:val="1"/>
      <w:marLeft w:val="0"/>
      <w:marRight w:val="0"/>
      <w:marTop w:val="0"/>
      <w:marBottom w:val="0"/>
      <w:divBdr>
        <w:top w:val="none" w:sz="0" w:space="0" w:color="auto"/>
        <w:left w:val="none" w:sz="0" w:space="0" w:color="auto"/>
        <w:bottom w:val="none" w:sz="0" w:space="0" w:color="auto"/>
        <w:right w:val="none" w:sz="0" w:space="0" w:color="auto"/>
      </w:divBdr>
      <w:divsChild>
        <w:div w:id="10422618">
          <w:marLeft w:val="720"/>
          <w:marRight w:val="0"/>
          <w:marTop w:val="144"/>
          <w:marBottom w:val="0"/>
          <w:divBdr>
            <w:top w:val="none" w:sz="0" w:space="0" w:color="auto"/>
            <w:left w:val="none" w:sz="0" w:space="0" w:color="auto"/>
            <w:bottom w:val="none" w:sz="0" w:space="0" w:color="auto"/>
            <w:right w:val="none" w:sz="0" w:space="0" w:color="auto"/>
          </w:divBdr>
        </w:div>
        <w:div w:id="756633303">
          <w:marLeft w:val="720"/>
          <w:marRight w:val="0"/>
          <w:marTop w:val="144"/>
          <w:marBottom w:val="0"/>
          <w:divBdr>
            <w:top w:val="none" w:sz="0" w:space="0" w:color="auto"/>
            <w:left w:val="none" w:sz="0" w:space="0" w:color="auto"/>
            <w:bottom w:val="none" w:sz="0" w:space="0" w:color="auto"/>
            <w:right w:val="none" w:sz="0" w:space="0" w:color="auto"/>
          </w:divBdr>
        </w:div>
        <w:div w:id="14768325">
          <w:marLeft w:val="720"/>
          <w:marRight w:val="0"/>
          <w:marTop w:val="144"/>
          <w:marBottom w:val="0"/>
          <w:divBdr>
            <w:top w:val="none" w:sz="0" w:space="0" w:color="auto"/>
            <w:left w:val="none" w:sz="0" w:space="0" w:color="auto"/>
            <w:bottom w:val="none" w:sz="0" w:space="0" w:color="auto"/>
            <w:right w:val="none" w:sz="0" w:space="0" w:color="auto"/>
          </w:divBdr>
        </w:div>
        <w:div w:id="592856915">
          <w:marLeft w:val="720"/>
          <w:marRight w:val="0"/>
          <w:marTop w:val="144"/>
          <w:marBottom w:val="0"/>
          <w:divBdr>
            <w:top w:val="none" w:sz="0" w:space="0" w:color="auto"/>
            <w:left w:val="none" w:sz="0" w:space="0" w:color="auto"/>
            <w:bottom w:val="none" w:sz="0" w:space="0" w:color="auto"/>
            <w:right w:val="none" w:sz="0" w:space="0" w:color="auto"/>
          </w:divBdr>
        </w:div>
        <w:div w:id="2109235153">
          <w:marLeft w:val="720"/>
          <w:marRight w:val="0"/>
          <w:marTop w:val="144"/>
          <w:marBottom w:val="0"/>
          <w:divBdr>
            <w:top w:val="none" w:sz="0" w:space="0" w:color="auto"/>
            <w:left w:val="none" w:sz="0" w:space="0" w:color="auto"/>
            <w:bottom w:val="none" w:sz="0" w:space="0" w:color="auto"/>
            <w:right w:val="none" w:sz="0" w:space="0" w:color="auto"/>
          </w:divBdr>
        </w:div>
      </w:divsChild>
    </w:div>
    <w:div w:id="2115317792">
      <w:bodyDiv w:val="1"/>
      <w:marLeft w:val="0"/>
      <w:marRight w:val="0"/>
      <w:marTop w:val="0"/>
      <w:marBottom w:val="0"/>
      <w:divBdr>
        <w:top w:val="none" w:sz="0" w:space="0" w:color="auto"/>
        <w:left w:val="none" w:sz="0" w:space="0" w:color="auto"/>
        <w:bottom w:val="none" w:sz="0" w:space="0" w:color="auto"/>
        <w:right w:val="none" w:sz="0" w:space="0" w:color="auto"/>
      </w:divBdr>
    </w:div>
    <w:div w:id="2117825166">
      <w:bodyDiv w:val="1"/>
      <w:marLeft w:val="0"/>
      <w:marRight w:val="0"/>
      <w:marTop w:val="0"/>
      <w:marBottom w:val="0"/>
      <w:divBdr>
        <w:top w:val="none" w:sz="0" w:space="0" w:color="auto"/>
        <w:left w:val="none" w:sz="0" w:space="0" w:color="auto"/>
        <w:bottom w:val="none" w:sz="0" w:space="0" w:color="auto"/>
        <w:right w:val="none" w:sz="0" w:space="0" w:color="auto"/>
      </w:divBdr>
    </w:div>
    <w:div w:id="2120833035">
      <w:bodyDiv w:val="1"/>
      <w:marLeft w:val="0"/>
      <w:marRight w:val="0"/>
      <w:marTop w:val="0"/>
      <w:marBottom w:val="0"/>
      <w:divBdr>
        <w:top w:val="none" w:sz="0" w:space="0" w:color="auto"/>
        <w:left w:val="none" w:sz="0" w:space="0" w:color="auto"/>
        <w:bottom w:val="none" w:sz="0" w:space="0" w:color="auto"/>
        <w:right w:val="none" w:sz="0" w:space="0" w:color="auto"/>
      </w:divBdr>
    </w:div>
    <w:div w:id="21458099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1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3258</Words>
  <Characters>18576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Sikora</dc:creator>
  <cp:keywords/>
  <dc:description/>
  <cp:lastModifiedBy>Derek Ogle</cp:lastModifiedBy>
  <cp:revision>3</cp:revision>
  <dcterms:created xsi:type="dcterms:W3CDTF">2018-05-24T03:12:00Z</dcterms:created>
  <dcterms:modified xsi:type="dcterms:W3CDTF">2018-05-30T12:40:00Z</dcterms:modified>
</cp:coreProperties>
</file>