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Databricks Performance and Troubleshooting Guide</w:t>
      </w:r>
    </w:p>
    <w:p>
      <w:r>
        <w:t>*A practical field guide for diagnosing slow Spark workloads, improving Delta table performance, and controlling compute cost.*</w:t>
      </w:r>
    </w:p>
    <w:p>
      <w:pPr>
        <w:pStyle w:val="Heading1"/>
      </w:pPr>
      <w:r>
        <w:t>1. The right approach: measure before tuning</w:t>
      </w:r>
    </w:p>
    <w:p>
      <w:r>
        <w:t>Performance tuning is a diagnosis process, not a list of settings to copy. First capture a baseline: runtime, compute type and size, input/output volume, query or job duration, and cost. Change one meaningful variable at a time, rerun the same representative workload, and compare both elapsed time and cost. Verify that the output is still correct.</w:t>
      </w:r>
    </w:p>
    <w:p>
      <w:r>
        <w:t>A useful sequence is:</w:t>
      </w:r>
    </w:p>
    <w:p>
      <w:pPr>
        <w:pStyle w:val="ListNumber"/>
      </w:pPr>
      <w:r>
        <w:t>Identify the slow job, task, or SQL query and reproduce it with representative data.</w:t>
      </w:r>
    </w:p>
    <w:p>
      <w:pPr>
        <w:pStyle w:val="ListNumber"/>
      </w:pPr>
      <w:r>
        <w:t>Locate the expensive stage or operator in the Spark UI or SQL query profile.</w:t>
      </w:r>
    </w:p>
    <w:p>
      <w:pPr>
        <w:pStyle w:val="ListNumber"/>
      </w:pPr>
      <w:r>
        <w:t>Classify the bottleneck: I/O, shuffle, skew, spill, low parallelism, CPU/UDF work, planning/driver delay, or compute contention.</w:t>
      </w:r>
    </w:p>
    <w:p>
      <w:pPr>
        <w:pStyle w:val="ListNumber"/>
      </w:pPr>
      <w:r>
        <w:t>Apply the smallest change that addresses that cause.</w:t>
      </w:r>
    </w:p>
    <w:p>
      <w:pPr>
        <w:pStyle w:val="ListNumber"/>
      </w:pPr>
      <w:r>
        <w:t>Compare runtime, resource use, and output; keep or revert the change based on evidence.</w:t>
      </w:r>
    </w:p>
    <w:p>
      <w:pPr>
        <w:pStyle w:val="Heading1"/>
      </w:pPr>
      <w:r>
        <w:t>2. Choose the right diagnostic view</w:t>
      </w:r>
    </w:p>
    <w:p>
      <w:pPr>
        <w:pStyle w:val="Heading2"/>
      </w:pPr>
      <w:r>
        <w:t>Spark workloads: Spark UI</w:t>
      </w:r>
    </w:p>
    <w:p>
      <w:r>
        <w:t xml:space="preserve">Open the job run's Spark UI and start with </w:t>
      </w:r>
      <w:r>
        <w:rPr>
          <w:b/>
        </w:rPr>
        <w:t>Jobs</w:t>
      </w:r>
      <w:r>
        <w:t xml:space="preserve"> and </w:t>
      </w:r>
      <w:r>
        <w:rPr>
          <w:b/>
        </w:rPr>
        <w:t>Stages</w:t>
      </w:r>
      <w:r>
        <w:t>. Find the longest job, then inspect its slowest stage. Compare task duration percentiles, input bytes, shuffle read/write, spill, and task count. The slowest task often matters more than the average.</w:t>
      </w:r>
    </w:p>
    <w:p>
      <w:r>
        <w:t xml:space="preserve">Use the </w:t>
      </w:r>
      <w:r>
        <w:rPr>
          <w:b/>
        </w:rPr>
        <w:t>SQL/DataFrame</w:t>
      </w:r>
      <w:r>
        <w:t xml:space="preserve"> view to connect stages back to operators such as scans, joins, aggregations, and sorts. Use </w:t>
      </w:r>
      <w:r>
        <w:rPr>
          <w:b/>
        </w:rPr>
        <w:t>Executors</w:t>
      </w:r>
      <w:r>
        <w:t xml:space="preserve"> to look for uneven work, failures, or resource pressure. For streaming, inspect batch duration and progress metrics alongside the Spark UI.</w:t>
      </w:r>
    </w:p>
    <w:p>
      <w:pPr>
        <w:pStyle w:val="Heading2"/>
      </w:pPr>
      <w:r>
        <w:t>SQL warehouse workloads: Query Profile and Query History</w:t>
      </w:r>
    </w:p>
    <w:p>
      <w:r>
        <w:t xml:space="preserve">Open the query's </w:t>
      </w:r>
      <w:r>
        <w:rPr>
          <w:b/>
        </w:rPr>
        <w:t>Query Profile</w:t>
      </w:r>
      <w:r>
        <w:t xml:space="preserve"> to see operator-level time, rows, bytes, and the execution plan. Find operators consuming disproportionate time or processing far more data than expected. Query insights can highlight common causes such as full scans, exploding joins, or missing filters. The Spark UI is not a substitute for the SQL warehouse query profile.</w:t>
      </w:r>
    </w:p>
    <w:p>
      <w:pPr>
        <w:pStyle w:val="Heading2"/>
      </w:pPr>
      <w:r>
        <w:t>Read the plan</w:t>
      </w:r>
    </w:p>
    <w:p>
      <w:r>
        <w:t>In a notebook, inspect a DataFrame plan with:</w:t>
      </w:r>
    </w:p>
    <w:p>
      <w:pPr>
        <w:spacing w:before="60" w:after="140"/>
        <w:ind w:left="288"/>
        <w:shd w:fill="F2F4F7"/>
      </w:pPr>
      <w:r>
        <w:rPr>
          <w:rFonts w:ascii="Consolas" w:hAnsi="Consolas"/>
          <w:color w:val="333333"/>
          <w:sz w:val="17"/>
        </w:rPr>
        <w:t>df.explain("formatted")</w:t>
      </w:r>
    </w:p>
    <w:p>
      <w:r>
        <w:t>Look for large scans, repeated exchanges/shuffles, unexpected Cartesian products, sorts, and join strategies. The plan is evidence: validate it against runtime metrics rather than assuming a particular operator is slow.</w:t>
      </w:r>
    </w:p>
    <w:p>
      <w:pPr>
        <w:pStyle w:val="Heading1"/>
      </w:pPr>
      <w:r>
        <w:t>3. Common symptoms and what to investigate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17365D"/>
          </w:tcPr>
          <w:p>
            <w:r>
              <w:rPr>
                <w:b/>
                <w:color w:val="FFFFFF"/>
                <w:sz w:val="17"/>
              </w:rPr>
            </w:r>
            <w:r>
              <w:rPr>
                <w:b/>
                <w:color w:val="FFFFFF"/>
                <w:sz w:val="17"/>
              </w:rPr>
              <w:t>Symptom</w:t>
            </w:r>
          </w:p>
        </w:tc>
        <w:tc>
          <w:tcPr>
            <w:tcW w:type="dxa" w:w="3312"/>
            <w:vAlign w:val="center"/>
            <w:shd w:fill="17365D"/>
          </w:tcPr>
          <w:p>
            <w:r>
              <w:rPr>
                <w:b/>
                <w:color w:val="FFFFFF"/>
                <w:sz w:val="17"/>
              </w:rPr>
            </w:r>
            <w:r>
              <w:rPr>
                <w:b/>
                <w:color w:val="FFFFFF"/>
                <w:sz w:val="17"/>
              </w:rPr>
              <w:t>Likely cause</w:t>
            </w:r>
          </w:p>
        </w:tc>
        <w:tc>
          <w:tcPr>
            <w:tcW w:type="dxa" w:w="3312"/>
            <w:vAlign w:val="center"/>
            <w:shd w:fill="17365D"/>
          </w:tcPr>
          <w:p>
            <w:r>
              <w:rPr>
                <w:b/>
                <w:color w:val="FFFFFF"/>
                <w:sz w:val="17"/>
              </w:rPr>
            </w:r>
            <w:r>
              <w:rPr>
                <w:b/>
                <w:color w:val="FFFFFF"/>
                <w:sz w:val="17"/>
              </w:rPr>
              <w:t>First checks</w:t>
            </w:r>
          </w:p>
        </w:tc>
      </w:tr>
      <w:tr>
        <w:tc>
          <w:tcPr>
            <w:tcW w:type="dxa" w:w="3312"/>
            <w:vAlign w:val="center"/>
          </w:tcPr>
          <w:p>
            <w:r>
              <w:rPr>
                <w:sz w:val="17"/>
              </w:rPr>
            </w:r>
            <w:r>
              <w:rPr>
                <w:sz w:val="17"/>
              </w:rPr>
              <w:t>One task runs much longer than the rest</w:t>
            </w:r>
          </w:p>
        </w:tc>
        <w:tc>
          <w:tcPr>
            <w:tcW w:type="dxa" w:w="3312"/>
            <w:vAlign w:val="center"/>
          </w:tcPr>
          <w:p>
            <w:r>
              <w:rPr>
                <w:sz w:val="17"/>
              </w:rPr>
            </w:r>
            <w:r>
              <w:rPr>
                <w:sz w:val="17"/>
              </w:rPr>
              <w:t>Skewed keys or uneven input files</w:t>
            </w:r>
          </w:p>
        </w:tc>
        <w:tc>
          <w:tcPr>
            <w:tcW w:type="dxa" w:w="3312"/>
            <w:vAlign w:val="center"/>
          </w:tcPr>
          <w:p>
            <w:r>
              <w:rPr>
                <w:sz w:val="17"/>
              </w:rPr>
            </w:r>
            <w:r>
              <w:rPr>
                <w:sz w:val="17"/>
              </w:rPr>
              <w:t>Compare max and percentile task durations and bytes; inspect key frequency</w:t>
            </w:r>
          </w:p>
        </w:tc>
      </w:tr>
      <w:tr>
        <w:tc>
          <w:tcPr>
            <w:tcW w:type="dxa" w:w="3312"/>
            <w:vAlign w:val="center"/>
          </w:tcPr>
          <w:p>
            <w:r>
              <w:rPr>
                <w:sz w:val="17"/>
              </w:rPr>
            </w:r>
            <w:r>
              <w:rPr>
                <w:sz w:val="17"/>
              </w:rPr>
              <w:t>High shuffle read/write or long exchange stages</w:t>
            </w:r>
          </w:p>
        </w:tc>
        <w:tc>
          <w:tcPr>
            <w:tcW w:type="dxa" w:w="3312"/>
            <w:vAlign w:val="center"/>
          </w:tcPr>
          <w:p>
            <w:r>
              <w:rPr>
                <w:sz w:val="17"/>
              </w:rPr>
            </w:r>
            <w:r>
              <w:rPr>
                <w:sz w:val="17"/>
              </w:rPr>
              <w:t>Join, aggregation, sort, distinct, or repartition moving too much data</w:t>
            </w:r>
          </w:p>
        </w:tc>
        <w:tc>
          <w:tcPr>
            <w:tcW w:type="dxa" w:w="3312"/>
            <w:vAlign w:val="center"/>
          </w:tcPr>
          <w:p>
            <w:r>
              <w:rPr>
                <w:sz w:val="17"/>
              </w:rPr>
            </w:r>
            <w:r>
              <w:rPr>
                <w:sz w:val="17"/>
              </w:rPr>
              <w:t>Check join keys, filter/project early, inspect plan and shuffle volume</w:t>
            </w:r>
          </w:p>
        </w:tc>
      </w:tr>
      <w:tr>
        <w:tc>
          <w:tcPr>
            <w:tcW w:type="dxa" w:w="3312"/>
            <w:vAlign w:val="center"/>
          </w:tcPr>
          <w:p>
            <w:r>
              <w:rPr>
                <w:sz w:val="17"/>
              </w:rPr>
            </w:r>
            <w:r>
              <w:rPr>
                <w:sz w:val="17"/>
              </w:rPr>
              <w:t>Spill to disk</w:t>
            </w:r>
          </w:p>
        </w:tc>
        <w:tc>
          <w:tcPr>
            <w:tcW w:type="dxa" w:w="3312"/>
            <w:vAlign w:val="center"/>
          </w:tcPr>
          <w:p>
            <w:r>
              <w:rPr>
                <w:sz w:val="17"/>
              </w:rPr>
            </w:r>
            <w:r>
              <w:rPr>
                <w:sz w:val="17"/>
              </w:rPr>
              <w:t>A task's working set exceeds available memory; often worsened by skew or large shuffle</w:t>
            </w:r>
          </w:p>
        </w:tc>
        <w:tc>
          <w:tcPr>
            <w:tcW w:type="dxa" w:w="3312"/>
            <w:vAlign w:val="center"/>
          </w:tcPr>
          <w:p>
            <w:r>
              <w:rPr>
                <w:sz w:val="17"/>
              </w:rPr>
            </w:r>
            <w:r>
              <w:rPr>
                <w:sz w:val="17"/>
              </w:rPr>
              <w:t>Check spill and task-size distribution; reduce data/shuffle before resizing compute</w:t>
            </w:r>
          </w:p>
        </w:tc>
      </w:tr>
      <w:tr>
        <w:tc>
          <w:tcPr>
            <w:tcW w:type="dxa" w:w="3312"/>
            <w:vAlign w:val="center"/>
          </w:tcPr>
          <w:p>
            <w:r>
              <w:rPr>
                <w:sz w:val="17"/>
              </w:rPr>
            </w:r>
            <w:r>
              <w:rPr>
                <w:sz w:val="17"/>
              </w:rPr>
              <w:t>High input bytes and slow scan</w:t>
            </w:r>
          </w:p>
        </w:tc>
        <w:tc>
          <w:tcPr>
            <w:tcW w:type="dxa" w:w="3312"/>
            <w:vAlign w:val="center"/>
          </w:tcPr>
          <w:p>
            <w:r>
              <w:rPr>
                <w:sz w:val="17"/>
              </w:rPr>
            </w:r>
            <w:r>
              <w:rPr>
                <w:sz w:val="17"/>
              </w:rPr>
              <w:t>Full scan, poor data skipping, too many files, or inefficient layout</w:t>
            </w:r>
          </w:p>
        </w:tc>
        <w:tc>
          <w:tcPr>
            <w:tcW w:type="dxa" w:w="3312"/>
            <w:vAlign w:val="center"/>
          </w:tcPr>
          <w:p>
            <w:r>
              <w:rPr>
                <w:sz w:val="17"/>
              </w:rPr>
            </w:r>
            <w:r>
              <w:rPr>
                <w:sz w:val="17"/>
              </w:rPr>
              <w:t>Check filters, selected columns, file count/size, table layout and query profile</w:t>
            </w:r>
          </w:p>
        </w:tc>
      </w:tr>
      <w:tr>
        <w:tc>
          <w:tcPr>
            <w:tcW w:type="dxa" w:w="3312"/>
            <w:vAlign w:val="center"/>
          </w:tcPr>
          <w:p>
            <w:r>
              <w:rPr>
                <w:sz w:val="17"/>
              </w:rPr>
            </w:r>
            <w:r>
              <w:rPr>
                <w:sz w:val="17"/>
              </w:rPr>
              <w:t>Many tiny tasks/files</w:t>
            </w:r>
          </w:p>
        </w:tc>
        <w:tc>
          <w:tcPr>
            <w:tcW w:type="dxa" w:w="3312"/>
            <w:vAlign w:val="center"/>
          </w:tcPr>
          <w:p>
            <w:r>
              <w:rPr>
                <w:sz w:val="17"/>
              </w:rPr>
            </w:r>
            <w:r>
              <w:rPr>
                <w:sz w:val="17"/>
              </w:rPr>
              <w:t>Excessive partitioning or small-file writes</w:t>
            </w:r>
          </w:p>
        </w:tc>
        <w:tc>
          <w:tcPr>
            <w:tcW w:type="dxa" w:w="3312"/>
            <w:vAlign w:val="center"/>
          </w:tcPr>
          <w:p>
            <w:r>
              <w:rPr>
                <w:sz w:val="17"/>
              </w:rPr>
            </w:r>
            <w:r>
              <w:rPr>
                <w:sz w:val="17"/>
              </w:rPr>
              <w:t>Inspect task count and output file sizes; compact appropriately</w:t>
            </w:r>
          </w:p>
        </w:tc>
      </w:tr>
      <w:tr>
        <w:tc>
          <w:tcPr>
            <w:tcW w:type="dxa" w:w="3312"/>
            <w:vAlign w:val="center"/>
          </w:tcPr>
          <w:p>
            <w:r>
              <w:rPr>
                <w:sz w:val="17"/>
              </w:rPr>
            </w:r>
            <w:r>
              <w:rPr>
                <w:sz w:val="17"/>
              </w:rPr>
              <w:t>Slow with little I/O</w:t>
            </w:r>
          </w:p>
        </w:tc>
        <w:tc>
          <w:tcPr>
            <w:tcW w:type="dxa" w:w="3312"/>
            <w:vAlign w:val="center"/>
          </w:tcPr>
          <w:p>
            <w:r>
              <w:rPr>
                <w:sz w:val="17"/>
              </w:rPr>
            </w:r>
            <w:r>
              <w:rPr>
                <w:sz w:val="17"/>
              </w:rPr>
              <w:t>CPU-heavy expressions/UDFs, serialization, planning, or driver-side work</w:t>
            </w:r>
          </w:p>
        </w:tc>
        <w:tc>
          <w:tcPr>
            <w:tcW w:type="dxa" w:w="3312"/>
            <w:vAlign w:val="center"/>
          </w:tcPr>
          <w:p>
            <w:r>
              <w:rPr>
                <w:sz w:val="17"/>
              </w:rPr>
            </w:r>
            <w:r>
              <w:rPr>
                <w:sz w:val="17"/>
              </w:rPr>
              <w:t xml:space="preserve">Inspect SQL DAG, Python UDF use, </w:t>
            </w:r>
            <w:r>
              <w:rPr>
                <w:rFonts w:ascii="Consolas" w:hAnsi="Consolas"/>
                <w:color w:val="7F4120"/>
                <w:sz w:val="17"/>
              </w:rPr>
              <w:t>collect()</w:t>
            </w:r>
            <w:r>
              <w:rPr>
                <w:sz w:val="17"/>
              </w:rPr>
              <w:t>/</w:t>
            </w:r>
            <w:r>
              <w:rPr>
                <w:rFonts w:ascii="Consolas" w:hAnsi="Consolas"/>
                <w:color w:val="7F4120"/>
                <w:sz w:val="17"/>
              </w:rPr>
              <w:t>toPandas()</w:t>
            </w:r>
            <w:r>
              <w:rPr>
                <w:sz w:val="17"/>
              </w:rPr>
              <w:t>, and job timeline gaps</w:t>
            </w:r>
          </w:p>
        </w:tc>
      </w:tr>
      <w:tr>
        <w:tc>
          <w:tcPr>
            <w:tcW w:type="dxa" w:w="3312"/>
            <w:vAlign w:val="center"/>
          </w:tcPr>
          <w:p>
            <w:r>
              <w:rPr>
                <w:sz w:val="17"/>
              </w:rPr>
            </w:r>
            <w:r>
              <w:rPr>
                <w:sz w:val="17"/>
              </w:rPr>
              <w:t>Long gap before stages start</w:t>
            </w:r>
          </w:p>
        </w:tc>
        <w:tc>
          <w:tcPr>
            <w:tcW w:type="dxa" w:w="3312"/>
            <w:vAlign w:val="center"/>
          </w:tcPr>
          <w:p>
            <w:r>
              <w:rPr>
                <w:sz w:val="17"/>
              </w:rPr>
            </w:r>
            <w:r>
              <w:rPr>
                <w:sz w:val="17"/>
              </w:rPr>
              <w:t>Driver planning, dependency startup, cluster startup, or non-Spark code</w:t>
            </w:r>
          </w:p>
        </w:tc>
        <w:tc>
          <w:tcPr>
            <w:tcW w:type="dxa" w:w="3312"/>
            <w:vAlign w:val="center"/>
          </w:tcPr>
          <w:p>
            <w:r>
              <w:rPr>
                <w:sz w:val="17"/>
              </w:rPr>
            </w:r>
            <w:r>
              <w:rPr>
                <w:sz w:val="17"/>
              </w:rPr>
              <w:t>Separate startup/planning time from executor work in timelines and job logs</w:t>
            </w:r>
          </w:p>
        </w:tc>
      </w:tr>
      <w:tr>
        <w:tc>
          <w:tcPr>
            <w:tcW w:type="dxa" w:w="3312"/>
            <w:vAlign w:val="center"/>
          </w:tcPr>
          <w:p>
            <w:r>
              <w:rPr>
                <w:sz w:val="17"/>
              </w:rPr>
            </w:r>
            <w:r>
              <w:rPr>
                <w:sz w:val="17"/>
              </w:rPr>
              <w:t>Repeated executor failures or job retries</w:t>
            </w:r>
          </w:p>
        </w:tc>
        <w:tc>
          <w:tcPr>
            <w:tcW w:type="dxa" w:w="3312"/>
            <w:vAlign w:val="center"/>
          </w:tcPr>
          <w:p>
            <w:r>
              <w:rPr>
                <w:sz w:val="17"/>
              </w:rPr>
            </w:r>
            <w:r>
              <w:rPr>
                <w:sz w:val="17"/>
              </w:rPr>
              <w:t>Memory pressure, bad input, unstable capacity, or runtime issue</w:t>
            </w:r>
          </w:p>
        </w:tc>
        <w:tc>
          <w:tcPr>
            <w:tcW w:type="dxa" w:w="3312"/>
            <w:vAlign w:val="center"/>
          </w:tcPr>
          <w:p>
            <w:r>
              <w:rPr>
                <w:sz w:val="17"/>
              </w:rPr>
            </w:r>
            <w:r>
              <w:rPr>
                <w:sz w:val="17"/>
              </w:rPr>
              <w:t>Read the first failure and executor logs; check memory/GC and cluster events</w:t>
            </w:r>
          </w:p>
        </w:tc>
      </w:tr>
      <w:tr>
        <w:tc>
          <w:tcPr>
            <w:tcW w:type="dxa" w:w="3312"/>
            <w:vAlign w:val="center"/>
          </w:tcPr>
          <w:p>
            <w:r>
              <w:rPr>
                <w:sz w:val="17"/>
              </w:rPr>
            </w:r>
            <w:r>
              <w:rPr>
                <w:sz w:val="17"/>
              </w:rPr>
              <w:t>Query is fast but expensive</w:t>
            </w:r>
          </w:p>
        </w:tc>
        <w:tc>
          <w:tcPr>
            <w:tcW w:type="dxa" w:w="3312"/>
            <w:vAlign w:val="center"/>
          </w:tcPr>
          <w:p>
            <w:r>
              <w:rPr>
                <w:sz w:val="17"/>
              </w:rPr>
            </w:r>
            <w:r>
              <w:rPr>
                <w:sz w:val="17"/>
              </w:rPr>
              <w:t>Oversized/idle compute or repeated scans</w:t>
            </w:r>
          </w:p>
        </w:tc>
        <w:tc>
          <w:tcPr>
            <w:tcW w:type="dxa" w:w="3312"/>
            <w:vAlign w:val="center"/>
          </w:tcPr>
          <w:p>
            <w:r>
              <w:rPr>
                <w:sz w:val="17"/>
              </w:rPr>
            </w:r>
            <w:r>
              <w:rPr>
                <w:sz w:val="17"/>
              </w:rPr>
              <w:t>Compare DBU/compute cost, runtime, and utilization; review job/warehouse sizing and caching</w:t>
            </w:r>
          </w:p>
        </w:tc>
      </w:tr>
    </w:tbl>
    <w:p/>
    <w:p>
      <w:r>
        <w:t>These are starting hypotheses, not automatic diagnoses. A single symptom can have several causes.</w:t>
      </w:r>
    </w:p>
    <w:p>
      <w:pPr>
        <w:pStyle w:val="Heading1"/>
      </w:pPr>
      <w:r>
        <w:t>4. Reduce unnecessary work first</w:t>
      </w:r>
    </w:p>
    <w:p>
      <w:pPr>
        <w:pStyle w:val="Heading2"/>
      </w:pPr>
      <w:r>
        <w:t>Read less data</w:t>
      </w:r>
    </w:p>
    <w:p>
      <w:pPr>
        <w:pStyle w:val="ListBullet"/>
      </w:pPr>
      <w:r>
        <w:t>Select only columns needed downstream; avoid carrying wide payloads through joins and shuffles.</w:t>
      </w:r>
    </w:p>
    <w:p>
      <w:pPr>
        <w:pStyle w:val="ListBullet"/>
      </w:pPr>
      <w:r>
        <w:t>Filter as early as semantics allow, especially before joins and aggregations.</w:t>
      </w:r>
    </w:p>
    <w:p>
      <w:pPr>
        <w:pStyle w:val="ListBullet"/>
      </w:pPr>
      <w:r>
        <w:t>Prefer supported data sources and Delta tables for managed table workloads; check that filters are reflected in the scan and data skipping.</w:t>
      </w:r>
    </w:p>
    <w:p>
      <w:pPr>
        <w:pStyle w:val="ListBullet"/>
      </w:pPr>
      <w:r>
        <w:t>Avoid repeatedly scanning the same large source when a suitable persisted or materialized result is justified.</w:t>
      </w:r>
    </w:p>
    <w:p>
      <w:pPr>
        <w:pStyle w:val="Heading2"/>
      </w:pPr>
      <w:r>
        <w:t>Avoid expensive transformations when not needed</w:t>
      </w:r>
    </w:p>
    <w:p>
      <w:pPr>
        <w:pStyle w:val="ListBullet"/>
      </w:pPr>
      <w:r>
        <w:rPr>
          <w:rFonts w:ascii="Consolas" w:hAnsi="Consolas"/>
          <w:color w:val="7F4120"/>
          <w:sz w:val="18"/>
        </w:rPr>
        <w:t>join</w:t>
      </w:r>
      <w:r>
        <w:t xml:space="preserve">, </w:t>
      </w:r>
      <w:r>
        <w:rPr>
          <w:rFonts w:ascii="Consolas" w:hAnsi="Consolas"/>
          <w:color w:val="7F4120"/>
          <w:sz w:val="18"/>
        </w:rPr>
        <w:t>groupBy</w:t>
      </w:r>
      <w:r>
        <w:t xml:space="preserve">, </w:t>
      </w:r>
      <w:r>
        <w:rPr>
          <w:rFonts w:ascii="Consolas" w:hAnsi="Consolas"/>
          <w:color w:val="7F4120"/>
          <w:sz w:val="18"/>
        </w:rPr>
        <w:t>distinct</w:t>
      </w:r>
      <w:r>
        <w:t xml:space="preserve">, </w:t>
      </w:r>
      <w:r>
        <w:rPr>
          <w:rFonts w:ascii="Consolas" w:hAnsi="Consolas"/>
          <w:color w:val="7F4120"/>
          <w:sz w:val="18"/>
        </w:rPr>
        <w:t>orderBy</w:t>
      </w:r>
      <w:r>
        <w:t xml:space="preserve">, window functions, and </w:t>
      </w:r>
      <w:r>
        <w:rPr>
          <w:rFonts w:ascii="Consolas" w:hAnsi="Consolas"/>
          <w:color w:val="7F4120"/>
          <w:sz w:val="18"/>
        </w:rPr>
        <w:t>repartition</w:t>
      </w:r>
      <w:r>
        <w:t xml:space="preserve"> can trigger shuffles. Use them deliberately.</w:t>
      </w:r>
    </w:p>
    <w:p>
      <w:pPr>
        <w:pStyle w:val="ListBullet"/>
      </w:pPr>
      <w:r>
        <w:t>Prefer built-in Spark SQL functions over Python UDFs when an equivalent exists; built-ins can be optimized and avoid Python serialization overhead.</w:t>
      </w:r>
    </w:p>
    <w:p>
      <w:pPr>
        <w:pStyle w:val="ListBullet"/>
      </w:pPr>
      <w:r>
        <w:t xml:space="preserve">Avoid </w:t>
      </w:r>
      <w:r>
        <w:rPr>
          <w:rFonts w:ascii="Consolas" w:hAnsi="Consolas"/>
          <w:color w:val="7F4120"/>
          <w:sz w:val="18"/>
        </w:rPr>
        <w:t>collect()</w:t>
      </w:r>
      <w:r>
        <w:t xml:space="preserve"> or </w:t>
      </w:r>
      <w:r>
        <w:rPr>
          <w:rFonts w:ascii="Consolas" w:hAnsi="Consolas"/>
          <w:color w:val="7F4120"/>
          <w:sz w:val="18"/>
        </w:rPr>
        <w:t>toPandas()</w:t>
      </w:r>
      <w:r>
        <w:t xml:space="preserve"> on large datasets because they move data to the driver and can exhaust driver memory.</w:t>
      </w:r>
    </w:p>
    <w:p>
      <w:pPr>
        <w:pStyle w:val="ListBullet"/>
      </w:pPr>
      <w:r>
        <w:t>Avoid accidental Cartesian joins: validate join conditions and compare row counts before and after joins.</w:t>
      </w:r>
    </w:p>
    <w:p>
      <w:pPr>
        <w:pStyle w:val="Heading1"/>
      </w:pPr>
      <w:r>
        <w:t>5. Joins, shuffles, skew, and partitions</w:t>
      </w:r>
    </w:p>
    <w:p>
      <w:pPr>
        <w:pStyle w:val="Heading2"/>
      </w:pPr>
      <w:r>
        <w:t>Join strategy</w:t>
      </w:r>
    </w:p>
    <w:p>
      <w:r>
        <w:t>Check the physical plan and actual input sizes. A broadcast join can avoid shuffling a genuinely small side, but broadcasting a large table can cause memory pressure. Do not add broadcast hints just because a table is dimension-like; confirm its size and the plan.</w:t>
      </w:r>
    </w:p>
    <w:p>
      <w:pPr>
        <w:spacing w:before="60" w:after="140"/>
        <w:ind w:left="288"/>
        <w:shd w:fill="F2F4F7"/>
      </w:pPr>
      <w:r>
        <w:rPr>
          <w:rFonts w:ascii="Consolas" w:hAnsi="Consolas"/>
          <w:color w:val="333333"/>
          <w:sz w:val="17"/>
        </w:rPr>
        <w:t>from pyspark.sql.functions import broadcast</w:t>
        <w:br/>
        <w:br/>
        <w:t>result = fact.join(broadcast(small_dimension), "dimension_id", "left")</w:t>
      </w:r>
    </w:p>
    <w:p>
      <w:r>
        <w:t>Use hints only when measurements show the planner's choice is poor and the hinted input is safely small. Recheck after data growth or runtime changes.</w:t>
      </w:r>
    </w:p>
    <w:p>
      <w:pPr>
        <w:pStyle w:val="Heading2"/>
      </w:pPr>
      <w:r>
        <w:t>Shuffle parallelism and AQE</w:t>
      </w:r>
    </w:p>
    <w:p>
      <w:r>
        <w:t>Adaptive Query Execution (AQE) can use runtime statistics to adjust some query plans, coalesce shuffle partitions, and handle supported skewed joins. Check the final plan and stage metrics to see what actually happened. AQE is not a replacement for fixing excessive data movement or incorrect join logic.</w:t>
      </w:r>
    </w:p>
    <w:p>
      <w:r>
        <w:t>Databricks supports automatic shuffle partition sizing in supported runtimes/configurations. Where available, consider:</w:t>
      </w:r>
    </w:p>
    <w:p>
      <w:pPr>
        <w:spacing w:before="60" w:after="140"/>
        <w:ind w:left="288"/>
        <w:shd w:fill="F2F4F7"/>
      </w:pPr>
      <w:r>
        <w:rPr>
          <w:rFonts w:ascii="Consolas" w:hAnsi="Consolas"/>
          <w:color w:val="333333"/>
          <w:sz w:val="17"/>
        </w:rPr>
        <w:t>spark.conf.set("spark.sql.shuffle.partitions", "auto")</w:t>
      </w:r>
    </w:p>
    <w:p>
      <w:r>
        <w:t>Do not set an arbitrary fixed partition count without considering data volume and task sizes. Too few partitions create large tasks; too many create scheduling overhead and small output files. Verify availability and behavior for your Databricks Runtime and workload type.</w:t>
      </w:r>
    </w:p>
    <w:p>
      <w:pPr>
        <w:pStyle w:val="Heading2"/>
      </w:pPr>
      <w:r>
        <w:t>Skew</w:t>
      </w:r>
    </w:p>
    <w:p>
      <w:r>
        <w:t>Skew occurs when a few keys hold a disproportionate share of rows. Confirm it by comparing task durations and shuffle bytes and by measuring key frequencies. AQE may mitigate supported cases. If it does not, consider correcting data/model issues, filtering invalid hot keys, pre-aggregating, or applying a carefully designed salting strategy. Salting changes data distribution and must preserve join/aggregation correctness.</w:t>
      </w:r>
    </w:p>
    <w:p>
      <w:pPr>
        <w:pStyle w:val="Heading1"/>
      </w:pPr>
      <w:r>
        <w:t>6. Delta table layout and file maintenance</w:t>
      </w:r>
    </w:p>
    <w:p>
      <w:r>
        <w:t>Small files increase listing and scheduling overhead; poorly organized files can force scans of data that filters could otherwise skip.</w:t>
      </w:r>
    </w:p>
    <w:p>
      <w:pPr>
        <w:pStyle w:val="ListBullet"/>
      </w:pPr>
      <w:r>
        <w:t xml:space="preserve">Use </w:t>
      </w:r>
      <w:r>
        <w:rPr>
          <w:b/>
        </w:rPr>
        <w:t>liquid clustering</w:t>
      </w:r>
      <w:r>
        <w:t xml:space="preserve"> for eligible tables when it fits the workload and supported features. Choose clustering columns based on common selective filters and joins; do not copy keys blindly.</w:t>
      </w:r>
    </w:p>
    <w:p>
      <w:pPr>
        <w:pStyle w:val="ListBullet"/>
      </w:pPr>
      <w:r>
        <w:t xml:space="preserve">Use </w:t>
      </w:r>
      <w:r>
        <w:rPr>
          <w:rFonts w:ascii="Consolas" w:hAnsi="Consolas"/>
          <w:color w:val="7F4120"/>
          <w:sz w:val="18"/>
        </w:rPr>
        <w:t>OPTIMIZE</w:t>
      </w:r>
      <w:r>
        <w:t xml:space="preserve"> when file compaction or layout improvements are justified by measurements. Some managed Unity Catalog tables can use predictive optimization; check whether it is enabled before adding redundant maintenance jobs.</w:t>
      </w:r>
    </w:p>
    <w:p>
      <w:pPr>
        <w:pStyle w:val="ListBullet"/>
      </w:pPr>
      <w:r>
        <w:t>Avoid partitioning by high-cardinality columns or creating many tiny partitions. Partitioning is not a default requirement for every Delta table.</w:t>
      </w:r>
    </w:p>
    <w:p>
      <w:pPr>
        <w:pStyle w:val="ListBullet"/>
      </w:pPr>
      <w:r>
        <w:t>Keep table statistics useful for planning and data skipping; use supported automatic statistics or explicit statistics maintenance where appropriate.</w:t>
      </w:r>
    </w:p>
    <w:p>
      <w:pPr>
        <w:pStyle w:val="ListBullet"/>
      </w:pPr>
      <w:r>
        <w:t xml:space="preserve">Treat </w:t>
      </w:r>
      <w:r>
        <w:rPr>
          <w:rFonts w:ascii="Consolas" w:hAnsi="Consolas"/>
          <w:color w:val="7F4120"/>
          <w:sz w:val="18"/>
        </w:rPr>
        <w:t>VACUUM</w:t>
      </w:r>
      <w:r>
        <w:t xml:space="preserve"> as retention/data-file cleanup, not a general query-speed command. Follow retention and recovery requirements; do not shorten retention casually.</w:t>
      </w:r>
    </w:p>
    <w:p>
      <w:r>
        <w:t>Example maintenance commands (adapt table and layout to your environment):</w:t>
      </w:r>
    </w:p>
    <w:p>
      <w:pPr>
        <w:spacing w:before="60" w:after="140"/>
        <w:ind w:left="288"/>
        <w:shd w:fill="F2F4F7"/>
      </w:pPr>
      <w:r>
        <w:rPr>
          <w:rFonts w:ascii="Consolas" w:hAnsi="Consolas"/>
          <w:color w:val="333333"/>
          <w:sz w:val="17"/>
        </w:rPr>
        <w:t>OPTIMIZE catalog.schema.table_name;</w:t>
        <w:br/>
        <w:br/>
        <w:t>-- For an eligible table when clustering columns match query patterns:</w:t>
        <w:br/>
        <w:t>ALTER TABLE catalog.schema.table_name</w:t>
        <w:br/>
        <w:t>CLUSTER BY (customer_id, event_date);</w:t>
      </w:r>
    </w:p>
    <w:p>
      <w:r>
        <w:t>Clustering support and maintenance behavior vary by table type and runtime. Review the current documentation before applying layout changes to an existing table.</w:t>
      </w:r>
    </w:p>
    <w:p>
      <w:pPr>
        <w:pStyle w:val="Heading1"/>
      </w:pPr>
      <w:r>
        <w:t>7. Compute, Photon, and cost</w:t>
      </w:r>
    </w:p>
    <w:p>
      <w:pPr>
        <w:pStyle w:val="ListBullet"/>
      </w:pPr>
      <w:r>
        <w:t>First distinguish compute startup/queue time from actual execution time. A cold job cluster or warehouse can dominate short workloads.</w:t>
      </w:r>
    </w:p>
    <w:p>
      <w:pPr>
        <w:pStyle w:val="ListBullet"/>
      </w:pPr>
      <w:r>
        <w:t>Size compute for the measured bottleneck. More workers may help parallelizable work but will not fix a single skewed task, driver bottleneck, or inefficient query.</w:t>
      </w:r>
    </w:p>
    <w:p>
      <w:pPr>
        <w:pStyle w:val="ListBullet"/>
      </w:pPr>
      <w:r>
        <w:t>Photon can accelerate supported SQL and DataFrame operations. Benchmark on the actual workload; check plan/runtime support and compare cost as well as duration.</w:t>
      </w:r>
    </w:p>
    <w:p>
      <w:pPr>
        <w:pStyle w:val="ListBullet"/>
      </w:pPr>
      <w:r>
        <w:t>Use autoscaling and job/warehouse policies appropriate to the workload. Avoid leaving interactive compute or SQL warehouses running idle.</w:t>
      </w:r>
    </w:p>
    <w:p>
      <w:pPr>
        <w:pStyle w:val="ListBullet"/>
      </w:pPr>
      <w:r>
        <w:t>For short, frequent jobs, account for startup overhead and orchestration. For large scans/shuffles, tune the data and plan before simply scaling up.</w:t>
      </w:r>
    </w:p>
    <w:p>
      <w:pPr>
        <w:pStyle w:val="ListBullet"/>
      </w:pPr>
      <w:r>
        <w:t>Compare end-to-end cost, not only Spark stage duration; include startup, retries, and idle time.</w:t>
      </w:r>
    </w:p>
    <w:p>
      <w:pPr>
        <w:pStyle w:val="Heading1"/>
      </w:pPr>
      <w:r>
        <w:t>8. Streaming-specific checks</w:t>
      </w:r>
    </w:p>
    <w:p>
      <w:r>
        <w:t xml:space="preserve">For Structured Streaming or Lakeflow pipelines, compare </w:t>
      </w:r>
      <w:r>
        <w:rPr>
          <w:b/>
        </w:rPr>
        <w:t>batch processing time</w:t>
      </w:r>
      <w:r>
        <w:t xml:space="preserve"> with the trigger interval and incoming data rate. Review input rows/bytes per batch, state-store growth, checkpoint progress, and the slowest stages. A growing state store, skewed stateful key, oversized micro-batch, or slow sink can cause lag. Preserve checkpoints for recovery and do not delete or reuse them casually. Tune trigger/batch sizing only after identifying whether ingestion, transformation, state, or sink is the bottleneck.</w:t>
      </w:r>
    </w:p>
    <w:p>
      <w:pPr>
        <w:pStyle w:val="Heading1"/>
      </w:pPr>
      <w:r>
        <w:t>9. A repeatable troubleshooting checklist</w:t>
      </w:r>
    </w:p>
    <w:p>
      <w:pPr>
        <w:pStyle w:val="ListBullet"/>
      </w:pPr>
      <w:r>
        <w:t>? Record query/job ID, runtime, compute type/size, data volume, and baseline duration/cost.</w:t>
      </w:r>
    </w:p>
    <w:p>
      <w:pPr>
        <w:pStyle w:val="ListBullet"/>
      </w:pPr>
      <w:r>
        <w:t>? Confirm whether delay is startup, planning, execution, or output writing.</w:t>
      </w:r>
    </w:p>
    <w:p>
      <w:pPr>
        <w:pStyle w:val="ListBullet"/>
      </w:pPr>
      <w:r>
        <w:t>? Open the Spark UI or SQL Query Profile that matches the workload.</w:t>
      </w:r>
    </w:p>
    <w:p>
      <w:pPr>
        <w:pStyle w:val="ListBullet"/>
      </w:pPr>
      <w:r>
        <w:t>? Identify the slowest stage/operator and inspect task distribution, bytes, shuffle, and spill.</w:t>
      </w:r>
    </w:p>
    <w:p>
      <w:pPr>
        <w:pStyle w:val="ListBullet"/>
      </w:pPr>
      <w:r>
        <w:t>? Check for full scans, too many files, skew, excessive shuffle, UDFs, and bad join cardinality.</w:t>
      </w:r>
    </w:p>
    <w:p>
      <w:pPr>
        <w:pStyle w:val="ListBullet"/>
      </w:pPr>
      <w:r>
        <w:t>? Make one targeted change; avoid unrelated config changes.</w:t>
      </w:r>
    </w:p>
    <w:p>
      <w:pPr>
        <w:pStyle w:val="ListBullet"/>
      </w:pPr>
      <w:r>
        <w:t>? Rerun on representative data and compare output correctness, duration, and cost.</w:t>
      </w:r>
    </w:p>
    <w:p>
      <w:pPr>
        <w:pStyle w:val="ListBullet"/>
      </w:pPr>
      <w:r>
        <w:t>? Record the root cause and the change so the fix remains understandable.</w:t>
      </w:r>
    </w:p>
    <w:p>
      <w:pPr>
        <w:pStyle w:val="Heading1"/>
      </w:pPr>
      <w:r>
        <w:t>10. Practice exercise</w:t>
      </w:r>
    </w:p>
    <w:p>
      <w:r>
        <w:t>Take a slow query that joins a large fact table to a dimension and aggregates by customer and date.</w:t>
      </w:r>
    </w:p>
    <w:p>
      <w:pPr>
        <w:pStyle w:val="ListNumber"/>
      </w:pPr>
      <w:r>
        <w:t>Capture its baseline duration and output row count.</w:t>
      </w:r>
    </w:p>
    <w:p>
      <w:pPr>
        <w:pStyle w:val="ListNumber"/>
      </w:pPr>
      <w:r>
        <w:t>Inspect the query profile or Spark UI; identify scan, join, shuffle, and aggregation costs.</w:t>
      </w:r>
    </w:p>
    <w:p>
      <w:pPr>
        <w:pStyle w:val="ListNumber"/>
      </w:pPr>
      <w:r>
        <w:t>Project only required columns and apply safe filters before the join.</w:t>
      </w:r>
    </w:p>
    <w:p>
      <w:pPr>
        <w:pStyle w:val="ListNumber"/>
      </w:pPr>
      <w:r>
        <w:t>Check join cardinality and whether the dimension is genuinely small enough to broadcast.</w:t>
      </w:r>
    </w:p>
    <w:p>
      <w:pPr>
        <w:pStyle w:val="ListNumber"/>
      </w:pPr>
      <w:r>
        <w:t>Inspect task-duration and shuffle distributions for skew; review the final AQE plan.</w:t>
      </w:r>
    </w:p>
    <w:p>
      <w:pPr>
        <w:pStyle w:val="ListNumber"/>
      </w:pPr>
      <w:r>
        <w:t>Check Delta file layout and whether liquid clustering or compaction is appropriate.</w:t>
      </w:r>
    </w:p>
    <w:p>
      <w:pPr>
        <w:pStyle w:val="ListNumber"/>
      </w:pPr>
      <w:r>
        <w:t>Compare the improved runtime and cost, and verify that results match the baseline.</w:t>
      </w:r>
    </w:p>
    <w:p>
      <w:r>
        <w:t>The goal is to explain *why* the query improved, not merely report that it ran faster.</w:t>
      </w:r>
    </w:p>
    <w:p>
      <w:pPr>
        <w:pStyle w:val="Heading1"/>
      </w:pPr>
      <w:r>
        <w:t>Official references</w:t>
      </w:r>
    </w:p>
    <w:p>
      <w:pPr>
        <w:pStyle w:val="ListBullet"/>
      </w:pPr>
      <w:r>
        <w:rPr>
          <w:color w:val="0563C1"/>
          <w:u w:val="single"/>
        </w:rPr>
        <w:t>Diagnose cost and performance issues using the Spark UI</w:t>
        <w:br/>
      </w:r>
      <w:r>
        <w:rPr>
          <w:color w:val="666666"/>
          <w:sz w:val="16"/>
        </w:rPr>
        <w:t>https://docs.databricks.com/aws/en/optimizations/spark-ui-guide/</w:t>
      </w:r>
    </w:p>
    <w:p>
      <w:pPr>
        <w:pStyle w:val="ListBullet"/>
      </w:pPr>
      <w:r>
        <w:rPr>
          <w:color w:val="0563C1"/>
          <w:u w:val="single"/>
        </w:rPr>
        <w:t>Diagnosing a long Spark job</w:t>
        <w:br/>
      </w:r>
      <w:r>
        <w:rPr>
          <w:color w:val="666666"/>
          <w:sz w:val="16"/>
        </w:rPr>
        <w:t>https://docs.databricks.com/aws/en/optimizations/spark-ui-guide/long-spark-stage</w:t>
      </w:r>
    </w:p>
    <w:p>
      <w:pPr>
        <w:pStyle w:val="ListBullet"/>
      </w:pPr>
      <w:r>
        <w:rPr>
          <w:color w:val="0563C1"/>
          <w:u w:val="single"/>
        </w:rPr>
        <w:t>Skew and spill</w:t>
        <w:br/>
      </w:r>
      <w:r>
        <w:rPr>
          <w:color w:val="666666"/>
          <w:sz w:val="16"/>
        </w:rPr>
        <w:t>https://docs.databricks.com/aws/en/optimizations/spark-ui-guide/long-spark-stage-page</w:t>
      </w:r>
    </w:p>
    <w:p>
      <w:pPr>
        <w:pStyle w:val="ListBullet"/>
      </w:pPr>
      <w:r>
        <w:rPr>
          <w:color w:val="0563C1"/>
          <w:u w:val="single"/>
        </w:rPr>
        <w:t>Spark stage with high I/O</w:t>
        <w:br/>
      </w:r>
      <w:r>
        <w:rPr>
          <w:color w:val="666666"/>
          <w:sz w:val="16"/>
        </w:rPr>
        <w:t>https://docs.databricks.com/aws/en/optimizations/spark-ui-guide/long-spark-stage-io</w:t>
      </w:r>
    </w:p>
    <w:p>
      <w:pPr>
        <w:pStyle w:val="ListBullet"/>
      </w:pPr>
      <w:r>
        <w:rPr>
          <w:color w:val="0563C1"/>
          <w:u w:val="single"/>
        </w:rPr>
        <w:t>Slow Spark stage with little I/O</w:t>
        <w:br/>
      </w:r>
      <w:r>
        <w:rPr>
          <w:color w:val="666666"/>
          <w:sz w:val="16"/>
        </w:rPr>
        <w:t>https://docs.databricks.com/aws/en/optimizations/spark-ui-guide/slow-spark-stage-low-io</w:t>
      </w:r>
    </w:p>
    <w:p>
      <w:pPr>
        <w:pStyle w:val="ListBullet"/>
      </w:pPr>
      <w:r>
        <w:rPr>
          <w:color w:val="0563C1"/>
          <w:u w:val="single"/>
        </w:rPr>
        <w:t>Adaptive Query Execution</w:t>
        <w:br/>
      </w:r>
      <w:r>
        <w:rPr>
          <w:color w:val="666666"/>
          <w:sz w:val="16"/>
        </w:rPr>
        <w:t>https://docs.databricks.com/aws/en/optimizations/aqe</w:t>
      </w:r>
    </w:p>
    <w:p>
      <w:pPr>
        <w:pStyle w:val="ListBullet"/>
      </w:pPr>
      <w:r>
        <w:rPr>
          <w:color w:val="0563C1"/>
          <w:u w:val="single"/>
        </w:rPr>
        <w:t>Databricks optimization recommendations</w:t>
        <w:br/>
      </w:r>
      <w:r>
        <w:rPr>
          <w:color w:val="666666"/>
          <w:sz w:val="16"/>
        </w:rPr>
        <w:t>https://docs.databricks.com/aws/en/optimizations/</w:t>
      </w:r>
    </w:p>
    <w:p>
      <w:pPr>
        <w:pStyle w:val="ListBullet"/>
      </w:pPr>
      <w:r>
        <w:rPr>
          <w:color w:val="0563C1"/>
          <w:u w:val="single"/>
        </w:rPr>
        <w:t>Liquid clustering</w:t>
        <w:br/>
      </w:r>
      <w:r>
        <w:rPr>
          <w:color w:val="666666"/>
          <w:sz w:val="16"/>
        </w:rPr>
        <w:t>https://docs.databricks.com/aws/en/tables/clustering</w:t>
      </w:r>
    </w:p>
    <w:p>
      <w:pPr>
        <w:pStyle w:val="ListBullet"/>
      </w:pPr>
      <w:r>
        <w:rPr>
          <w:color w:val="0563C1"/>
          <w:u w:val="single"/>
        </w:rPr>
        <w:t>SQL query performance insights</w:t>
        <w:br/>
      </w:r>
      <w:r>
        <w:rPr>
          <w:color w:val="666666"/>
          <w:sz w:val="16"/>
        </w:rPr>
        <w:t>https://docs.databricks.com/aws/en/sql/user/queries/performance-insights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Databricks Performance &amp; Troubleshooting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365D"/>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Databricks Performance and Troubleshooting Guide</dc:title>
  <dc:subject>Diagnosing and optimizing Databricks Spark workloads</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