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Databricks Real-Time Project Best Practices</w:t>
      </w:r>
    </w:p>
    <w:p>
      <w:r>
        <w:rPr>
          <w:i/>
        </w:rPr>
        <w:t>A practical guide to building reliable, secure, maintainable and cost-efficient Databricks data platforms.</w:t>
      </w:r>
    </w:p>
    <w:p>
      <w:pPr>
        <w:pStyle w:val="Heading1"/>
      </w:pPr>
      <w:r>
        <w:t>1. Architecture and design</w:t>
      </w:r>
    </w:p>
    <w:p>
      <w:pPr>
        <w:pStyle w:val="ListBullet"/>
      </w:pPr>
      <w:r>
        <w:t xml:space="preserve">Use the </w:t>
      </w:r>
      <w:r>
        <w:rPr>
          <w:b/>
        </w:rPr>
        <w:t>medallion architecture</w:t>
      </w:r>
      <w:r>
        <w:t>: Bronze (raw, append-only), Silver (cleaned, deduplicated, conformed) and Gold (business-ready aggregates and data products).</w:t>
      </w:r>
    </w:p>
    <w:p>
      <w:pPr>
        <w:pStyle w:val="ListBullet"/>
      </w:pPr>
      <w:r>
        <w:t xml:space="preserve">Keep Bronze data </w:t>
      </w:r>
      <w:r>
        <w:rPr>
          <w:b/>
        </w:rPr>
        <w:t>immutable</w:t>
      </w:r>
      <w:r>
        <w:t xml:space="preserve"> so pipelines can be replayed and reprocessed when logic changes or bugs are found.</w:t>
      </w:r>
    </w:p>
    <w:p>
      <w:pPr>
        <w:pStyle w:val="ListBullet"/>
      </w:pPr>
      <w:r>
        <w:t xml:space="preserve">Store tables in </w:t>
      </w:r>
      <w:r>
        <w:rPr>
          <w:b/>
        </w:rPr>
        <w:t>Delta Lake</w:t>
      </w:r>
      <w:r>
        <w:t xml:space="preserve"> format to get ACID transactions, schema enforcement, time travel and efficient </w:t>
      </w:r>
      <w:r>
        <w:rPr>
          <w:rFonts w:ascii="Consolas" w:hAnsi="Consolas"/>
          <w:color w:val="7F4120"/>
          <w:sz w:val="18"/>
        </w:rPr>
        <w:t>MERGE</w:t>
      </w:r>
      <w:r>
        <w:t>.</w:t>
      </w:r>
    </w:p>
    <w:p>
      <w:pPr>
        <w:pStyle w:val="ListBullet"/>
      </w:pPr>
      <w:r>
        <w:t xml:space="preserve">Use </w:t>
      </w:r>
      <w:r>
        <w:rPr>
          <w:b/>
        </w:rPr>
        <w:t>Unity Catalog</w:t>
      </w:r>
      <w:r>
        <w:t xml:space="preserve"> three-level names (</w:t>
      </w:r>
      <w:r>
        <w:rPr>
          <w:rFonts w:ascii="Consolas" w:hAnsi="Consolas"/>
          <w:color w:val="7F4120"/>
          <w:sz w:val="18"/>
        </w:rPr>
        <w:t>catalog.schema.table</w:t>
      </w:r>
      <w:r>
        <w:t>) everywhere. Avoid hardcoded storage paths in transformation code.</w:t>
      </w:r>
    </w:p>
    <w:p>
      <w:pPr>
        <w:pStyle w:val="ListBullet"/>
      </w:pPr>
      <w:r>
        <w:t xml:space="preserve">Separate environments with dedicated catalogs or workspaces, for example </w:t>
      </w:r>
      <w:r>
        <w:rPr>
          <w:rFonts w:ascii="Consolas" w:hAnsi="Consolas"/>
          <w:color w:val="7F4120"/>
          <w:sz w:val="18"/>
        </w:rPr>
        <w:t>dev</w:t>
      </w:r>
      <w:r>
        <w:t xml:space="preserve">, </w:t>
      </w:r>
      <w:r>
        <w:rPr>
          <w:rFonts w:ascii="Consolas" w:hAnsi="Consolas"/>
          <w:color w:val="7F4120"/>
          <w:sz w:val="18"/>
        </w:rPr>
        <w:t>test</w:t>
      </w:r>
      <w:r>
        <w:t xml:space="preserve"> and </w:t>
      </w:r>
      <w:r>
        <w:rPr>
          <w:rFonts w:ascii="Consolas" w:hAnsi="Consolas"/>
          <w:color w:val="7F4120"/>
          <w:sz w:val="18"/>
        </w:rPr>
        <w:t>prod</w:t>
      </w:r>
      <w:r>
        <w:t>.</w:t>
      </w:r>
    </w:p>
    <w:p>
      <w:pPr>
        <w:pStyle w:val="ListBullet"/>
      </w:pPr>
      <w:r>
        <w:t>Define clear table ownership, naming conventions and data contracts for every Gold table.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17365D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3312"/>
            <w:vAlign w:val="center"/>
            <w:shd w:fill="17365D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3312"/>
            <w:vAlign w:val="center"/>
            <w:shd w:fill="17365D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Typical rules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Bronze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Raw landing of source data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Append-only, minimal transformation, audit columns, keep source fidelity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Silver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Cleaned and conformed data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Deduplicate, validate, standardize types, apply CDC/SCD logic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Gold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Business consumption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</w:r>
            <w:r>
              <w:rPr>
                <w:sz w:val="18"/>
              </w:rPr>
              <w:t>Aggregates, dimensional models, KPIs, governed access for BI and ML</w:t>
            </w:r>
          </w:p>
        </w:tc>
      </w:tr>
    </w:tbl>
    <w:p/>
    <w:p>
      <w:pPr>
        <w:pStyle w:val="Heading1"/>
      </w:pPr>
      <w:r>
        <w:t>2. Data ingestion</w:t>
      </w:r>
    </w:p>
    <w:p>
      <w:pPr>
        <w:pStyle w:val="ListBullet"/>
      </w:pPr>
      <w:r>
        <w:t xml:space="preserve">Use </w:t>
      </w:r>
      <w:r>
        <w:rPr>
          <w:b/>
        </w:rPr>
        <w:t>Auto Loader</w:t>
      </w:r>
      <w:r>
        <w:t xml:space="preserve"> (</w:t>
      </w:r>
      <w:r>
        <w:rPr>
          <w:rFonts w:ascii="Consolas" w:hAnsi="Consolas"/>
          <w:color w:val="7F4120"/>
          <w:sz w:val="18"/>
        </w:rPr>
        <w:t>cloudFiles</w:t>
      </w:r>
      <w:r>
        <w:t xml:space="preserve">) or </w:t>
      </w:r>
      <w:r>
        <w:rPr>
          <w:b/>
        </w:rPr>
        <w:t>Lakeflow Connect</w:t>
      </w:r>
      <w:r>
        <w:t xml:space="preserve"> for incremental ingestion instead of repeatedly reading entire folders.</w:t>
      </w:r>
    </w:p>
    <w:p>
      <w:pPr>
        <w:pStyle w:val="ListBullet"/>
      </w:pPr>
      <w:r>
        <w:t>Define explicit schemas for critical sources. Where schema evolution is allowed, control it deliberately and capture unexpected data in a rescued-data column.</w:t>
      </w:r>
    </w:p>
    <w:p>
      <w:pPr>
        <w:pStyle w:val="ListBullet"/>
      </w:pPr>
      <w:r>
        <w:t>Add audit columns such as ingestion timestamp, source file name and batch or run ID.</w:t>
      </w:r>
    </w:p>
    <w:p>
      <w:pPr>
        <w:pStyle w:val="ListBullet"/>
      </w:pPr>
      <w:r>
        <w:t>Never reuse a streaming checkpoint between different streams or targets.</w:t>
      </w:r>
    </w:p>
    <w:p>
      <w:pPr>
        <w:spacing w:after="140"/>
        <w:ind w:left="288"/>
        <w:shd w:fill="F2F4F7"/>
      </w:pPr>
      <w:r>
        <w:rPr>
          <w:rFonts w:ascii="Consolas" w:hAnsi="Consolas"/>
          <w:sz w:val="17"/>
        </w:rPr>
        <w:t>from pyspark.sql import functions as F</w:t>
        <w:br/>
        <w:br/>
        <w:t>(spark.readStream</w:t>
        <w:br/>
        <w:t xml:space="preserve">    .format("cloudFiles")</w:t>
        <w:br/>
        <w:t xml:space="preserve">    .option("cloudFiles.format", "json")</w:t>
        <w:br/>
        <w:t xml:space="preserve">    .option("cloudFiles.schemaLocation", checkpoint_path + "/schema")</w:t>
        <w:br/>
        <w:t xml:space="preserve">    .load(source_path)</w:t>
        <w:br/>
        <w:t xml:space="preserve">    .withColumn("ingest_ts", F.current_timestamp())</w:t>
        <w:br/>
        <w:t xml:space="preserve">    .withColumn("source_file", F.col("_metadata.file_path"))</w:t>
        <w:br/>
        <w:t xml:space="preserve">    .writeStream</w:t>
        <w:br/>
        <w:t xml:space="preserve">    .option("checkpointLocation", checkpoint_path)</w:t>
        <w:br/>
        <w:t xml:space="preserve">    .trigger(availableNow=True)</w:t>
        <w:br/>
        <w:t xml:space="preserve">    .toTable("prod.bronze.orders_raw"))</w:t>
      </w:r>
    </w:p>
    <w:p>
      <w:pPr>
        <w:pStyle w:val="Heading1"/>
      </w:pPr>
      <w:r>
        <w:t>3. Transformations and data processing</w:t>
      </w:r>
    </w:p>
    <w:p>
      <w:pPr>
        <w:pStyle w:val="ListBullet"/>
      </w:pPr>
      <w:r>
        <w:t xml:space="preserve">Prefer </w:t>
      </w:r>
      <w:r>
        <w:rPr>
          <w:b/>
        </w:rPr>
        <w:t>incremental processing</w:t>
      </w:r>
      <w:r>
        <w:t xml:space="preserve"> over full reloads. Use </w:t>
      </w:r>
      <w:r>
        <w:rPr>
          <w:rFonts w:ascii="Consolas" w:hAnsi="Consolas"/>
          <w:color w:val="7F4120"/>
          <w:sz w:val="18"/>
        </w:rPr>
        <w:t>MERGE</w:t>
      </w:r>
      <w:r>
        <w:t>, Change Data Feed, CDC and SCD Type 1/2 patterns where appropriate.</w:t>
      </w:r>
    </w:p>
    <w:p>
      <w:pPr>
        <w:pStyle w:val="ListBullet"/>
      </w:pPr>
      <w:r>
        <w:t xml:space="preserve">Avoid </w:t>
      </w:r>
      <w:r>
        <w:rPr>
          <w:rFonts w:ascii="Consolas" w:hAnsi="Consolas"/>
          <w:color w:val="7F4120"/>
          <w:sz w:val="18"/>
        </w:rPr>
        <w:t>mode("overwrite")</w:t>
      </w:r>
      <w:r>
        <w:t xml:space="preserve"> on large tables unless a full rebuild is truly intended and safe.</w:t>
      </w:r>
    </w:p>
    <w:p>
      <w:pPr>
        <w:pStyle w:val="ListBullet"/>
      </w:pPr>
      <w:r>
        <w:t xml:space="preserve">Make every job </w:t>
      </w:r>
      <w:r>
        <w:rPr>
          <w:b/>
        </w:rPr>
        <w:t>idempotent</w:t>
      </w:r>
      <w:r>
        <w:t>: rerunning the same batch must not create duplicates or corrupt results.</w:t>
      </w:r>
    </w:p>
    <w:p>
      <w:pPr>
        <w:pStyle w:val="ListBullet"/>
      </w:pPr>
      <w:r>
        <w:t>Deduplicate on business keys and handle late-arriving or out-of-order records explicitly.</w:t>
      </w:r>
    </w:p>
    <w:p>
      <w:pPr>
        <w:pStyle w:val="ListBullet"/>
      </w:pPr>
      <w:r>
        <w:t xml:space="preserve">Prefer built-in Spark SQL functions over Python UDFs. Avoid </w:t>
      </w:r>
      <w:r>
        <w:rPr>
          <w:rFonts w:ascii="Consolas" w:hAnsi="Consolas"/>
          <w:color w:val="7F4120"/>
          <w:sz w:val="18"/>
        </w:rPr>
        <w:t>collect()</w:t>
      </w:r>
      <w:r>
        <w:t xml:space="preserve"> and </w:t>
      </w:r>
      <w:r>
        <w:rPr>
          <w:rFonts w:ascii="Consolas" w:hAnsi="Consolas"/>
          <w:color w:val="7F4120"/>
          <w:sz w:val="18"/>
        </w:rPr>
        <w:t>toPandas()</w:t>
      </w:r>
      <w:r>
        <w:t xml:space="preserve"> on large datasets.</w:t>
      </w:r>
    </w:p>
    <w:p>
      <w:pPr>
        <w:pStyle w:val="ListBullet"/>
      </w:pPr>
      <w:r>
        <w:t>Use Lakeflow Declarative Pipelines (formerly Delta Live Tables) when declarative dependency management, expectations and incremental processing fit the use case.</w:t>
      </w:r>
    </w:p>
    <w:p>
      <w:pPr>
        <w:spacing w:after="140"/>
        <w:ind w:left="288"/>
        <w:shd w:fill="F2F4F7"/>
      </w:pPr>
      <w:r>
        <w:rPr>
          <w:rFonts w:ascii="Consolas" w:hAnsi="Consolas"/>
          <w:sz w:val="17"/>
        </w:rPr>
        <w:t>MERGE INTO prod.silver.customers AS t</w:t>
        <w:br/>
        <w:t>USING updates AS s</w:t>
        <w:br/>
        <w:t>ON t.customer_id = s.customer_id</w:t>
        <w:br/>
        <w:t>WHEN MATCHED AND s.updated_at &gt; t.updated_at THEN UPDATE SET *</w:t>
        <w:br/>
        <w:t>WHEN NOT MATCHED THEN INSERT *;</w:t>
      </w:r>
    </w:p>
    <w:p>
      <w:pPr>
        <w:pStyle w:val="Heading1"/>
      </w:pPr>
      <w:r>
        <w:t>4. Data quality</w:t>
      </w:r>
    </w:p>
    <w:p>
      <w:pPr>
        <w:pStyle w:val="ListBullet"/>
      </w:pPr>
      <w:r>
        <w:t>Validate data at layer boundaries: null keys, duplicates, valid ranges, referential integrity and freshness.</w:t>
      </w:r>
    </w:p>
    <w:p>
      <w:pPr>
        <w:pStyle w:val="ListBullet"/>
      </w:pPr>
      <w:r>
        <w:t xml:space="preserve">Use pipeline </w:t>
      </w:r>
      <w:r>
        <w:rPr>
          <w:b/>
        </w:rPr>
        <w:t>expectations</w:t>
      </w:r>
      <w:r>
        <w:t xml:space="preserve"> to warn, drop or fail on rule violations depending on business impact.</w:t>
      </w:r>
    </w:p>
    <w:p>
      <w:pPr>
        <w:pStyle w:val="ListBullet"/>
      </w:pPr>
      <w:r>
        <w:t xml:space="preserve">Send rejected records to a </w:t>
      </w:r>
      <w:r>
        <w:rPr>
          <w:b/>
        </w:rPr>
        <w:t>quarantine</w:t>
      </w:r>
      <w:r>
        <w:t xml:space="preserve"> table instead of silently discarding them.</w:t>
      </w:r>
    </w:p>
    <w:p>
      <w:pPr>
        <w:pStyle w:val="ListBullet"/>
      </w:pPr>
      <w:r>
        <w:t>Reconcile row counts and key totals between source and target.</w:t>
      </w:r>
    </w:p>
    <w:p>
      <w:pPr>
        <w:pStyle w:val="ListBullet"/>
      </w:pPr>
      <w:r>
        <w:t>Monitor data quality metrics over time, not only on a single run.</w:t>
      </w:r>
    </w:p>
    <w:p>
      <w:pPr>
        <w:spacing w:after="140"/>
        <w:ind w:left="288"/>
        <w:shd w:fill="F2F4F7"/>
      </w:pPr>
      <w:r>
        <w:rPr>
          <w:rFonts w:ascii="Consolas" w:hAnsi="Consolas"/>
          <w:sz w:val="17"/>
        </w:rPr>
        <w:t>@dp.expect_or_drop("valid_customer_id", "customer_id IS NOT NULL")</w:t>
        <w:br/>
        <w:t>@dp.expect_or_fail("valid_amount", "amount &gt;= 0")</w:t>
      </w:r>
    </w:p>
    <w:p>
      <w:pPr>
        <w:pStyle w:val="Heading1"/>
      </w:pPr>
      <w:r>
        <w:t>5. Code quality and engineering</w:t>
      </w:r>
    </w:p>
    <w:p>
      <w:pPr>
        <w:pStyle w:val="ListBullet"/>
      </w:pPr>
      <w:r>
        <w:t>Structure code as reusable Python modules or packages instead of one large notebook.</w:t>
      </w:r>
    </w:p>
    <w:p>
      <w:pPr>
        <w:pStyle w:val="ListBullet"/>
      </w:pPr>
      <w:r>
        <w:t xml:space="preserve">Pass environment-specific values (catalog, schema, paths, dates) as </w:t>
      </w:r>
      <w:r>
        <w:rPr>
          <w:b/>
        </w:rPr>
        <w:t>job parameters</w:t>
      </w:r>
      <w:r>
        <w:t>. Do not hardcode them.</w:t>
      </w:r>
    </w:p>
    <w:p>
      <w:pPr>
        <w:pStyle w:val="ListBullet"/>
      </w:pPr>
      <w:r>
        <w:t xml:space="preserve">Store code in </w:t>
      </w:r>
      <w:r>
        <w:rPr>
          <w:b/>
        </w:rPr>
        <w:t>Git folders</w:t>
      </w:r>
      <w:r>
        <w:t xml:space="preserve"> and require pull-request reviews before merging.</w:t>
      </w:r>
    </w:p>
    <w:p>
      <w:pPr>
        <w:pStyle w:val="ListBullet"/>
      </w:pPr>
      <w:r>
        <w:t xml:space="preserve">Unit-test transformation functions with </w:t>
      </w:r>
      <w:r>
        <w:rPr>
          <w:rFonts w:ascii="Consolas" w:hAnsi="Consolas"/>
          <w:color w:val="7F4120"/>
          <w:sz w:val="18"/>
        </w:rPr>
        <w:t>pytest</w:t>
      </w:r>
      <w:r>
        <w:t xml:space="preserve"> using small DataFrames; add integration tests for full pipelines.</w:t>
      </w:r>
    </w:p>
    <w:p>
      <w:pPr>
        <w:pStyle w:val="ListBullet"/>
      </w:pPr>
      <w:r>
        <w:t>Keep notebooks thin: orchestration and parameters in notebooks, business logic in tested modules.</w:t>
      </w:r>
    </w:p>
    <w:p>
      <w:pPr>
        <w:pStyle w:val="ListBullet"/>
      </w:pPr>
      <w:r>
        <w:t>Use consistent logging and meaningful error messages.</w:t>
      </w:r>
    </w:p>
    <w:p>
      <w:pPr>
        <w:pStyle w:val="Heading1"/>
      </w:pPr>
      <w:r>
        <w:t>6. CI/CD and deployment</w:t>
      </w:r>
    </w:p>
    <w:p>
      <w:pPr>
        <w:pStyle w:val="ListBullet"/>
      </w:pPr>
      <w:r>
        <w:t xml:space="preserve">Deploy jobs, pipelines and related resources using </w:t>
      </w:r>
      <w:r>
        <w:rPr>
          <w:b/>
        </w:rPr>
        <w:t>Declarative Automation Bundles</w:t>
      </w:r>
      <w:r>
        <w:t xml:space="preserve"> (formerly Databricks Asset Bundles).</w:t>
      </w:r>
    </w:p>
    <w:p>
      <w:pPr>
        <w:pStyle w:val="ListBullet"/>
      </w:pPr>
      <w:r>
        <w:t>Promote code through dev, test and prod using a CI/CD pipeline (GitHub Actions, Azure DevOps, Jenkins or similar).</w:t>
      </w:r>
    </w:p>
    <w:p>
      <w:pPr>
        <w:pStyle w:val="ListBullet"/>
      </w:pPr>
      <w:r>
        <w:t>Run automated validation and tests before deployment.</w:t>
      </w:r>
    </w:p>
    <w:p>
      <w:pPr>
        <w:pStyle w:val="ListBullet"/>
      </w:pPr>
      <w:r>
        <w:t>Never edit production jobs manually; production should match version-controlled definitions.</w:t>
      </w:r>
    </w:p>
    <w:p>
      <w:pPr>
        <w:spacing w:after="140"/>
        <w:ind w:left="288"/>
        <w:shd w:fill="F2F4F7"/>
      </w:pPr>
      <w:r>
        <w:rPr>
          <w:rFonts w:ascii="Consolas" w:hAnsi="Consolas"/>
          <w:sz w:val="17"/>
        </w:rPr>
        <w:t>databricks bundle validate -t dev</w:t>
        <w:br/>
        <w:t>databricks bundle deploy -t prod</w:t>
        <w:br/>
        <w:t>databricks bundle run daily_etl_job -t prod</w:t>
      </w:r>
    </w:p>
    <w:p>
      <w:pPr>
        <w:pStyle w:val="Heading1"/>
      </w:pPr>
      <w:r>
        <w:t>7. Orchestration and reliability</w:t>
      </w:r>
    </w:p>
    <w:p>
      <w:pPr>
        <w:pStyle w:val="ListBullet"/>
      </w:pPr>
      <w:r>
        <w:t xml:space="preserve">Use </w:t>
      </w:r>
      <w:r>
        <w:rPr>
          <w:b/>
        </w:rPr>
        <w:t>Lakeflow Jobs</w:t>
      </w:r>
      <w:r>
        <w:t xml:space="preserve"> with explicit task dependencies, retries, timeouts and failure notifications.</w:t>
      </w:r>
    </w:p>
    <w:p>
      <w:pPr>
        <w:pStyle w:val="ListBullet"/>
      </w:pPr>
      <w:r>
        <w:t xml:space="preserve">Run production workloads on </w:t>
      </w:r>
      <w:r>
        <w:rPr>
          <w:b/>
        </w:rPr>
        <w:t>job compute or serverless compute</w:t>
      </w:r>
      <w:r>
        <w:t>, not personal all-purpose clusters.</w:t>
      </w:r>
    </w:p>
    <w:p>
      <w:pPr>
        <w:pStyle w:val="ListBullet"/>
      </w:pPr>
      <w:r>
        <w:t xml:space="preserve">Run production jobs as a </w:t>
      </w:r>
      <w:r>
        <w:rPr>
          <w:b/>
        </w:rPr>
        <w:t>service principal</w:t>
      </w:r>
      <w:r>
        <w:t>, not as an individual user.</w:t>
      </w:r>
    </w:p>
    <w:p>
      <w:pPr>
        <w:pStyle w:val="ListBullet"/>
      </w:pPr>
      <w:r>
        <w:t>Design for backfills and reprocessing from the start (date-range parameters, idempotent writes).</w:t>
      </w:r>
    </w:p>
    <w:p>
      <w:pPr>
        <w:pStyle w:val="ListBullet"/>
      </w:pPr>
      <w:r>
        <w:t>Protect streaming checkpoints and document recovery steps for failed runs.</w:t>
      </w:r>
    </w:p>
    <w:p>
      <w:pPr>
        <w:pStyle w:val="ListBullet"/>
      </w:pPr>
      <w:r>
        <w:t>Define SLAs for freshness and completion time, and alert on breaches.</w:t>
      </w:r>
    </w:p>
    <w:p>
      <w:pPr>
        <w:pStyle w:val="Heading1"/>
      </w:pPr>
      <w:r>
        <w:t>8. Performance and cost optimization</w:t>
      </w:r>
    </w:p>
    <w:p>
      <w:pPr>
        <w:pStyle w:val="ListBullet"/>
      </w:pPr>
      <w:r>
        <w:t xml:space="preserve">Use </w:t>
      </w:r>
      <w:r>
        <w:rPr>
          <w:b/>
        </w:rPr>
        <w:t>liquid clustering</w:t>
      </w:r>
      <w:r>
        <w:t xml:space="preserve"> for eligible tables, or </w:t>
      </w:r>
      <w:r>
        <w:rPr>
          <w:rFonts w:ascii="Consolas" w:hAnsi="Consolas"/>
          <w:color w:val="7F4120"/>
          <w:sz w:val="18"/>
        </w:rPr>
        <w:t>OPTIMIZE</w:t>
      </w:r>
      <w:r>
        <w:t xml:space="preserve"> where justified; enable predictive optimization for managed Unity Catalog tables where available.</w:t>
      </w:r>
    </w:p>
    <w:p>
      <w:pPr>
        <w:pStyle w:val="ListBullet"/>
      </w:pPr>
      <w:r>
        <w:t>Avoid small files and over-partitioning; do not partition by high-cardinality columns.</w:t>
      </w:r>
    </w:p>
    <w:p>
      <w:pPr>
        <w:pStyle w:val="ListBullet"/>
      </w:pPr>
      <w:r>
        <w:t>Use Photon and Adaptive Query Execution (AQE); verify improvements with measurements.</w:t>
      </w:r>
    </w:p>
    <w:p>
      <w:pPr>
        <w:pStyle w:val="ListBullet"/>
      </w:pPr>
      <w:r>
        <w:t xml:space="preserve">Apply </w:t>
      </w:r>
      <w:r>
        <w:rPr>
          <w:b/>
        </w:rPr>
        <w:t>cluster policies</w:t>
      </w:r>
      <w:r>
        <w:t>, auto-termination and autoscaling to control spend.</w:t>
      </w:r>
    </w:p>
    <w:p>
      <w:pPr>
        <w:pStyle w:val="ListBullet"/>
      </w:pPr>
      <w:r>
        <w:t xml:space="preserve">Tag jobs and compute for cost tracking, and analyze spend using system tables such as </w:t>
      </w:r>
      <w:r>
        <w:rPr>
          <w:rFonts w:ascii="Consolas" w:hAnsi="Consolas"/>
          <w:color w:val="7F4120"/>
          <w:sz w:val="18"/>
        </w:rPr>
        <w:t>system.billing.usage</w:t>
      </w:r>
      <w:r>
        <w:t>.</w:t>
      </w:r>
    </w:p>
    <w:p>
      <w:pPr>
        <w:pStyle w:val="ListBullet"/>
      </w:pPr>
      <w:r>
        <w:t>Diagnose slow jobs with the Spark UI and SQL Query Profile before scaling up compute.</w:t>
      </w:r>
    </w:p>
    <w:p>
      <w:pPr>
        <w:pStyle w:val="Heading1"/>
      </w:pPr>
      <w:r>
        <w:t>9. Security and governance</w:t>
      </w:r>
    </w:p>
    <w:p>
      <w:pPr>
        <w:pStyle w:val="ListBullet"/>
      </w:pPr>
      <w:r>
        <w:t xml:space="preserve">Grant permissions to </w:t>
      </w:r>
      <w:r>
        <w:rPr>
          <w:b/>
        </w:rPr>
        <w:t>groups, not individual users</w:t>
      </w:r>
      <w:r>
        <w:t>, following least privilege.</w:t>
      </w:r>
    </w:p>
    <w:p>
      <w:pPr>
        <w:pStyle w:val="ListBullet"/>
      </w:pPr>
      <w:r>
        <w:t xml:space="preserve">Store credentials in </w:t>
      </w:r>
      <w:r>
        <w:rPr>
          <w:b/>
        </w:rPr>
        <w:t>secret scopes</w:t>
      </w:r>
      <w:r>
        <w:t xml:space="preserve"> or a cloud key vault. Never put secrets in notebooks, code or Git.</w:t>
      </w:r>
    </w:p>
    <w:p>
      <w:pPr>
        <w:pStyle w:val="ListBullet"/>
      </w:pPr>
      <w:r>
        <w:t>Protect sensitive data (PII) with row filters, column masks and controlled views.</w:t>
      </w:r>
    </w:p>
    <w:p>
      <w:pPr>
        <w:pStyle w:val="ListBullet"/>
      </w:pPr>
      <w:r>
        <w:t>Use Unity Catalog lineage and audit logs to understand data usage and changes.</w:t>
      </w:r>
    </w:p>
    <w:p>
      <w:pPr>
        <w:pStyle w:val="ListBullet"/>
      </w:pPr>
      <w:r>
        <w:t>Separate who can develop, deploy and administer production resources.</w:t>
      </w:r>
    </w:p>
    <w:p>
      <w:pPr>
        <w:spacing w:after="140"/>
        <w:ind w:left="288"/>
        <w:shd w:fill="F2F4F7"/>
      </w:pPr>
      <w:r>
        <w:rPr>
          <w:rFonts w:ascii="Consolas" w:hAnsi="Consolas"/>
          <w:sz w:val="17"/>
        </w:rPr>
        <w:t>password = dbutils.secrets.get(scope="prod-kv", key="db-password")</w:t>
      </w:r>
    </w:p>
    <w:p>
      <w:pPr>
        <w:spacing w:after="140"/>
        <w:ind w:left="288"/>
        <w:shd w:fill="F2F4F7"/>
      </w:pPr>
      <w:r>
        <w:rPr>
          <w:rFonts w:ascii="Consolas" w:hAnsi="Consolas"/>
          <w:sz w:val="17"/>
        </w:rPr>
        <w:t>GRANT SELECT ON TABLE prod.gold.customer_spending TO `analysts`;</w:t>
      </w:r>
    </w:p>
    <w:p>
      <w:pPr>
        <w:pStyle w:val="Heading1"/>
      </w:pPr>
      <w:r>
        <w:t>10. Monitoring and operations</w:t>
      </w:r>
    </w:p>
    <w:p>
      <w:pPr>
        <w:pStyle w:val="ListBullet"/>
      </w:pPr>
      <w:r>
        <w:t>Track job failures, runtimes, SLA breaches, data freshness, row counts and quality metrics.</w:t>
      </w:r>
    </w:p>
    <w:p>
      <w:pPr>
        <w:pStyle w:val="ListBullet"/>
      </w:pPr>
      <w:r>
        <w:t>Use system tables, Lakehouse Monitoring and alerts to email, Teams or Slack.</w:t>
      </w:r>
    </w:p>
    <w:p>
      <w:pPr>
        <w:pStyle w:val="ListBullet"/>
      </w:pPr>
      <w:r>
        <w:t>Maintain runbooks describing how to rerun, backfill and recover each pipeline.</w:t>
      </w:r>
    </w:p>
    <w:p>
      <w:pPr>
        <w:pStyle w:val="ListBullet"/>
      </w:pPr>
      <w:r>
        <w:t>Review cost and performance trends regularly, not only during incidents.</w:t>
      </w:r>
    </w:p>
    <w:p>
      <w:pPr>
        <w:pStyle w:val="Heading1"/>
      </w:pPr>
      <w:r>
        <w:t>11. Common mistakes to avoid</w:t>
      </w:r>
    </w:p>
    <w:p>
      <w:pPr>
        <w:pStyle w:val="ListBullet"/>
      </w:pPr>
      <w:r>
        <w:t>Full overwrites in every layer for growing datasets.</w:t>
      </w:r>
    </w:p>
    <w:p>
      <w:pPr>
        <w:pStyle w:val="ListBullet"/>
      </w:pPr>
      <w:r>
        <w:t>Hardcoded paths, catalogs, credentials or environment names.</w:t>
      </w:r>
    </w:p>
    <w:p>
      <w:pPr>
        <w:pStyle w:val="ListBullet"/>
      </w:pPr>
      <w:r>
        <w:t>Running production on personal or interactive clusters.</w:t>
      </w:r>
    </w:p>
    <w:p>
      <w:pPr>
        <w:pStyle w:val="ListBullet"/>
      </w:pPr>
      <w:r>
        <w:t>No data-quality checks or reconciliation.</w:t>
      </w:r>
    </w:p>
    <w:p>
      <w:pPr>
        <w:pStyle w:val="ListBullet"/>
      </w:pPr>
      <w:r>
        <w:t>Secrets stored in notebooks or Git.</w:t>
      </w:r>
    </w:p>
    <w:p>
      <w:pPr>
        <w:pStyle w:val="ListBullet"/>
      </w:pPr>
      <w:r>
        <w:t>Reusing or deleting streaming checkpoints without understanding the impact.</w:t>
      </w:r>
    </w:p>
    <w:p>
      <w:pPr>
        <w:pStyle w:val="ListBullet"/>
      </w:pPr>
      <w:r>
        <w:t>No version control, tests or CI/CD.</w:t>
      </w:r>
    </w:p>
    <w:p>
      <w:pPr>
        <w:pStyle w:val="ListBullet"/>
      </w:pPr>
      <w:r>
        <w:t>Granting permissions to individual users instead of groups.</w:t>
      </w:r>
    </w:p>
    <w:p>
      <w:pPr>
        <w:pStyle w:val="Heading1"/>
      </w:pPr>
      <w:r>
        <w:t>12. Production readiness checklist</w:t>
      </w:r>
    </w:p>
    <w:p>
      <w:pPr>
        <w:pStyle w:val="ListBullet"/>
      </w:pPr>
      <w:r>
        <w:t>? Medallion layers defined with clear ownership and naming conventions.</w:t>
      </w:r>
    </w:p>
    <w:p>
      <w:pPr>
        <w:pStyle w:val="ListBullet"/>
      </w:pPr>
      <w:r>
        <w:t>? Incremental ingestion with stable checkpoints and audit columns.</w:t>
      </w:r>
    </w:p>
    <w:p>
      <w:pPr>
        <w:pStyle w:val="ListBullet"/>
      </w:pPr>
      <w:r>
        <w:t xml:space="preserve">? Idempotent transformations using </w:t>
      </w:r>
      <w:r>
        <w:rPr>
          <w:rFonts w:ascii="Consolas" w:hAnsi="Consolas"/>
          <w:color w:val="7F4120"/>
          <w:sz w:val="18"/>
        </w:rPr>
        <w:t>MERGE</w:t>
      </w:r>
      <w:r>
        <w:t xml:space="preserve"> or CDC patterns.</w:t>
      </w:r>
    </w:p>
    <w:p>
      <w:pPr>
        <w:pStyle w:val="ListBullet"/>
      </w:pPr>
      <w:r>
        <w:t>? Data-quality expectations, quarantine and reconciliation in place.</w:t>
      </w:r>
    </w:p>
    <w:p>
      <w:pPr>
        <w:pStyle w:val="ListBullet"/>
      </w:pPr>
      <w:r>
        <w:t>? Code in Git, reviewed, unit-tested and deployed through CI/CD with bundles.</w:t>
      </w:r>
    </w:p>
    <w:p>
      <w:pPr>
        <w:pStyle w:val="ListBullet"/>
      </w:pPr>
      <w:r>
        <w:t>? Jobs parameterized and running on job/serverless compute as a service principal.</w:t>
      </w:r>
    </w:p>
    <w:p>
      <w:pPr>
        <w:pStyle w:val="ListBullet"/>
      </w:pPr>
      <w:r>
        <w:t>? Retries, timeouts, alerts and runbooks configured.</w:t>
      </w:r>
    </w:p>
    <w:p>
      <w:pPr>
        <w:pStyle w:val="ListBullet"/>
      </w:pPr>
      <w:r>
        <w:t>? Secrets managed securely; group-based least-privilege access.</w:t>
      </w:r>
    </w:p>
    <w:p>
      <w:pPr>
        <w:pStyle w:val="ListBullet"/>
      </w:pPr>
      <w:r>
        <w:t>? Table layout optimized; cost policies and tagging applied.</w:t>
      </w:r>
    </w:p>
    <w:p>
      <w:pPr>
        <w:pStyle w:val="ListBullet"/>
      </w:pPr>
      <w:r>
        <w:t>? Monitoring for freshness, failures, quality and cost.</w:t>
      </w:r>
    </w:p>
    <w:p>
      <w:pPr>
        <w:pStyle w:val="Heading1"/>
      </w:pPr>
      <w:r>
        <w:t>Official references</w:t>
      </w:r>
    </w:p>
    <w:p>
      <w:pPr>
        <w:pStyle w:val="ListBullet"/>
      </w:pPr>
      <w:r>
        <w:rPr>
          <w:color w:val="0563C1"/>
          <w:u w:val="single"/>
        </w:rPr>
        <w:t>Databricks data engineering documentation</w:t>
        <w:br/>
      </w:r>
      <w:r>
        <w:rPr>
          <w:color w:val="666666"/>
          <w:sz w:val="16"/>
        </w:rPr>
        <w:t>https://docs.databricks.com/aws/en/data-engineering</w:t>
      </w:r>
    </w:p>
    <w:p>
      <w:pPr>
        <w:pStyle w:val="ListBullet"/>
      </w:pPr>
      <w:r>
        <w:rPr>
          <w:color w:val="0563C1"/>
          <w:u w:val="single"/>
        </w:rPr>
        <w:t>Medallion lakehouse architecture</w:t>
        <w:br/>
      </w:r>
      <w:r>
        <w:rPr>
          <w:color w:val="666666"/>
          <w:sz w:val="16"/>
        </w:rPr>
        <w:t>https://docs.databricks.com/aws/en/lakehouse/medallion</w:t>
      </w:r>
    </w:p>
    <w:p>
      <w:pPr>
        <w:pStyle w:val="ListBullet"/>
      </w:pPr>
      <w:r>
        <w:rPr>
          <w:color w:val="0563C1"/>
          <w:u w:val="single"/>
        </w:rPr>
        <w:t>Auto Loader</w:t>
        <w:br/>
      </w:r>
      <w:r>
        <w:rPr>
          <w:color w:val="666666"/>
          <w:sz w:val="16"/>
        </w:rPr>
        <w:t>https://docs.databricks.com/aws/en/ingestion/cloud-object-storage/auto-loader/</w:t>
      </w:r>
    </w:p>
    <w:p>
      <w:pPr>
        <w:pStyle w:val="ListBullet"/>
      </w:pPr>
      <w:r>
        <w:rPr>
          <w:color w:val="0563C1"/>
          <w:u w:val="single"/>
        </w:rPr>
        <w:t>Unity Catalog</w:t>
        <w:br/>
      </w:r>
      <w:r>
        <w:rPr>
          <w:color w:val="666666"/>
          <w:sz w:val="16"/>
        </w:rPr>
        <w:t>https://docs.databricks.com/aws/en/data-governance/unity-catalog/</w:t>
      </w:r>
    </w:p>
    <w:p>
      <w:pPr>
        <w:pStyle w:val="ListBullet"/>
      </w:pPr>
      <w:r>
        <w:rPr>
          <w:color w:val="0563C1"/>
          <w:u w:val="single"/>
        </w:rPr>
        <w:t>Databricks optimization recommendations</w:t>
        <w:br/>
      </w:r>
      <w:r>
        <w:rPr>
          <w:color w:val="666666"/>
          <w:sz w:val="16"/>
        </w:rPr>
        <w:t>https://docs.databricks.com/aws/en/optimizations/</w:t>
      </w:r>
    </w:p>
    <w:p>
      <w:pPr>
        <w:pStyle w:val="ListBullet"/>
      </w:pPr>
      <w:r>
        <w:rPr>
          <w:color w:val="0563C1"/>
          <w:u w:val="single"/>
        </w:rPr>
        <w:t>Secret management</w:t>
        <w:br/>
      </w:r>
      <w:r>
        <w:rPr>
          <w:color w:val="666666"/>
          <w:sz w:val="16"/>
        </w:rPr>
        <w:t>https://docs.databricks.com/aws/en/security/secrets/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Databricks Project Best Practices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Databricks Real-Time Project Best Practices</dc:title>
  <dc:subject>Best practices for production Databricks projects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