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BCFDB" w14:textId="77777777" w:rsidR="003D291F" w:rsidRPr="003D291F" w:rsidRDefault="003D291F" w:rsidP="003D291F">
      <w:r w:rsidRPr="003D291F">
        <w:t>This case study is a classic example of how fundamental trade finance instruments, like a Letter of Credit (LC), unlock global commerce by solving the core problem of trust between a buyer and a seller who don't know each other.</w:t>
      </w:r>
    </w:p>
    <w:p w14:paraId="31C99D62" w14:textId="77777777" w:rsidR="003D291F" w:rsidRPr="003D291F" w:rsidRDefault="003D291F" w:rsidP="003D291F">
      <w:r w:rsidRPr="003D291F">
        <w:t>The Scenario</w:t>
      </w:r>
      <w:r w:rsidRPr="003D291F">
        <w:rPr>
          <w:b/>
          <w:bCs/>
        </w:rPr>
        <w:t>: Key Players and The Problem</w:t>
      </w:r>
    </w:p>
    <w:p w14:paraId="1EA77A3E" w14:textId="623193CA" w:rsidR="003D291F" w:rsidRPr="003D291F" w:rsidRDefault="003D291F" w:rsidP="003D291F">
      <w:pPr>
        <w:numPr>
          <w:ilvl w:val="0"/>
          <w:numId w:val="1"/>
        </w:numPr>
      </w:pPr>
      <w:r w:rsidRPr="003D291F">
        <w:rPr>
          <w:b/>
          <w:bCs/>
        </w:rPr>
        <w:t>The Seller (Exporter):</w:t>
      </w:r>
      <w:r w:rsidRPr="003D291F">
        <w:t xml:space="preserve"> "Precision </w:t>
      </w:r>
      <w:proofErr w:type="spellStart"/>
      <w:r w:rsidRPr="003D291F">
        <w:t>Werkzeuge</w:t>
      </w:r>
      <w:proofErr w:type="spellEnd"/>
      <w:r w:rsidRPr="003D291F">
        <w:t xml:space="preserve"> GmbH," a highly regarded German </w:t>
      </w:r>
      <w:r w:rsidRPr="003D291F">
        <w:rPr>
          <w:rFonts w:ascii="Segoe UI Emoji" w:hAnsi="Segoe UI Emoji" w:cs="Segoe UI Emoji"/>
        </w:rPr>
        <w:t>🇩🇪</w:t>
      </w:r>
      <w:r w:rsidRPr="003D291F">
        <w:t xml:space="preserve"> manufacturer of CNC milling machines based in Stuttgart. They build excellent, but expensive, industrial equipment.</w:t>
      </w:r>
    </w:p>
    <w:p w14:paraId="1A09547F" w14:textId="77777777" w:rsidR="003D291F" w:rsidRPr="003D291F" w:rsidRDefault="003D291F" w:rsidP="003D291F">
      <w:pPr>
        <w:numPr>
          <w:ilvl w:val="0"/>
          <w:numId w:val="1"/>
        </w:numPr>
      </w:pPr>
      <w:r w:rsidRPr="003D291F">
        <w:rPr>
          <w:b/>
          <w:bCs/>
        </w:rPr>
        <w:t>The Buyer (Importer):</w:t>
      </w:r>
      <w:r w:rsidRPr="003D291F">
        <w:t xml:space="preserve"> "Bharat Auto Components Ltd.," a growing automotive parts manufacturer in Pune, India </w:t>
      </w:r>
      <w:r w:rsidRPr="003D291F">
        <w:rPr>
          <w:rFonts w:ascii="Segoe UI Emoji" w:hAnsi="Segoe UI Emoji" w:cs="Segoe UI Emoji"/>
        </w:rPr>
        <w:t>🇮🇳</w:t>
      </w:r>
      <w:r w:rsidRPr="003D291F">
        <w:t>. They need to upgrade their production line to win a contract with a major car brand.</w:t>
      </w:r>
    </w:p>
    <w:p w14:paraId="72FB59E9" w14:textId="77777777" w:rsidR="003D291F" w:rsidRPr="003D291F" w:rsidRDefault="003D291F" w:rsidP="003D291F">
      <w:r w:rsidRPr="003D291F">
        <w:t>The Fundamental Problem: A Trust Deficit</w:t>
      </w:r>
    </w:p>
    <w:p w14:paraId="2FB52E51" w14:textId="77777777" w:rsidR="003D291F" w:rsidRPr="003D291F" w:rsidRDefault="003D291F" w:rsidP="003D291F">
      <w:r w:rsidRPr="003D291F">
        <w:t>This is the first time these two companies are doing business together. Both have significant fears:</w:t>
      </w:r>
    </w:p>
    <w:p w14:paraId="54BE97D7" w14:textId="77777777" w:rsidR="003D291F" w:rsidRPr="003D291F" w:rsidRDefault="003D291F" w:rsidP="003D291F">
      <w:pPr>
        <w:numPr>
          <w:ilvl w:val="0"/>
          <w:numId w:val="2"/>
        </w:numPr>
      </w:pPr>
      <w:r w:rsidRPr="003D291F">
        <w:rPr>
          <w:b/>
          <w:bCs/>
        </w:rPr>
        <w:t xml:space="preserve">Precision </w:t>
      </w:r>
      <w:proofErr w:type="spellStart"/>
      <w:r w:rsidRPr="003D291F">
        <w:rPr>
          <w:b/>
          <w:bCs/>
        </w:rPr>
        <w:t>Werkzeuge's</w:t>
      </w:r>
      <w:proofErr w:type="spellEnd"/>
      <w:r w:rsidRPr="003D291F">
        <w:rPr>
          <w:b/>
          <w:bCs/>
        </w:rPr>
        <w:t xml:space="preserve"> Fear:</w:t>
      </w:r>
      <w:r w:rsidRPr="003D291F">
        <w:t xml:space="preserve"> "If we ship a €500,000 machine to India, how do we know Bharat Auto will actually pay us? We could lose the machine and the money. They are a new, unknown entity to us."</w:t>
      </w:r>
    </w:p>
    <w:p w14:paraId="2ED3F8B6" w14:textId="77777777" w:rsidR="003D291F" w:rsidRPr="003D291F" w:rsidRDefault="003D291F" w:rsidP="003D291F">
      <w:pPr>
        <w:numPr>
          <w:ilvl w:val="0"/>
          <w:numId w:val="2"/>
        </w:numPr>
      </w:pPr>
      <w:r w:rsidRPr="003D291F">
        <w:rPr>
          <w:b/>
          <w:bCs/>
        </w:rPr>
        <w:t>Bharat Auto's Fear:</w:t>
      </w:r>
      <w:r w:rsidRPr="003D291F">
        <w:t xml:space="preserve"> "If we send €500,000 to Germany, how do we know Precision </w:t>
      </w:r>
      <w:proofErr w:type="spellStart"/>
      <w:r w:rsidRPr="003D291F">
        <w:t>Werkzeuge</w:t>
      </w:r>
      <w:proofErr w:type="spellEnd"/>
      <w:r w:rsidRPr="003D291F">
        <w:t xml:space="preserve"> will actually ship the correct machine, on time, and in good condition? They could take our money and never deliver."</w:t>
      </w:r>
    </w:p>
    <w:p w14:paraId="33E531B8" w14:textId="6388E4FA" w:rsidR="003D291F" w:rsidRPr="003D291F" w:rsidRDefault="003D291F" w:rsidP="003D291F">
      <w:r w:rsidRPr="003D291F">
        <w:t>This standoff could kill the deal. Neither company wants to take the initial risk.</w:t>
      </w:r>
    </w:p>
    <w:p w14:paraId="7AB11C28" w14:textId="77777777" w:rsidR="003D291F" w:rsidRPr="003D291F" w:rsidRDefault="003D291F" w:rsidP="003D291F">
      <w:r w:rsidRPr="003D291F">
        <w:rPr>
          <w:b/>
          <w:bCs/>
        </w:rPr>
        <w:t>The Solution:</w:t>
      </w:r>
      <w:r w:rsidRPr="003D291F">
        <w:t xml:space="preserve"> Using a Letter of Credit (LC)</w:t>
      </w:r>
    </w:p>
    <w:p w14:paraId="77923333" w14:textId="77777777" w:rsidR="003D291F" w:rsidRPr="003D291F" w:rsidRDefault="003D291F" w:rsidP="003D291F">
      <w:r w:rsidRPr="003D291F">
        <w:t xml:space="preserve">A Letter of Credit is essentially a promise from a bank to pay the seller on behalf of the buyer, </w:t>
      </w:r>
      <w:proofErr w:type="gramStart"/>
      <w:r w:rsidRPr="003D291F">
        <w:t>as long as</w:t>
      </w:r>
      <w:proofErr w:type="gramEnd"/>
      <w:r w:rsidRPr="003D291F">
        <w:t xml:space="preserve"> the seller complies with the exact terms and conditions outlined in the LC. It replaces the buyer's credit risk with the bank's credit risk, which is much more secure.</w:t>
      </w:r>
    </w:p>
    <w:p w14:paraId="3EC3115B" w14:textId="77777777" w:rsidR="003D291F" w:rsidRPr="003D291F" w:rsidRDefault="003D291F" w:rsidP="003D291F">
      <w:r w:rsidRPr="003D291F">
        <w:t>Here is the detailed, step-by-step process they would follow in this "live example":</w:t>
      </w:r>
    </w:p>
    <w:p w14:paraId="5C7DA434" w14:textId="6367DB31" w:rsidR="003D291F" w:rsidRPr="003D291F" w:rsidRDefault="003D291F" w:rsidP="003D291F">
      <w:r w:rsidRPr="003D291F">
        <w:rPr>
          <w:b/>
          <w:bCs/>
        </w:rPr>
        <w:t>Step 1:</w:t>
      </w:r>
      <w:r w:rsidRPr="003D291F">
        <w:t xml:space="preserve"> The Sales Agreement </w:t>
      </w:r>
      <w:r w:rsidRPr="003D291F">
        <w:rPr>
          <w:rFonts w:ascii="Segoe UI Emoji" w:hAnsi="Segoe UI Emoji" w:cs="Segoe UI Emoji"/>
        </w:rPr>
        <w:t xml:space="preserve"> </w:t>
      </w:r>
      <w:r w:rsidRPr="003D291F">
        <w:t xml:space="preserve">Precision </w:t>
      </w:r>
      <w:proofErr w:type="spellStart"/>
      <w:r w:rsidRPr="003D291F">
        <w:t>Werkzeuge</w:t>
      </w:r>
      <w:proofErr w:type="spellEnd"/>
      <w:r w:rsidRPr="003D291F">
        <w:t xml:space="preserve"> and Bharat Auto negotiate the terms of the sale. They agree on the price (€500,000), the machine specifications, the shipping date, the port of destination (Mumbai), and most importantly, that the payment will be secured by an irrevocable Letter of Credit.</w:t>
      </w:r>
    </w:p>
    <w:p w14:paraId="5B11380E" w14:textId="77777777" w:rsidR="003D291F" w:rsidRPr="003D291F" w:rsidRDefault="003D291F" w:rsidP="003D291F">
      <w:r w:rsidRPr="003D291F">
        <w:rPr>
          <w:b/>
          <w:bCs/>
        </w:rPr>
        <w:t>Step 2:</w:t>
      </w:r>
      <w:r w:rsidRPr="003D291F">
        <w:t xml:space="preserve"> The Buyer Applies for the LC Bharat Auto goes to its bank, say ICICI Bank in India (the Issuing Bank). They ask the bank to issue an LC in </w:t>
      </w:r>
      <w:proofErr w:type="spellStart"/>
      <w:r w:rsidRPr="003D291F">
        <w:t>favor</w:t>
      </w:r>
      <w:proofErr w:type="spellEnd"/>
      <w:r w:rsidRPr="003D291F">
        <w:t xml:space="preserve"> of Precision </w:t>
      </w:r>
      <w:proofErr w:type="spellStart"/>
      <w:r w:rsidRPr="003D291F">
        <w:t>Werkzeuge</w:t>
      </w:r>
      <w:proofErr w:type="spellEnd"/>
      <w:r w:rsidRPr="003D291F">
        <w:t>. They provide all the details from the sales agreement. The LC will strictly define the conditions for payment, including:</w:t>
      </w:r>
    </w:p>
    <w:p w14:paraId="3EA050C5" w14:textId="77777777" w:rsidR="003D291F" w:rsidRPr="003D291F" w:rsidRDefault="003D291F" w:rsidP="003D291F">
      <w:pPr>
        <w:numPr>
          <w:ilvl w:val="0"/>
          <w:numId w:val="3"/>
        </w:numPr>
        <w:spacing w:after="0"/>
      </w:pPr>
      <w:r w:rsidRPr="003D291F">
        <w:t>Latest shipping date.</w:t>
      </w:r>
    </w:p>
    <w:p w14:paraId="27476DAF" w14:textId="77777777" w:rsidR="003D291F" w:rsidRPr="003D291F" w:rsidRDefault="003D291F" w:rsidP="003D291F">
      <w:pPr>
        <w:numPr>
          <w:ilvl w:val="0"/>
          <w:numId w:val="3"/>
        </w:numPr>
        <w:spacing w:after="0"/>
      </w:pPr>
      <w:r w:rsidRPr="003D291F">
        <w:t>Exact documents required:</w:t>
      </w:r>
    </w:p>
    <w:p w14:paraId="7A479D6D" w14:textId="77777777" w:rsidR="003D291F" w:rsidRPr="003D291F" w:rsidRDefault="003D291F" w:rsidP="003D291F">
      <w:pPr>
        <w:numPr>
          <w:ilvl w:val="1"/>
          <w:numId w:val="5"/>
        </w:numPr>
        <w:spacing w:after="0"/>
      </w:pPr>
      <w:r w:rsidRPr="003D291F">
        <w:t>Commercial Invoice</w:t>
      </w:r>
    </w:p>
    <w:p w14:paraId="286F4A0C" w14:textId="77777777" w:rsidR="003D291F" w:rsidRPr="003D291F" w:rsidRDefault="003D291F" w:rsidP="003D291F">
      <w:pPr>
        <w:numPr>
          <w:ilvl w:val="1"/>
          <w:numId w:val="5"/>
        </w:numPr>
        <w:spacing w:after="0"/>
      </w:pPr>
      <w:r w:rsidRPr="003D291F">
        <w:t>Bill of Lading (proof the machine is on the ship)</w:t>
      </w:r>
    </w:p>
    <w:p w14:paraId="5078741E" w14:textId="77777777" w:rsidR="003D291F" w:rsidRPr="003D291F" w:rsidRDefault="003D291F" w:rsidP="003D291F">
      <w:pPr>
        <w:numPr>
          <w:ilvl w:val="1"/>
          <w:numId w:val="5"/>
        </w:numPr>
        <w:spacing w:after="0"/>
      </w:pPr>
      <w:r w:rsidRPr="003D291F">
        <w:t>Certificate of Origin (confirming it's made in Germany)</w:t>
      </w:r>
    </w:p>
    <w:p w14:paraId="380B80DC" w14:textId="77777777" w:rsidR="003D291F" w:rsidRPr="003D291F" w:rsidRDefault="003D291F" w:rsidP="003D291F">
      <w:pPr>
        <w:numPr>
          <w:ilvl w:val="1"/>
          <w:numId w:val="5"/>
        </w:numPr>
        <w:spacing w:after="0"/>
      </w:pPr>
      <w:r w:rsidRPr="003D291F">
        <w:t>Packing List</w:t>
      </w:r>
    </w:p>
    <w:p w14:paraId="2C5B4938" w14:textId="77777777" w:rsidR="003D291F" w:rsidRPr="003D291F" w:rsidRDefault="003D291F" w:rsidP="003D291F">
      <w:pPr>
        <w:numPr>
          <w:ilvl w:val="1"/>
          <w:numId w:val="5"/>
        </w:numPr>
        <w:spacing w:after="0"/>
      </w:pPr>
      <w:r w:rsidRPr="003D291F">
        <w:lastRenderedPageBreak/>
        <w:t>An independent inspection certificate (proving the machine meets the agreed-upon technical specifications before shipping). This is crucial for the buyer's peace of mind.</w:t>
      </w:r>
    </w:p>
    <w:p w14:paraId="4514C641" w14:textId="77777777" w:rsidR="003D291F" w:rsidRPr="003D291F" w:rsidRDefault="003D291F" w:rsidP="003D291F">
      <w:r w:rsidRPr="003D291F">
        <w:rPr>
          <w:b/>
          <w:bCs/>
        </w:rPr>
        <w:t>Step 3:</w:t>
      </w:r>
      <w:r w:rsidRPr="003D291F">
        <w:t xml:space="preserve"> Bank-to-Bank Communication ICICI Bank approves the LC (after assessing Bharat Auto's creditworthiness) and sends it electronically (via SWIFT) to Precision </w:t>
      </w:r>
      <w:proofErr w:type="spellStart"/>
      <w:r w:rsidRPr="003D291F">
        <w:t>Werkzeuge's</w:t>
      </w:r>
      <w:proofErr w:type="spellEnd"/>
      <w:r w:rsidRPr="003D291F">
        <w:t xml:space="preserve"> bank in Germany, say Deutsche Bank (the Advising Bank).</w:t>
      </w:r>
    </w:p>
    <w:p w14:paraId="49068E72" w14:textId="77777777" w:rsidR="003D291F" w:rsidRPr="003D291F" w:rsidRDefault="003D291F" w:rsidP="003D291F">
      <w:r w:rsidRPr="003D291F">
        <w:rPr>
          <w:b/>
          <w:bCs/>
        </w:rPr>
        <w:t>Step 4:</w:t>
      </w:r>
      <w:r w:rsidRPr="003D291F">
        <w:t xml:space="preserve"> The Seller is Notified Deutsche Bank verifies the authenticity of the LC and informs Precision </w:t>
      </w:r>
      <w:proofErr w:type="spellStart"/>
      <w:r w:rsidRPr="003D291F">
        <w:t>Werkzeuge</w:t>
      </w:r>
      <w:proofErr w:type="spellEnd"/>
      <w:r w:rsidRPr="003D291F">
        <w:t xml:space="preserve"> that a secure payment guarantee is now in place. The German company now has a promise of payment from ICICI Bank, a major international bank, not just from the buyer.</w:t>
      </w:r>
    </w:p>
    <w:p w14:paraId="1B93754C" w14:textId="4EFC3C4E" w:rsidR="003D291F" w:rsidRPr="003D291F" w:rsidRDefault="003D291F" w:rsidP="003D291F">
      <w:r w:rsidRPr="003D291F">
        <w:rPr>
          <w:b/>
          <w:bCs/>
        </w:rPr>
        <w:t>Step 5:</w:t>
      </w:r>
      <w:r w:rsidRPr="003D291F">
        <w:t xml:space="preserve"> The Seller Manufactures and Ships the Machine  with the LC as security, Precision </w:t>
      </w:r>
      <w:proofErr w:type="spellStart"/>
      <w:r w:rsidRPr="003D291F">
        <w:t>Werkzeuge</w:t>
      </w:r>
      <w:proofErr w:type="spellEnd"/>
      <w:r w:rsidRPr="003D291F">
        <w:t xml:space="preserve"> confidently manufactures the CNC machine. They arrange for shipping and hire an independent inspector (as required by the LC) to verify the machine's quality. They load the machine onto a vessel bound for Mumbai.</w:t>
      </w:r>
    </w:p>
    <w:p w14:paraId="03079BD6" w14:textId="45A900D4" w:rsidR="003D291F" w:rsidRPr="003D291F" w:rsidRDefault="003D291F" w:rsidP="003D291F">
      <w:r w:rsidRPr="003D291F">
        <w:rPr>
          <w:b/>
          <w:bCs/>
        </w:rPr>
        <w:t>Step 6:</w:t>
      </w:r>
      <w:r w:rsidRPr="003D291F">
        <w:t xml:space="preserve"> The Seller Presents Documents to the Bank  Precision </w:t>
      </w:r>
      <w:proofErr w:type="spellStart"/>
      <w:r w:rsidRPr="003D291F">
        <w:t>Werkzeuge</w:t>
      </w:r>
      <w:proofErr w:type="spellEnd"/>
      <w:r w:rsidRPr="003D291F">
        <w:t xml:space="preserve"> gathers all the documents stipulated in the LC, the Bill of Lading from the shipping company, the inspection certificate, the invoice, etc. They present this perfect set of documents to Deutsche Bank.</w:t>
      </w:r>
    </w:p>
    <w:p w14:paraId="55F20F32" w14:textId="2845B0BD" w:rsidR="003D291F" w:rsidRPr="003D291F" w:rsidRDefault="003D291F" w:rsidP="003D291F">
      <w:r w:rsidRPr="003D291F">
        <w:rPr>
          <w:b/>
          <w:bCs/>
        </w:rPr>
        <w:t>Step 7:</w:t>
      </w:r>
      <w:r w:rsidRPr="003D291F">
        <w:t xml:space="preserve"> The Seller Gets Paid  Deutsche Bank's experts meticulously examine the documents. If every single detail matches the requirements of the LC, they pay Precision </w:t>
      </w:r>
      <w:proofErr w:type="spellStart"/>
      <w:r w:rsidRPr="003D291F">
        <w:t>Werkzeuge</w:t>
      </w:r>
      <w:proofErr w:type="spellEnd"/>
      <w:r w:rsidRPr="003D291F">
        <w:t xml:space="preserve"> the €500,000. Crucially, the German seller is paid </w:t>
      </w:r>
      <w:r w:rsidRPr="003D291F">
        <w:rPr>
          <w:i/>
          <w:iCs/>
        </w:rPr>
        <w:t>before</w:t>
      </w:r>
      <w:r w:rsidRPr="003D291F">
        <w:t xml:space="preserve"> the machine even arrives in India. Their risk is now zero.</w:t>
      </w:r>
    </w:p>
    <w:p w14:paraId="423DE2AF" w14:textId="77777777" w:rsidR="003D291F" w:rsidRPr="003D291F" w:rsidRDefault="003D291F" w:rsidP="003D291F">
      <w:r w:rsidRPr="003D291F">
        <w:rPr>
          <w:b/>
          <w:bCs/>
        </w:rPr>
        <w:t>Step 8:</w:t>
      </w:r>
      <w:r w:rsidRPr="003D291F">
        <w:t xml:space="preserve"> Final Settlement Deutsche Bank forwards the documents to ICICI Bank in India and gets reimbursed. ICICI Bank then turns to Bharat Auto and says, "We have the documents that give title to the machine. Please pay us the €500,000."</w:t>
      </w:r>
    </w:p>
    <w:p w14:paraId="1454DB69" w14:textId="4A1BB689" w:rsidR="003D291F" w:rsidRPr="003D291F" w:rsidRDefault="003D291F" w:rsidP="003D291F">
      <w:r w:rsidRPr="003D291F">
        <w:t>Once Bharat Auto pays ICICI Bank, the bank hands over the documents. Bharat Auto takes the Bill of Lading to the port in Mumbai to clear customs and claim their new machine.</w:t>
      </w:r>
    </w:p>
    <w:p w14:paraId="1671F721" w14:textId="149A16BC" w:rsidR="003D291F" w:rsidRPr="003D291F" w:rsidRDefault="003D291F" w:rsidP="003D291F">
      <w:r w:rsidRPr="003D291F">
        <w:t xml:space="preserve">Outcome and Key Takeaways </w:t>
      </w:r>
    </w:p>
    <w:p w14:paraId="2D22785E" w14:textId="0EADBE93" w:rsidR="003D291F" w:rsidRPr="003D291F" w:rsidRDefault="003D291F" w:rsidP="003D291F">
      <w:pPr>
        <w:numPr>
          <w:ilvl w:val="0"/>
          <w:numId w:val="4"/>
        </w:numPr>
      </w:pPr>
      <w:r w:rsidRPr="003D291F">
        <w:t>Risk Mitigation: The LC eliminated the risk of non-payment for the German seller and the risk of non-performance (not shipping the goods) for the Indian buyer.</w:t>
      </w:r>
    </w:p>
    <w:p w14:paraId="1E707DA6" w14:textId="77777777" w:rsidR="003D291F" w:rsidRPr="003D291F" w:rsidRDefault="003D291F" w:rsidP="003D291F">
      <w:pPr>
        <w:numPr>
          <w:ilvl w:val="0"/>
          <w:numId w:val="4"/>
        </w:numPr>
      </w:pPr>
      <w:r w:rsidRPr="003D291F">
        <w:t xml:space="preserve">Market Expansion: Precision </w:t>
      </w:r>
      <w:proofErr w:type="spellStart"/>
      <w:r w:rsidRPr="003D291F">
        <w:t>Werkzeuge</w:t>
      </w:r>
      <w:proofErr w:type="spellEnd"/>
      <w:r w:rsidRPr="003D291F">
        <w:t xml:space="preserve"> successfully and safely expanded its business into the high-growth Indian market. They can now use this success story to attract more clients.</w:t>
      </w:r>
    </w:p>
    <w:p w14:paraId="5C91186D" w14:textId="77777777" w:rsidR="003D291F" w:rsidRPr="003D291F" w:rsidRDefault="003D291F" w:rsidP="003D291F">
      <w:pPr>
        <w:numPr>
          <w:ilvl w:val="0"/>
          <w:numId w:val="4"/>
        </w:numPr>
      </w:pPr>
      <w:r w:rsidRPr="003D291F">
        <w:t>Business Growth: Bharat Auto received the critical machinery it needed to upgrade its facility, secure new contracts, and grow its business.</w:t>
      </w:r>
    </w:p>
    <w:p w14:paraId="4563069B" w14:textId="77777777" w:rsidR="003D291F" w:rsidRPr="003D291F" w:rsidRDefault="003D291F" w:rsidP="003D291F">
      <w:pPr>
        <w:numPr>
          <w:ilvl w:val="0"/>
          <w:numId w:val="4"/>
        </w:numPr>
      </w:pPr>
      <w:r w:rsidRPr="003D291F">
        <w:t>Enabled Trade: A valuable transaction that would have been too risky for either party to undertake was made possible. The LC acted as a bridge of trust, facilitated by the banking system.</w:t>
      </w:r>
    </w:p>
    <w:p w14:paraId="4B299B5C" w14:textId="63FD7B33" w:rsidR="003D291F" w:rsidRPr="003D291F" w:rsidRDefault="003D291F" w:rsidP="003D291F">
      <w:r w:rsidRPr="003D291F">
        <w:t>In essence, the Letter of Credit functioned like a trusted, international escrow service, ensuring that both sides of the deal upheld their obligations before money or goods were exchanged at a</w:t>
      </w:r>
      <w:r>
        <w:t xml:space="preserve"> loss.</w:t>
      </w:r>
    </w:p>
    <w:p w14:paraId="4C69B20C" w14:textId="536171B9" w:rsidR="003D291F" w:rsidRDefault="003D291F"/>
    <w:sectPr w:rsidR="003D291F" w:rsidSect="003D291F">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19D7A" w14:textId="77777777" w:rsidR="00287506" w:rsidRDefault="00287506" w:rsidP="003D291F">
      <w:pPr>
        <w:spacing w:after="0" w:line="240" w:lineRule="auto"/>
      </w:pPr>
      <w:r>
        <w:separator/>
      </w:r>
    </w:p>
  </w:endnote>
  <w:endnote w:type="continuationSeparator" w:id="0">
    <w:p w14:paraId="30777066" w14:textId="77777777" w:rsidR="00287506" w:rsidRDefault="00287506" w:rsidP="003D2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D8072" w14:textId="2086EEDA" w:rsidR="003D291F" w:rsidRDefault="003D291F">
    <w:pPr>
      <w:pStyle w:val="Footer"/>
    </w:pPr>
    <w:r>
      <w:t>BY: NIRMIT VERMA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D9B99" w14:textId="77777777" w:rsidR="00287506" w:rsidRDefault="00287506" w:rsidP="003D291F">
      <w:pPr>
        <w:spacing w:after="0" w:line="240" w:lineRule="auto"/>
      </w:pPr>
      <w:r>
        <w:separator/>
      </w:r>
    </w:p>
  </w:footnote>
  <w:footnote w:type="continuationSeparator" w:id="0">
    <w:p w14:paraId="26249C65" w14:textId="77777777" w:rsidR="00287506" w:rsidRDefault="00287506" w:rsidP="003D2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24BAD" w14:textId="0037BF38" w:rsidR="003D291F" w:rsidRDefault="003D291F">
    <w:pPr>
      <w:pStyle w:val="Header"/>
    </w:pPr>
    <w:r>
      <w:t xml:space="preserve">TRADE FINANCE CASE STUDY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B9"/>
    <w:multiLevelType w:val="multilevel"/>
    <w:tmpl w:val="9DA68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C4346"/>
    <w:multiLevelType w:val="multilevel"/>
    <w:tmpl w:val="8F121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737FF"/>
    <w:multiLevelType w:val="multilevel"/>
    <w:tmpl w:val="CE16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90CB1"/>
    <w:multiLevelType w:val="multilevel"/>
    <w:tmpl w:val="3C90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22288"/>
    <w:multiLevelType w:val="multilevel"/>
    <w:tmpl w:val="EBD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299333">
    <w:abstractNumId w:val="2"/>
  </w:num>
  <w:num w:numId="2" w16cid:durableId="1791435694">
    <w:abstractNumId w:val="3"/>
  </w:num>
  <w:num w:numId="3" w16cid:durableId="32538168">
    <w:abstractNumId w:val="0"/>
  </w:num>
  <w:num w:numId="4" w16cid:durableId="2079667317">
    <w:abstractNumId w:val="4"/>
  </w:num>
  <w:num w:numId="5" w16cid:durableId="534317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1F"/>
    <w:rsid w:val="001C6578"/>
    <w:rsid w:val="00287506"/>
    <w:rsid w:val="003D291F"/>
    <w:rsid w:val="006505FE"/>
    <w:rsid w:val="0085141A"/>
    <w:rsid w:val="00975F97"/>
    <w:rsid w:val="009D5E86"/>
    <w:rsid w:val="00D43A36"/>
    <w:rsid w:val="00DF0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590D"/>
  <w15:chartTrackingRefBased/>
  <w15:docId w15:val="{DA300590-20E0-4471-80E7-D20E4D2D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91F"/>
    <w:rPr>
      <w:rFonts w:eastAsiaTheme="majorEastAsia" w:cstheme="majorBidi"/>
      <w:color w:val="272727" w:themeColor="text1" w:themeTint="D8"/>
    </w:rPr>
  </w:style>
  <w:style w:type="paragraph" w:styleId="Title">
    <w:name w:val="Title"/>
    <w:basedOn w:val="Normal"/>
    <w:next w:val="Normal"/>
    <w:link w:val="TitleChar"/>
    <w:uiPriority w:val="10"/>
    <w:qFormat/>
    <w:rsid w:val="003D2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91F"/>
    <w:pPr>
      <w:spacing w:before="160"/>
      <w:jc w:val="center"/>
    </w:pPr>
    <w:rPr>
      <w:i/>
      <w:iCs/>
      <w:color w:val="404040" w:themeColor="text1" w:themeTint="BF"/>
    </w:rPr>
  </w:style>
  <w:style w:type="character" w:customStyle="1" w:styleId="QuoteChar">
    <w:name w:val="Quote Char"/>
    <w:basedOn w:val="DefaultParagraphFont"/>
    <w:link w:val="Quote"/>
    <w:uiPriority w:val="29"/>
    <w:rsid w:val="003D291F"/>
    <w:rPr>
      <w:i/>
      <w:iCs/>
      <w:color w:val="404040" w:themeColor="text1" w:themeTint="BF"/>
    </w:rPr>
  </w:style>
  <w:style w:type="paragraph" w:styleId="ListParagraph">
    <w:name w:val="List Paragraph"/>
    <w:basedOn w:val="Normal"/>
    <w:uiPriority w:val="34"/>
    <w:qFormat/>
    <w:rsid w:val="003D291F"/>
    <w:pPr>
      <w:ind w:left="720"/>
      <w:contextualSpacing/>
    </w:pPr>
  </w:style>
  <w:style w:type="character" w:styleId="IntenseEmphasis">
    <w:name w:val="Intense Emphasis"/>
    <w:basedOn w:val="DefaultParagraphFont"/>
    <w:uiPriority w:val="21"/>
    <w:qFormat/>
    <w:rsid w:val="003D291F"/>
    <w:rPr>
      <w:i/>
      <w:iCs/>
      <w:color w:val="0F4761" w:themeColor="accent1" w:themeShade="BF"/>
    </w:rPr>
  </w:style>
  <w:style w:type="paragraph" w:styleId="IntenseQuote">
    <w:name w:val="Intense Quote"/>
    <w:basedOn w:val="Normal"/>
    <w:next w:val="Normal"/>
    <w:link w:val="IntenseQuoteChar"/>
    <w:uiPriority w:val="30"/>
    <w:qFormat/>
    <w:rsid w:val="003D2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91F"/>
    <w:rPr>
      <w:i/>
      <w:iCs/>
      <w:color w:val="0F4761" w:themeColor="accent1" w:themeShade="BF"/>
    </w:rPr>
  </w:style>
  <w:style w:type="character" w:styleId="IntenseReference">
    <w:name w:val="Intense Reference"/>
    <w:basedOn w:val="DefaultParagraphFont"/>
    <w:uiPriority w:val="32"/>
    <w:qFormat/>
    <w:rsid w:val="003D291F"/>
    <w:rPr>
      <w:b/>
      <w:bCs/>
      <w:smallCaps/>
      <w:color w:val="0F4761" w:themeColor="accent1" w:themeShade="BF"/>
      <w:spacing w:val="5"/>
    </w:rPr>
  </w:style>
  <w:style w:type="paragraph" w:styleId="Header">
    <w:name w:val="header"/>
    <w:basedOn w:val="Normal"/>
    <w:link w:val="HeaderChar"/>
    <w:uiPriority w:val="99"/>
    <w:unhideWhenUsed/>
    <w:rsid w:val="003D2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91F"/>
  </w:style>
  <w:style w:type="paragraph" w:styleId="Footer">
    <w:name w:val="footer"/>
    <w:basedOn w:val="Normal"/>
    <w:link w:val="FooterChar"/>
    <w:uiPriority w:val="99"/>
    <w:unhideWhenUsed/>
    <w:rsid w:val="003D2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876</Words>
  <Characters>4489</Characters>
  <Application>Microsoft Office Word</Application>
  <DocSecurity>0</DocSecurity>
  <Lines>80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 Verma</dc:creator>
  <cp:keywords/>
  <dc:description/>
  <cp:lastModifiedBy>Nirmit Verma</cp:lastModifiedBy>
  <cp:revision>3</cp:revision>
  <dcterms:created xsi:type="dcterms:W3CDTF">2025-10-04T06:04:00Z</dcterms:created>
  <dcterms:modified xsi:type="dcterms:W3CDTF">2025-10-04T10:52:00Z</dcterms:modified>
</cp:coreProperties>
</file>