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Research</w:t>
      </w:r>
      <w:r>
        <w:t xml:space="preserve"> </w:t>
      </w:r>
      <w:r>
        <w:t xml:space="preserve">Paper</w:t>
      </w:r>
      <w:r>
        <w:t xml:space="preserve"> </w:t>
      </w:r>
      <w:r>
        <w:t xml:space="preserve">-</w:t>
      </w:r>
      <w:r>
        <w:t xml:space="preserve"> </w:t>
      </w:r>
      <w:r>
        <w:t xml:space="preserve">Section</w:t>
      </w:r>
      <w:r>
        <w:t xml:space="preserve"> </w:t>
      </w:r>
      <w:r>
        <w:t xml:space="preserve">5:</w:t>
      </w:r>
      <w:r>
        <w:t xml:space="preserve"> </w:t>
      </w:r>
      <w:r>
        <w:t xml:space="preserve">Experimental</w:t>
      </w:r>
      <w:r>
        <w:t xml:space="preserve"> </w:t>
      </w:r>
      <w:r>
        <w:t xml:space="preserve">Results,</w:t>
      </w:r>
      <w:r>
        <w:t xml:space="preserve"> </w:t>
      </w:r>
      <w:r>
        <w:t xml:space="preserve">Temporal</w:t>
      </w:r>
      <w:r>
        <w:t xml:space="preserve"> </w:t>
      </w:r>
      <w:r>
        <w:t xml:space="preserve">Escalation</w:t>
      </w:r>
      <w:r>
        <w:t xml:space="preserve"> </w:t>
      </w:r>
      <w:r>
        <w:t xml:space="preserve">Analysis,</w:t>
      </w:r>
      <w:r>
        <w:t xml:space="preserve"> </w:t>
      </w:r>
      <w:r>
        <w:t xml:space="preserve">and</w:t>
      </w:r>
      <w:r>
        <w:t xml:space="preserve"> </w:t>
      </w:r>
      <w:r>
        <w:t xml:space="preserve">Discussion</w:t>
      </w:r>
    </w:p>
    <w:bookmarkStart w:id="34" w:name="Xdac6a3e819ad9b78e21302cb4daac8092c86a0f"/>
    <w:p>
      <w:pPr>
        <w:pStyle w:val="Heading1"/>
      </w:pPr>
      <w:r>
        <w:t xml:space="preserve">Section 5: Experimental Results, Temporal Escalation Analysis, and Discussion</w:t>
      </w:r>
    </w:p>
    <w:p>
      <w:pPr>
        <w:pStyle w:val="FirstParagraph"/>
      </w:pPr>
      <w:r>
        <w:rPr>
          <w:bCs/>
          <w:b/>
        </w:rPr>
        <w:t xml:space="preserve">Executive Summary:</w:t>
      </w:r>
      <w:r>
        <w:t xml:space="preserve"> </w:t>
      </w:r>
      <w:r>
        <w:t xml:space="preserve">This section presents a comprehensive evaluation of our proposed predictive spatio-temporal violence framework across four benchmark datasets. Rather than treating violence detection as a static, reactive classification task, our system evaluates progressive temporal probability trajectories</w:t>
      </w:r>
      <w:r>
        <w:t xml:space="preserve"> </w:t>
      </w:r>
      <w:r>
        <w:rPr>
          <w:iCs/>
          <w:i/>
        </w:rPr>
        <w:t xml:space="preserve">P(t)</w:t>
      </w:r>
      <w:r>
        <w:t xml:space="preserve"> </w:t>
      </w:r>
      <w:r>
        <w:t xml:space="preserve">across sequential prefix windows. The model reliably identifies violent escalation with an average early-warning lead time of</w:t>
      </w:r>
      <w:r>
        <w:t xml:space="preserve"> </w:t>
      </w:r>
      <w:r>
        <w:rPr>
          <w:bCs/>
          <w:b/>
        </w:rPr>
        <w:t xml:space="preserve">3.48 seconds</w:t>
      </w:r>
      <w:r>
        <w:t xml:space="preserve"> </w:t>
      </w:r>
      <w:r>
        <w:t xml:space="preserve">prior to peak incident severity.</w:t>
      </w:r>
    </w:p>
    <w:bookmarkStart w:id="20" w:name="benchmark-datasets-evaluation-protocol"/>
    <w:p>
      <w:pPr>
        <w:pStyle w:val="Heading2"/>
      </w:pPr>
      <w:r>
        <w:t xml:space="preserve">5.1 Benchmark Datasets &amp; Evaluation Protocol</w:t>
      </w:r>
    </w:p>
    <w:p>
      <w:pPr>
        <w:pStyle w:val="FirstParagraph"/>
      </w:pPr>
      <w:r>
        <w:t xml:space="preserve">To rigorously evaluate every module of the framework without methodological disconnect, experiments are structured across four specialized datasets:</w:t>
      </w:r>
    </w:p>
    <w:p>
      <w:pPr>
        <w:pStyle w:val="BodyText"/>
      </w:pPr>
      <w:r>
        <w:rPr>
          <w:bCs/>
          <w:b/>
        </w:rPr>
        <w:t xml:space="preserve">Table 5.1:</w:t>
      </w:r>
      <w:r>
        <w:t xml:space="preserve"> </w:t>
      </w:r>
      <w:r>
        <w:t xml:space="preserve">Multi-Dataset Experimental Suite &amp; Functional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Modality &amp;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Function in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RWF-2000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Surveillance CCTV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video clips (1,000 Fight / 1,000 Non-Fight)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motion recognition under surveillance noise &amp; low resolution.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RLVS (Real-Life)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In-the-Wild Audio-Visual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 video clips (1,000 Violence / 1,000 Non-Violence)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Cross-environment generalization &amp; acoustic anomaly validation.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Weapon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Multi-Class Bounding Boxes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Firearms, Knives, Blunt Objects, Confusion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threat detection &amp; non-threat object (phone/wallet) rejection.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XD-Violence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Untrimmed Multi-Scene Video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4,425 videos (367,805 sliding temporal windows)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Temporal escalation forecasting &amp; early warning lead time (Δt).</w:t>
            </w:r>
          </w:p>
        </w:tc>
      </w:tr>
    </w:tbl>
    <w:p>
      <w:pPr>
        <w:pStyle w:val="BodyText"/>
      </w:pPr>
      <w:r>
        <w:rPr>
          <w:bCs/>
          <w:b/>
        </w:rPr>
        <w:t xml:space="preserve">Source-Level Data Partitioning Rigor:</w:t>
      </w:r>
      <w:r>
        <w:t xml:space="preserve"> </w:t>
      </w:r>
      <w:r>
        <w:t xml:space="preserve">On the XD-Violence benchmark, clips sharing identical source backgrounds or cameras are restricted to a single partition (</w:t>
      </w:r>
      <w:r>
        <w:rPr>
          <w:iCs/>
          <w:i/>
        </w:rPr>
        <w:t xml:space="preserve">S</w:t>
      </w:r>
      <w:r>
        <w:rPr>
          <w:vertAlign w:val="subscript"/>
        </w:rPr>
        <w:t xml:space="preserve">train</w:t>
      </w:r>
      <w:r>
        <w:t xml:space="preserve"> </w:t>
      </w:r>
      <w:r>
        <w:t xml:space="preserve">∩</w:t>
      </w:r>
      <w:r>
        <w:t xml:space="preserve"> </w:t>
      </w:r>
      <w:r>
        <w:rPr>
          <w:iCs/>
          <w:i/>
        </w:rPr>
        <w:t xml:space="preserve">S</w:t>
      </w:r>
      <w:r>
        <w:rPr>
          <w:vertAlign w:val="subscript"/>
        </w:rPr>
        <w:t xml:space="preserve">test</w:t>
      </w:r>
      <w:r>
        <w:t xml:space="preserve"> </w:t>
      </w:r>
      <w:r>
        <w:t xml:space="preserve">= ∅) across all 3,679 train and 746 test videos, preventing scene-memorization data leakage.</w:t>
      </w:r>
    </w:p>
    <w:p>
      <w:r>
        <w:pict>
          <v:rect style="width:0;height:1.5pt" o:hralign="center" o:hrstd="t" o:hr="t"/>
        </w:pict>
      </w:r>
    </w:p>
    <w:bookmarkEnd w:id="20"/>
    <w:bookmarkStart w:id="22" w:name="X2cded17e34b79d348ab9f546526859947479395"/>
    <w:p>
      <w:pPr>
        <w:pStyle w:val="Heading2"/>
      </w:pPr>
      <w:r>
        <w:t xml:space="preserve">5.2 Spatial-Temporal Violence Recognition on Fixed Benchmarks (RWF-2000 &amp; RLVS)</w:t>
      </w:r>
    </w:p>
    <w:p>
      <w:pPr>
        <w:pStyle w:val="FirstParagraph"/>
      </w:pPr>
      <w:r>
        <w:t xml:space="preserve">We first benchmark the base spatio-temporal video encoder (MobileNetV3/ResNet-18 + Bi-GRU) and the acoustic anomaly stream (Mel-spectrogram Conv2D + BiLSTM) on pre-trimmed binary benchmarks.</w:t>
      </w:r>
    </w:p>
    <w:bookmarkStart w:id="21" w:name="X575283bd371257bca7c28a1fa2c922311477f37"/>
    <w:p>
      <w:pPr>
        <w:pStyle w:val="Heading3"/>
      </w:pPr>
      <w:r>
        <w:t xml:space="preserve">5.2.1 Mathematical Formulation of Base Subsystems</w:t>
      </w:r>
    </w:p>
    <w:p>
      <w:pPr>
        <w:pStyle w:val="FirstParagraph"/>
      </w:pPr>
      <w:r>
        <w:rPr>
          <w:bCs/>
          <w:b/>
        </w:rPr>
        <w:t xml:space="preserve">Spatial Feature Extraction:</w:t>
      </w:r>
      <w:r>
        <w:br/>
      </w:r>
      <w:r>
        <w:rPr>
          <w:iCs/>
          <w:i/>
        </w:rPr>
        <w:t xml:space="preserve">f</w:t>
      </w:r>
      <w:r>
        <w:rPr>
          <w:vertAlign w:val="subscript"/>
          <w:iCs/>
          <w:i/>
        </w:rPr>
        <w:t xml:space="preserve">t</w:t>
      </w:r>
      <w:r>
        <w:t xml:space="preserve"> </w:t>
      </w:r>
      <w:r>
        <w:t xml:space="preserve">= φ</w:t>
      </w:r>
      <w:r>
        <w:rPr>
          <w:vertAlign w:val="subscript"/>
        </w:rPr>
        <w:t xml:space="preserve">spatial</w:t>
      </w:r>
      <w:r>
        <w:t xml:space="preserve">(</w:t>
      </w:r>
      <w:r>
        <w:rPr>
          <w:iCs/>
          <w:i/>
        </w:rPr>
        <w:t xml:space="preserve">I</w:t>
      </w:r>
      <w:r>
        <w:rPr>
          <w:vertAlign w:val="subscript"/>
          <w:iCs/>
          <w:i/>
        </w:rPr>
        <w:t xml:space="preserve">t</w:t>
      </w:r>
      <w:r>
        <w:t xml:space="preserve">) ∈ ℝ</w:t>
      </w:r>
      <w:r>
        <w:rPr>
          <w:vertAlign w:val="superscript"/>
        </w:rPr>
        <w:t xml:space="preserve">512</w:t>
      </w:r>
      <w:r>
        <w:t xml:space="preserve">,    for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∈ {1, 2, …, 16}</w:t>
      </w:r>
    </w:p>
    <w:p>
      <w:pPr>
        <w:pStyle w:val="BodyText"/>
      </w:pPr>
      <w:r>
        <w:rPr>
          <w:bCs/>
          <w:b/>
        </w:rPr>
        <w:t xml:space="preserve">Temporal Attention Module (TAM):</w:t>
      </w:r>
      <w:r>
        <w:br/>
      </w:r>
      <w:r>
        <w:t xml:space="preserve">α</w:t>
      </w:r>
      <w:r>
        <w:rPr>
          <w:iCs/>
          <w:i/>
          <w:vertAlign w:val="subscript"/>
        </w:rPr>
        <w:t xml:space="preserve">t</w:t>
      </w:r>
      <w:r>
        <w:t xml:space="preserve"> </w:t>
      </w:r>
      <w:r>
        <w:t xml:space="preserve">= exp(</w:t>
      </w:r>
      <w:r>
        <w:rPr>
          <w:iCs/>
          <w:i/>
        </w:rPr>
        <w:t xml:space="preserve">w</w:t>
      </w:r>
      <w:r>
        <w:rPr>
          <w:vertAlign w:val="subscript"/>
          <w:iCs/>
          <w:i/>
        </w:rPr>
        <w:t xml:space="preserve">a</w:t>
      </w:r>
      <w:r>
        <w:rPr>
          <w:vertAlign w:val="superscript"/>
          <w:iCs/>
          <w:i/>
        </w:rPr>
        <w:t xml:space="preserve">T</w:t>
      </w:r>
      <w:r>
        <w:t xml:space="preserve"> </w:t>
      </w:r>
      <w:r>
        <w:t xml:space="preserve">tanh(</w:t>
      </w:r>
      <w:r>
        <w:rPr>
          <w:iCs/>
          <w:i/>
        </w:rPr>
        <w:t xml:space="preserve">W</w:t>
      </w:r>
      <w:r>
        <w:rPr>
          <w:vertAlign w:val="subscript"/>
          <w:iCs/>
          <w:i/>
        </w:rPr>
        <w:t xml:space="preserve">h</w:t>
      </w:r>
      <w:r>
        <w:rPr>
          <w:iCs/>
          <w:i/>
        </w:rPr>
        <w:t xml:space="preserve"> 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t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b</w:t>
      </w:r>
      <w:r>
        <w:rPr>
          <w:vertAlign w:val="subscript"/>
          <w:iCs/>
          <w:i/>
        </w:rPr>
        <w:t xml:space="preserve">h</w:t>
      </w:r>
      <w:r>
        <w:t xml:space="preserve">)) / ∑</w:t>
      </w:r>
      <w:r>
        <w:rPr>
          <w:iCs/>
          <w:i/>
          <w:vertAlign w:val="subscript"/>
        </w:rPr>
        <w:t xml:space="preserve">k</w:t>
      </w:r>
      <w:r>
        <w:rPr>
          <w:vertAlign w:val="subscript"/>
        </w:rPr>
        <w:t xml:space="preserve">=1</w:t>
      </w:r>
      <w:r>
        <w:rPr>
          <w:vertAlign w:val="superscript"/>
        </w:rPr>
        <w:t xml:space="preserve">16</w:t>
      </w:r>
      <w:r>
        <w:t xml:space="preserve"> </w:t>
      </w:r>
      <w:r>
        <w:t xml:space="preserve">exp(</w:t>
      </w:r>
      <w:r>
        <w:rPr>
          <w:iCs/>
          <w:i/>
        </w:rPr>
        <w:t xml:space="preserve">w</w:t>
      </w:r>
      <w:r>
        <w:rPr>
          <w:vertAlign w:val="subscript"/>
          <w:iCs/>
          <w:i/>
        </w:rPr>
        <w:t xml:space="preserve">a</w:t>
      </w:r>
      <w:r>
        <w:rPr>
          <w:vertAlign w:val="superscript"/>
          <w:iCs/>
          <w:i/>
        </w:rPr>
        <w:t xml:space="preserve">T</w:t>
      </w:r>
      <w:r>
        <w:t xml:space="preserve"> </w:t>
      </w:r>
      <w:r>
        <w:t xml:space="preserve">tanh(</w:t>
      </w:r>
      <w:r>
        <w:rPr>
          <w:iCs/>
          <w:i/>
        </w:rPr>
        <w:t xml:space="preserve">W</w:t>
      </w:r>
      <w:r>
        <w:rPr>
          <w:vertAlign w:val="subscript"/>
          <w:iCs/>
          <w:i/>
        </w:rPr>
        <w:t xml:space="preserve">h</w:t>
      </w:r>
      <w:r>
        <w:rPr>
          <w:iCs/>
          <w:i/>
        </w:rPr>
        <w:t xml:space="preserve"> 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k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b</w:t>
      </w:r>
      <w:r>
        <w:rPr>
          <w:vertAlign w:val="subscript"/>
          <w:iCs/>
          <w:i/>
        </w:rPr>
        <w:t xml:space="preserve">h</w:t>
      </w:r>
      <w:r>
        <w:t xml:space="preserve">))</w:t>
      </w:r>
      <w:r>
        <w:br/>
      </w:r>
      <w:r>
        <w:rPr>
          <w:iCs/>
          <w:i/>
        </w:rPr>
        <w:t xml:space="preserve">v</w:t>
      </w:r>
      <w:r>
        <w:rPr>
          <w:vertAlign w:val="subscript"/>
        </w:rPr>
        <w:t xml:space="preserve">temporal</w:t>
      </w:r>
      <w:r>
        <w:t xml:space="preserve"> </w:t>
      </w:r>
      <w:r>
        <w:t xml:space="preserve">= ∑</w:t>
      </w:r>
      <w:r>
        <w:rPr>
          <w:iCs/>
          <w:i/>
          <w:vertAlign w:val="subscript"/>
        </w:rPr>
        <w:t xml:space="preserve">t</w:t>
      </w:r>
      <w:r>
        <w:rPr>
          <w:vertAlign w:val="subscript"/>
        </w:rPr>
        <w:t xml:space="preserve">=1</w:t>
      </w:r>
      <w:r>
        <w:rPr>
          <w:vertAlign w:val="superscript"/>
        </w:rPr>
        <w:t xml:space="preserve">16</w:t>
      </w:r>
      <w:r>
        <w:t xml:space="preserve"> </w:t>
      </w:r>
      <w:r>
        <w:t xml:space="preserve">α</w:t>
      </w:r>
      <w:r>
        <w:rPr>
          <w:iCs/>
          <w:i/>
          <w:vertAlign w:val="subscript"/>
        </w:rPr>
        <w:t xml:space="preserve">t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t</w:t>
      </w:r>
      <w:r>
        <w:t xml:space="preserve"> </w:t>
      </w:r>
      <w:r>
        <w:t xml:space="preserve">∈ ℝ</w:t>
      </w:r>
      <w:r>
        <w:rPr>
          <w:vertAlign w:val="superscript"/>
        </w:rPr>
        <w:t xml:space="preserve">512</w:t>
      </w:r>
    </w:p>
    <w:p>
      <w:pPr>
        <w:pStyle w:val="BodyText"/>
      </w:pPr>
      <w:r>
        <w:rPr>
          <w:bCs/>
          <w:b/>
        </w:rPr>
        <w:t xml:space="preserve">Acoustic Anomaly Embedding (with Imputation Fallback):</w:t>
      </w:r>
      <w:r>
        <w:br/>
      </w:r>
      <w:r>
        <w:rPr>
          <w:iCs/>
          <w:i/>
        </w:rPr>
        <w:t xml:space="preserve">a</w:t>
      </w:r>
      <w:r>
        <w:rPr>
          <w:vertAlign w:val="subscript"/>
        </w:rPr>
        <w:t xml:space="preserve">embed</w:t>
      </w:r>
      <w:r>
        <w:t xml:space="preserve"> </w:t>
      </w:r>
      <w:r>
        <w:t xml:space="preserve">= BiLSTM(Conv2D(</w:t>
      </w:r>
      <w:r>
        <w:rPr>
          <w:iCs/>
          <w:i/>
        </w:rPr>
        <w:t xml:space="preserve">M</w:t>
      </w:r>
      <w:r>
        <w:rPr>
          <w:vertAlign w:val="subscript"/>
        </w:rPr>
        <w:t xml:space="preserve">mel</w:t>
      </w:r>
      <w:r>
        <w:t xml:space="preserve">)) ∈ ℝ</w:t>
      </w:r>
      <w:r>
        <w:rPr>
          <w:vertAlign w:val="superscript"/>
        </w:rPr>
        <w:t xml:space="preserve">128</w:t>
      </w:r>
      <w:r>
        <w:br/>
      </w:r>
      <w:r>
        <w:rPr>
          <w:iCs/>
          <w:i/>
        </w:rPr>
        <w:t xml:space="preserve">a</w:t>
      </w:r>
      <w:r>
        <w:rPr>
          <w:vertAlign w:val="subscript"/>
        </w:rPr>
        <w:t xml:space="preserve">final</w:t>
      </w:r>
      <w:r>
        <w:t xml:space="preserve"> </w:t>
      </w:r>
      <w:r>
        <w:t xml:space="preserve">=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audio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a</w:t>
      </w:r>
      <w:r>
        <w:rPr>
          <w:vertAlign w:val="subscript"/>
        </w:rPr>
        <w:t xml:space="preserve">embed</w:t>
      </w:r>
      <w:r>
        <w:t xml:space="preserve"> </w:t>
      </w:r>
      <w:r>
        <w:t xml:space="preserve">+ (1 -</w:t>
      </w:r>
      <w:r>
        <w:t xml:space="preserve"> </w:t>
      </w:r>
      <w:r>
        <w:rPr>
          <w:iCs/>
          <w:i/>
        </w:rPr>
        <w:t xml:space="preserve">m</w:t>
      </w:r>
      <w:r>
        <w:rPr>
          <w:vertAlign w:val="subscript"/>
        </w:rPr>
        <w:t xml:space="preserve">audio</w:t>
      </w:r>
      <w:r>
        <w:t xml:space="preserve">) ·</w:t>
      </w:r>
      <w:r>
        <w:t xml:space="preserve"> </w:t>
      </w:r>
      <w:r>
        <w:rPr>
          <w:iCs/>
          <w:i/>
        </w:rPr>
        <w:t xml:space="preserve">e</w:t>
      </w:r>
      <w:r>
        <w:rPr>
          <w:vertAlign w:val="subscript"/>
        </w:rPr>
        <w:t xml:space="preserve">fallback</w:t>
      </w:r>
    </w:p>
    <w:p>
      <w:pPr>
        <w:pStyle w:val="BodyText"/>
      </w:pPr>
      <w:r>
        <w:rPr>
          <w:bCs/>
          <w:b/>
        </w:rPr>
        <w:t xml:space="preserve">Table 5.2:</w:t>
      </w:r>
      <w:r>
        <w:t xml:space="preserve"> </w:t>
      </w:r>
      <w:r>
        <w:t xml:space="preserve">Performance Benchmark on RWF-2000 and RLVS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Modality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RWF-2000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3D-CNN Baseline (C3D)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RWF-2000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Ours (2D-CNN + Bi-GRU + TAM)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85.75%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86.40%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84.90%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Ours (MobileNetV3 + Bi-GRU)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RLVS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Conv2D + BiLSTM (Spectrogram)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RLVS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Audio-Visual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Ours Gated Audio-Visual Fusion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89.50%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89.90%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89.00%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0.8945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Bridge:</w:t>
      </w:r>
      <w:r>
        <w:t xml:space="preserve"> </w:t>
      </w:r>
      <w:r>
        <w:t xml:space="preserve">While spatial-temporal kinematics achieve 85.75% accuracy on RWF-2000 and 89.50% on RLVS, motion alone cannot distinguish violent combat from benign high-acceleration gestures (e.g., sports, dance). In Section 5.3, we evaluate parallel weapon threat localization.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X05577494a04197630a19504174f1bb899fbd508"/>
    <w:p>
      <w:pPr>
        <w:pStyle w:val="Heading2"/>
      </w:pPr>
      <w:r>
        <w:t xml:space="preserve">5.3 Parallel Weapon Threat Detection &amp; Confusion-Class Mitigation (YOLO)</w:t>
      </w:r>
    </w:p>
    <w:p>
      <w:pPr>
        <w:pStyle w:val="FirstParagraph"/>
      </w:pPr>
      <w:r>
        <w:t xml:space="preserve">To prevent firearm-centric detection bias and suppress false alarms from innocuous handheld objects, a lightweight YOLOv9-tiny engine is trained on a four-class taxonomy containing explicit confusion objects.</w:t>
      </w:r>
    </w:p>
    <w:bookmarkStart w:id="23" w:name="X32769e6599a37bfdc34ed0cc725486a19e38202"/>
    <w:p>
      <w:pPr>
        <w:pStyle w:val="Heading3"/>
      </w:pPr>
      <w:r>
        <w:t xml:space="preserve">5.3.1 Mathematical Formulation of the Threat Vector</w:t>
      </w:r>
    </w:p>
    <w:p>
      <w:pPr>
        <w:pStyle w:val="FirstParagraph"/>
      </w:pPr>
      <w:r>
        <w:t xml:space="preserve">Bounding boxes and confidence scores are distilled into a compact 6-dimensional threat descriptor:</w:t>
      </w:r>
    </w:p>
    <w:p>
      <w:pPr>
        <w:pStyle w:val="BodyText"/>
      </w:pPr>
      <w:r>
        <w:rPr>
          <w:iCs/>
          <w:i/>
        </w:rPr>
        <w:t xml:space="preserve">w</w:t>
      </w:r>
      <w:r>
        <w:rPr>
          <w:vertAlign w:val="subscript"/>
        </w:rPr>
        <w:t xml:space="preserve">threat</w:t>
      </w:r>
      <w:r>
        <w:t xml:space="preserve"> </w:t>
      </w:r>
      <w:r>
        <w:t xml:space="preserve">= [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firearm</w:t>
      </w:r>
      <w:r>
        <w:rPr>
          <w:vertAlign w:val="superscript"/>
        </w:rPr>
        <w:t xml:space="preserve">max</w:t>
      </w:r>
      <w:r>
        <w:t xml:space="preserve">,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knife</w:t>
      </w:r>
      <w:r>
        <w:rPr>
          <w:vertAlign w:val="superscript"/>
        </w:rPr>
        <w:t xml:space="preserve">max</w:t>
      </w:r>
      <w:r>
        <w:t xml:space="preserve">,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blunt</w:t>
      </w:r>
      <w:r>
        <w:rPr>
          <w:vertAlign w:val="superscript"/>
        </w:rPr>
        <w:t xml:space="preserve">max</w:t>
      </w:r>
      <w:r>
        <w:t xml:space="preserve">,</w:t>
      </w:r>
      <w:r>
        <w:t xml:space="preserve"> </w:t>
      </w:r>
      <w:r>
        <w:rPr>
          <w:iCs/>
          <w:i/>
        </w:rPr>
        <w:t xml:space="preserve">c</w:t>
      </w:r>
      <w:r>
        <w:rPr>
          <w:vertAlign w:val="subscript"/>
        </w:rPr>
        <w:t xml:space="preserve">threat</w:t>
      </w:r>
      <w:r>
        <w:rPr>
          <w:vertAlign w:val="superscript"/>
        </w:rPr>
        <w:t xml:space="preserve">max</w:t>
      </w:r>
      <w:r>
        <w:t xml:space="preserve">,</w:t>
      </w:r>
      <w:r>
        <w:t xml:space="preserve"> </w:t>
      </w:r>
      <w:r>
        <w:rPr>
          <w:iCs/>
          <w:i/>
        </w:rPr>
        <w:t xml:space="preserve">D</w:t>
      </w:r>
      <w:r>
        <w:rPr>
          <w:vertAlign w:val="subscript"/>
        </w:rPr>
        <w:t xml:space="preserve">spatial</w:t>
      </w:r>
      <w:r>
        <w:t xml:space="preserve">,</w:t>
      </w:r>
      <w:r>
        <w:t xml:space="preserve"> </w:t>
      </w:r>
      <w:r>
        <w:rPr>
          <w:iCs/>
          <w:i/>
        </w:rPr>
        <w:t xml:space="preserve">N</w:t>
      </w:r>
      <w:r>
        <w:rPr>
          <w:vertAlign w:val="subscript"/>
        </w:rPr>
        <w:t xml:space="preserve">threat</w:t>
      </w:r>
      <w:r>
        <w:t xml:space="preserve"> </w:t>
      </w:r>
      <w:r>
        <w:t xml:space="preserve">]</w:t>
      </w:r>
      <w:r>
        <w:rPr>
          <w:iCs/>
          <w:i/>
          <w:vertAlign w:val="superscript"/>
        </w:rPr>
        <w:t xml:space="preserve">T</w:t>
      </w:r>
      <w:r>
        <w:t xml:space="preserve"> </w:t>
      </w:r>
      <w:r>
        <w:t xml:space="preserve">∈ ℝ</w:t>
      </w:r>
      <w:r>
        <w:rPr>
          <w:vertAlign w:val="superscript"/>
        </w:rPr>
        <w:t xml:space="preserve">6</w:t>
      </w:r>
      <w:r>
        <w:br/>
      </w:r>
      <w:r>
        <w:rPr>
          <w:iCs/>
          <w:i/>
        </w:rPr>
        <w:t xml:space="preserve">z</w:t>
      </w:r>
      <w:r>
        <w:rPr>
          <w:vertAlign w:val="subscript"/>
          <w:iCs/>
          <w:i/>
        </w:rPr>
        <w:t xml:space="preserve">w</w:t>
      </w:r>
      <w:r>
        <w:t xml:space="preserve"> </w:t>
      </w:r>
      <w:r>
        <w:t xml:space="preserve">= MLP(</w:t>
      </w:r>
      <w:r>
        <w:rPr>
          <w:iCs/>
          <w:i/>
        </w:rPr>
        <w:t xml:space="preserve">w</w:t>
      </w:r>
      <w:r>
        <w:rPr>
          <w:vertAlign w:val="subscript"/>
        </w:rPr>
        <w:t xml:space="preserve">threat</w:t>
      </w:r>
      <w:r>
        <w:t xml:space="preserve">) ∈ ℝ</w:t>
      </w:r>
      <w:r>
        <w:rPr>
          <w:vertAlign w:val="superscript"/>
        </w:rPr>
        <w:t xml:space="preserve">64</w:t>
      </w:r>
    </w:p>
    <w:p>
      <w:pPr>
        <w:pStyle w:val="BodyText"/>
      </w:pPr>
      <w:r>
        <w:rPr>
          <w:bCs/>
          <w:b/>
        </w:rPr>
        <w:t xml:space="preserve">Table 5.3:</w:t>
      </w:r>
      <w:r>
        <w:t xml:space="preserve"> </w:t>
      </w:r>
      <w:r>
        <w:t xml:space="preserve">Weapon Detection &amp; Confusion-Class Mitigation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Threat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mAP@0.5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Firearms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Pistols, Handguns, Rifles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Lethal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85.30%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Knives / Blades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Machetes, Combat Knives, Daggers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Lethal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Blunt Weapons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Baseball Bats, Iron Pipes, Clubs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Lethal Weapon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76.20%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73.80%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Confusion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Smartphones, Wallets, Water Bottles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Non-Threat (Suppress)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88.50%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85.20%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87.10%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Aggregate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Macro 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82.72%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78.22%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80.85%</w:t>
            </w:r>
          </w:p>
        </w:tc>
      </w:tr>
    </w:tbl>
    <w:p>
      <w:pPr>
        <w:pStyle w:val="BodyText"/>
      </w:pPr>
      <w:r>
        <w:rPr>
          <w:bCs/>
          <w:b/>
        </w:rPr>
        <w:t xml:space="preserve">Section Bridge:</w:t>
      </w:r>
      <w:r>
        <w:t xml:space="preserve"> </w:t>
      </w:r>
      <w:r>
        <w:t xml:space="preserve">Having verified that our architecture captures motion dynamics (Section 5.2) and weapon presence (Section 5.3) on pre-trimmed clips, both systems remain inherently reactive. In Section 5.4, we transition to our primary novelty: continuous escalation forecasting on untrimmed streams.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X541b42841347ee656dfd35f50a5068d7606cf44"/>
    <w:p>
      <w:pPr>
        <w:pStyle w:val="Heading2"/>
      </w:pPr>
      <w:r>
        <w:t xml:space="preserve">5.4 Spatio-Temporal Escalation &amp; Early-Warning Forecasting (XD-Violence)</w:t>
      </w:r>
    </w:p>
    <w:p>
      <w:pPr>
        <w:pStyle w:val="FirstParagraph"/>
      </w:pPr>
      <w:r>
        <w:t xml:space="preserve">Real-world surveillance requires forecasting threat progression in real time. Using the untrimmed XD-Violence benchmark (709 held-out test videos: 341 violent, 368 normal), we evaluate progressive partial-window evaluation across 16 sequential steps.</w:t>
      </w:r>
    </w:p>
    <w:bookmarkStart w:id="25" w:name="X7baa244c36bb6fec8e3d712a239b1f45a083a40"/>
    <w:p>
      <w:pPr>
        <w:pStyle w:val="Heading3"/>
      </w:pPr>
      <w:r>
        <w:t xml:space="preserve">5.4.1 Mathematical Formulation of Predictive Trajectory Metrics</w:t>
      </w:r>
    </w:p>
    <w:p>
      <w:pPr>
        <w:pStyle w:val="FirstParagraph"/>
      </w:pPr>
      <w:r>
        <w:rPr>
          <w:bCs/>
          <w:b/>
        </w:rPr>
        <w:t xml:space="preserve">(1) Progressive Prefix Inference:</w:t>
      </w:r>
      <w:r>
        <w:br/>
      </w:r>
      <w:r>
        <w:rPr>
          <w:iCs/>
          <w:i/>
        </w:rPr>
        <w:t xml:space="preserve">P(t)</w:t>
      </w:r>
      <w:r>
        <w:t xml:space="preserve"> </w:t>
      </w:r>
      <w:r>
        <w:t xml:space="preserve">= σ(</w:t>
      </w:r>
      <w:r>
        <w:rPr>
          <w:iCs/>
          <w:i/>
        </w:rPr>
        <w:t xml:space="preserve">W</w:t>
      </w:r>
      <w:r>
        <w:rPr>
          <w:vertAlign w:val="subscript"/>
        </w:rPr>
        <w:t xml:space="preserve">cls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t</w:t>
      </w:r>
      <w:r>
        <w:rPr>
          <w:vertAlign w:val="superscript"/>
        </w:rPr>
        <w:t xml:space="preserve">(1:</w:t>
      </w:r>
      <w:r>
        <w:rPr>
          <w:iCs/>
          <w:i/>
          <w:vertAlign w:val="superscript"/>
        </w:rPr>
        <w:t xml:space="preserve">t</w:t>
      </w:r>
      <w:r>
        <w:rPr>
          <w:vertAlign w:val="superscript"/>
        </w:rP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b</w:t>
      </w:r>
      <w:r>
        <w:rPr>
          <w:vertAlign w:val="subscript"/>
        </w:rPr>
        <w:t xml:space="preserve">cls</w:t>
      </w:r>
      <w:r>
        <w:t xml:space="preserve">) = 1 / (1 + exp(-(</w:t>
      </w:r>
      <w:r>
        <w:rPr>
          <w:iCs/>
          <w:i/>
        </w:rPr>
        <w:t xml:space="preserve">W</w:t>
      </w:r>
      <w:r>
        <w:rPr>
          <w:vertAlign w:val="subscript"/>
        </w:rPr>
        <w:t xml:space="preserve">cls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</w:t>
      </w:r>
      <w:r>
        <w:rPr>
          <w:vertAlign w:val="subscript"/>
          <w:iCs/>
          <w:i/>
        </w:rPr>
        <w:t xml:space="preserve">t</w:t>
      </w:r>
      <w:r>
        <w:rPr>
          <w:vertAlign w:val="superscript"/>
        </w:rPr>
        <w:t xml:space="preserve">(1:</w:t>
      </w:r>
      <w:r>
        <w:rPr>
          <w:iCs/>
          <w:i/>
          <w:vertAlign w:val="superscript"/>
        </w:rPr>
        <w:t xml:space="preserve">t</w:t>
      </w:r>
      <w:r>
        <w:rPr>
          <w:vertAlign w:val="superscript"/>
        </w:rPr>
        <w:t xml:space="preserve">)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b</w:t>
      </w:r>
      <w:r>
        <w:rPr>
          <w:vertAlign w:val="subscript"/>
        </w:rPr>
        <w:t xml:space="preserve">cls</w:t>
      </w:r>
      <w:r>
        <w:t xml:space="preserve">))),    ∀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∈ {1, 2, …, 16}</w:t>
      </w:r>
    </w:p>
    <w:p>
      <w:pPr>
        <w:pStyle w:val="BodyText"/>
      </w:pPr>
      <w:r>
        <w:rPr>
          <w:bCs/>
          <w:b/>
        </w:rPr>
        <w:t xml:space="preserve">(2) Threshold-Crossing Timestep:</w:t>
      </w:r>
      <w:r>
        <w:br/>
      </w:r>
      <w:r>
        <w:rPr>
          <w:iCs/>
          <w:i/>
        </w:rPr>
        <w:t xml:space="preserve">t</w:t>
      </w:r>
      <w:r>
        <w:rPr>
          <w:vertAlign w:val="subscript"/>
        </w:rPr>
        <w:t xml:space="preserve">cross</w:t>
      </w:r>
      <w:r>
        <w:t xml:space="preserve"> </w:t>
      </w:r>
      <w:r>
        <w:t xml:space="preserve">= min {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∈ {1, …, 16} |</w:t>
      </w:r>
      <w:r>
        <w:t xml:space="preserve"> </w:t>
      </w:r>
      <w:r>
        <w:rPr>
          <w:iCs/>
          <w:i/>
        </w:rPr>
        <w:t xml:space="preserve">P(t)</w:t>
      </w:r>
      <w:r>
        <w:t xml:space="preserve"> </w:t>
      </w:r>
      <w:r>
        <w:t xml:space="preserve">≥ τ</w:t>
      </w:r>
      <w:r>
        <w:rPr>
          <w:vertAlign w:val="superscript"/>
        </w:rPr>
        <w:t xml:space="preserve">*</w:t>
      </w:r>
      <w:r>
        <w:t xml:space="preserve"> </w:t>
      </w:r>
      <w:r>
        <w:t xml:space="preserve">}</w:t>
      </w:r>
    </w:p>
    <w:p>
      <w:pPr>
        <w:pStyle w:val="BodyText"/>
      </w:pPr>
      <w:r>
        <w:rPr>
          <w:bCs/>
          <w:b/>
        </w:rPr>
        <w:t xml:space="preserve">(3) Operational Lead Time (Δt</w:t>
      </w:r>
      <w:r>
        <w:rPr>
          <w:vertAlign w:val="subscript"/>
          <w:bCs/>
          <w:b/>
        </w:rPr>
        <w:t xml:space="preserve">lead</w:t>
      </w:r>
      <w:r>
        <w:rPr>
          <w:bCs/>
          <w:b/>
        </w:rPr>
        <w:t xml:space="preserve">):</w:t>
      </w:r>
      <w:r>
        <w:br/>
      </w:r>
      <w:r>
        <w:t xml:space="preserve">Δ</w:t>
      </w:r>
      <w:r>
        <w:rPr>
          <w:iCs/>
          <w:i/>
        </w:rPr>
        <w:t xml:space="preserve">t</w:t>
      </w:r>
      <w:r>
        <w:rPr>
          <w:vertAlign w:val="subscript"/>
        </w:rPr>
        <w:t xml:space="preserve">lead</w:t>
      </w:r>
      <w:r>
        <w:t xml:space="preserve"> </w:t>
      </w:r>
      <w:r>
        <w:t xml:space="preserve">= (16 -</w:t>
      </w:r>
      <w:r>
        <w:t xml:space="preserve"> </w:t>
      </w:r>
      <w:r>
        <w:rPr>
          <w:iCs/>
          <w:i/>
        </w:rPr>
        <w:t xml:space="preserve">t</w:t>
      </w:r>
      <w:r>
        <w:rPr>
          <w:vertAlign w:val="subscript"/>
        </w:rPr>
        <w:t xml:space="preserve">cross</w:t>
      </w:r>
      <w:r>
        <w:t xml:space="preserve">) × 0.25 s</w:t>
      </w:r>
    </w:p>
    <w:p>
      <w:pPr>
        <w:pStyle w:val="BodyText"/>
      </w:pPr>
      <w:r>
        <w:rPr>
          <w:bCs/>
          <w:b/>
        </w:rPr>
        <w:t xml:space="preserve">(4) Escalation Rate (Slope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</w:t>
      </w:r>
      <w:r>
        <w:rPr>
          <w:bCs/>
          <w:b/>
        </w:rPr>
        <w:t xml:space="preserve">):</w:t>
      </w:r>
      <w:r>
        <w:br/>
      </w:r>
      <w:r>
        <w:rPr>
          <w:iCs/>
          <w:i/>
        </w:rPr>
        <w:t xml:space="preserve">S</w:t>
      </w:r>
      <w:r>
        <w:t xml:space="preserve"> </w:t>
      </w:r>
      <w:r>
        <w:t xml:space="preserve">= (</w:t>
      </w:r>
      <w:r>
        <w:rPr>
          <w:iCs/>
          <w:i/>
        </w:rPr>
        <w:t xml:space="preserve">P̄</w:t>
      </w:r>
      <w:r>
        <w:rPr>
          <w:vertAlign w:val="subscript"/>
        </w:rPr>
        <w:t xml:space="preserve">late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P̄</w:t>
      </w:r>
      <w:r>
        <w:rPr>
          <w:vertAlign w:val="subscript"/>
        </w:rPr>
        <w:t xml:space="preserve">early</w:t>
      </w:r>
      <w:r>
        <w:t xml:space="preserve">) / 12 = [(∑</w:t>
      </w:r>
      <w:r>
        <w:rPr>
          <w:iCs/>
          <w:i/>
          <w:vertAlign w:val="subscript"/>
        </w:rPr>
        <w:t xml:space="preserve">t</w:t>
      </w:r>
      <w:r>
        <w:rPr>
          <w:vertAlign w:val="subscript"/>
        </w:rPr>
        <w:t xml:space="preserve">=12</w:t>
      </w:r>
      <w:r>
        <w:rPr>
          <w:vertAlign w:val="superscript"/>
        </w:rPr>
        <w:t xml:space="preserve">16</w:t>
      </w:r>
      <w:r>
        <w:t xml:space="preserve"> </w:t>
      </w:r>
      <w:r>
        <w:rPr>
          <w:iCs/>
          <w:i/>
        </w:rPr>
        <w:t xml:space="preserve">P(t)</w:t>
      </w:r>
      <w:r>
        <w:t xml:space="preserve"> </w:t>
      </w:r>
      <w:r>
        <w:t xml:space="preserve">/ 5) - (∑</w:t>
      </w:r>
      <w:r>
        <w:rPr>
          <w:iCs/>
          <w:i/>
          <w:vertAlign w:val="subscript"/>
        </w:rPr>
        <w:t xml:space="preserve">t</w:t>
      </w:r>
      <w:r>
        <w:rPr>
          <w:vertAlign w:val="subscript"/>
        </w:rPr>
        <w:t xml:space="preserve">=1</w:t>
      </w:r>
      <w:r>
        <w:rPr>
          <w:vertAlign w:val="superscript"/>
        </w:rPr>
        <w:t xml:space="preserve">5</w:t>
      </w:r>
      <w:r>
        <w:t xml:space="preserve"> </w:t>
      </w:r>
      <w:r>
        <w:rPr>
          <w:iCs/>
          <w:i/>
        </w:rPr>
        <w:t xml:space="preserve">P(t)</w:t>
      </w:r>
      <w:r>
        <w:t xml:space="preserve"> </w:t>
      </w:r>
      <w:r>
        <w:t xml:space="preserve">/ 5)] / 12</w:t>
      </w:r>
    </w:p>
    <w:p>
      <w:pPr>
        <w:pStyle w:val="BodyText"/>
      </w:pPr>
      <w:r>
        <w:rPr>
          <w:bCs/>
          <w:b/>
        </w:rPr>
        <w:t xml:space="preserve">(5) Fused Predictive Probability:</w:t>
      </w:r>
      <w:r>
        <w:br/>
      </w:r>
      <w:r>
        <w:rPr>
          <w:iCs/>
          <w:i/>
        </w:rPr>
        <w:t xml:space="preserve">P(V</w:t>
      </w:r>
      <w:r>
        <w:rPr>
          <w:iCs/>
          <w:i/>
          <w:vertAlign w:val="subscript"/>
        </w:rPr>
        <w:t xml:space="preserve">t</w:t>
      </w:r>
      <w:r>
        <w:rPr>
          <w:vertAlign w:val="subscript"/>
        </w:rPr>
        <w:t xml:space="preserve">+Δ</w:t>
      </w:r>
      <w:r>
        <w:rPr>
          <w:iCs/>
          <w:i/>
          <w:vertAlign w:val="subscript"/>
        </w:rPr>
        <w:t xml:space="preserve">t</w:t>
      </w:r>
      <w:r>
        <w:t xml:space="preserve">) = σ(</w:t>
      </w:r>
      <w:r>
        <w:rPr>
          <w:iCs/>
          <w:i/>
        </w:rPr>
        <w:t xml:space="preserve">W</w:t>
      </w:r>
      <w:r>
        <w:rPr>
          <w:vertAlign w:val="subscript"/>
        </w:rPr>
        <w:t xml:space="preserve">pred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F</w:t>
      </w:r>
      <w:r>
        <w:rPr>
          <w:vertAlign w:val="subscript"/>
        </w:rPr>
        <w:t xml:space="preserve">fusion</w:t>
      </w:r>
      <w:r>
        <w:t xml:space="preserve"> </w:t>
      </w:r>
      <w:r>
        <w:t xml:space="preserve">+</w:t>
      </w:r>
      <w:r>
        <w:t xml:space="preserve"> </w:t>
      </w:r>
      <w:r>
        <w:rPr>
          <w:iCs/>
          <w:i/>
        </w:rPr>
        <w:t xml:space="preserve">b</w:t>
      </w:r>
      <w:r>
        <w:rPr>
          <w:vertAlign w:val="subscript"/>
        </w:rPr>
        <w:t xml:space="preserve">pred</w:t>
      </w:r>
      <w:r>
        <w:t xml:space="preserve">)</w:t>
      </w:r>
    </w:p>
    <w:bookmarkEnd w:id="25"/>
    <w:bookmarkStart w:id="26" w:name="decision-threshold-optimization-sweep"/>
    <w:p>
      <w:pPr>
        <w:pStyle w:val="Heading3"/>
      </w:pPr>
      <w:r>
        <w:t xml:space="preserve">5.4.2 Decision Threshold Optimization Sweep</w:t>
      </w:r>
    </w:p>
    <w:p>
      <w:pPr>
        <w:pStyle w:val="FirstParagraph"/>
      </w:pPr>
      <w:r>
        <w:t xml:space="preserve">A validation sweep across decision thresholds τ ∈ [0.20, 0.90] was executed to identify the optimal operating point balancing sensitivity and false-alarm rejection:</w:t>
      </w:r>
    </w:p>
    <w:p>
      <w:pPr>
        <w:pStyle w:val="BodyText"/>
      </w:pPr>
      <w:r>
        <w:rPr>
          <w:bCs/>
          <w:b/>
        </w:rPr>
        <w:t xml:space="preserve">Table 5.4:</w:t>
      </w:r>
      <w:r>
        <w:t xml:space="preserve"> </w:t>
      </w:r>
      <w:r>
        <w:t xml:space="preserve">Decision Threshold Sweep on Validation Set (Δτ = 0.05)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Threshold (τ)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Accuracy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Precision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Recall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74.67%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66.74%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96.66%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Ultra-High Sensitivity (Minimal Misses)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95.32%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High-Security Alerting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81.58%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94.31%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Threat Warning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0.47* (Optimal)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83.06%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77.84%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92.08%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0.8418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Selected Operating Point (Peak F1 &amp; Recall)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83.06%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91.64%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Binary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False-Alarm Suppressed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81.47%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77.93%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Confidence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80.76%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86.69%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Conservative Alerting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75.82%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89.18%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Extreme Specificity Triggering</w:t>
            </w:r>
          </w:p>
        </w:tc>
      </w:tr>
    </w:tbl>
    <w:bookmarkEnd w:id="26"/>
    <w:bookmarkStart w:id="27" w:name="X3f539a469198530ef2955a0667fad33fce4c223"/>
    <w:p>
      <w:pPr>
        <w:pStyle w:val="Heading3"/>
      </w:pPr>
      <w:r>
        <w:t xml:space="preserve">5.4.3 Test Set Classification Metrics &amp; Confusion Matrix</w:t>
      </w:r>
    </w:p>
    <w:p>
      <w:pPr>
        <w:pStyle w:val="FirstParagraph"/>
      </w:pPr>
      <w:r>
        <w:t xml:space="preserve">Evaluating on the held-out test split of 709 videos at locked threshold τ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0.47 yields:</w:t>
      </w:r>
      <w:r>
        <w:t xml:space="preserve"> </w:t>
      </w:r>
      <w:r>
        <w:rPr>
          <w:bCs/>
          <w:b/>
        </w:rPr>
        <w:t xml:space="preserve">Accuracy: 81.66%</w:t>
      </w:r>
      <w:r>
        <w:t xml:space="preserve"> </w:t>
      </w:r>
      <w:r>
        <w:t xml:space="preserve">(579/709),</w:t>
      </w:r>
      <w:r>
        <w:t xml:space="preserve"> </w:t>
      </w:r>
      <w:r>
        <w:rPr>
          <w:bCs/>
          <w:b/>
        </w:rPr>
        <w:t xml:space="preserve">Precision: 75.30%</w:t>
      </w:r>
      <w:r>
        <w:t xml:space="preserve"> </w:t>
      </w:r>
      <w:r>
        <w:t xml:space="preserve">(314/417),</w:t>
      </w:r>
      <w:r>
        <w:t xml:space="preserve"> </w:t>
      </w:r>
      <w:r>
        <w:rPr>
          <w:bCs/>
          <w:b/>
        </w:rPr>
        <w:t xml:space="preserve">Recall: 92.08%</w:t>
      </w:r>
      <w:r>
        <w:t xml:space="preserve"> </w:t>
      </w:r>
      <w:r>
        <w:t xml:space="preserve">(314/341), and</w:t>
      </w:r>
      <w:r>
        <w:t xml:space="preserve"> </w:t>
      </w:r>
      <w:r>
        <w:rPr>
          <w:bCs/>
          <w:b/>
        </w:rPr>
        <w:t xml:space="preserve">F1-Score: 0.8285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Table 5.5:</w:t>
      </w:r>
      <w:r>
        <w:t xml:space="preserve"> </w:t>
      </w:r>
      <w:r>
        <w:t xml:space="preserve">Test Set Confusion Matrix (τ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0.47,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= 709)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Ground Truth \ Predicted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Normal (</w:t>
            </w:r>
            <w:r>
              <w:rPr>
                <w:iCs/>
                <w:i/>
              </w:rPr>
              <w:t xml:space="preserve">ŷ</w:t>
            </w:r>
            <w:r>
              <w:t xml:space="preserve"> </w:t>
            </w:r>
            <w:r>
              <w:t xml:space="preserve">=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Predicted Violence (</w:t>
            </w:r>
            <w:r>
              <w:rPr>
                <w:iCs/>
                <w:i/>
              </w:rPr>
              <w:t xml:space="preserve">ŷ</w:t>
            </w:r>
            <w:r>
              <w:t xml:space="preserve"> </w:t>
            </w:r>
            <w:r>
              <w:t xml:space="preserve">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 Sensitivity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Normal (</w:t>
            </w:r>
            <w:r>
              <w:rPr>
                <w:iCs/>
                <w:i/>
                <w:bCs/>
                <w:b/>
              </w:rPr>
              <w:t xml:space="preserve">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TN = 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FP = 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 = 72.01%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Actual Violence (</w:t>
            </w:r>
            <w:r>
              <w:rPr>
                <w:iCs/>
                <w:i/>
                <w:bCs/>
                <w:b/>
              </w:rPr>
              <w:t xml:space="preserve">y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FN = 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TP = 314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Recall = 92.08%</w:t>
            </w:r>
          </w:p>
        </w:tc>
      </w:tr>
    </w:tbl>
    <w:bookmarkEnd w:id="27"/>
    <w:bookmarkStart w:id="28" w:name="Xe27b9a79f922a6a11c89c8f0b77608448aadb0c"/>
    <w:p>
      <w:pPr>
        <w:pStyle w:val="Heading3"/>
      </w:pPr>
      <w:r>
        <w:t xml:space="preserve">5.4.4 Behavioral Sub-Category Performance Analysis</w:t>
      </w:r>
    </w:p>
    <w:p>
      <w:pPr>
        <w:pStyle w:val="FirstParagraph"/>
      </w:pPr>
      <w:r>
        <w:rPr>
          <w:bCs/>
          <w:b/>
        </w:rPr>
        <w:t xml:space="preserve">Table 5.6:</w:t>
      </w:r>
      <w:r>
        <w:t xml:space="preserve"> </w:t>
      </w:r>
      <w:r>
        <w:t xml:space="preserve">Sub-Category Probability &amp; Recall Breakdown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Behavioral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 Count (</w:t>
            </w:r>
            <w:r>
              <w:rPr>
                <w:iCs/>
                <w:i/>
              </w:rPr>
              <w:t xml:space="preserve">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Probability (</w:t>
            </w:r>
            <w:r>
              <w:rPr>
                <w:iCs/>
                <w:i/>
              </w:rPr>
              <w:t xml:space="preserve">P̄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 Probability (</w:t>
            </w:r>
            <w:r>
              <w:rPr>
                <w:iCs/>
                <w:i/>
              </w:rPr>
              <w:t xml:space="preserve">P</w:t>
            </w:r>
            <w:r>
              <w:rPr>
                <w:vertAlign w:val="subscript"/>
              </w:rPr>
              <w:t xml:space="preserve">max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Missed Events (</w:t>
            </w:r>
            <w:r>
              <w:rPr>
                <w:iCs/>
                <w:i/>
              </w:rPr>
              <w:t xml:space="preserve">FN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Recall (%)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 Accident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100.00%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94.34%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93.33%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Shooting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0.7718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88.57%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Fighting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0.6779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87.14%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 (Non-Violent)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0.3051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(FP)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Specificity = 73.79%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Xdf563ac4c636f3518431cc5a0507462e5557b89"/>
    <w:p>
      <w:pPr>
        <w:pStyle w:val="Heading2"/>
      </w:pPr>
      <w:r>
        <w:t xml:space="preserve">5.5 Progressive Temporal Trajectory Profile (Core Novelty)</w:t>
      </w:r>
    </w:p>
    <w:p>
      <w:pPr>
        <w:pStyle w:val="FirstParagraph"/>
      </w:pPr>
      <w:r>
        <w:t xml:space="preserve">Tracking the multi-step trajectory evolution across</w:t>
      </w:r>
      <w:r>
        <w:t xml:space="preserve"> </w:t>
      </w:r>
      <w:r>
        <w:rPr>
          <w:bCs/>
          <w:b/>
        </w:rPr>
        <w:t xml:space="preserve">73 strictly escalating test sequences</w:t>
      </w:r>
      <w:r>
        <w:t xml:space="preserve"> </w:t>
      </w:r>
      <w:r>
        <w:t xml:space="preserve">demonstrates progressive evidence accumulation across the 16-frame window:</w:t>
      </w:r>
    </w:p>
    <w:p>
      <w:pPr>
        <w:pStyle w:val="BodyText"/>
      </w:pPr>
      <w:r>
        <w:rPr>
          <w:bCs/>
          <w:b/>
        </w:rPr>
        <w:t xml:space="preserve">Table 5.7:</w:t>
      </w:r>
      <w:r>
        <w:t xml:space="preserve"> </w:t>
      </w:r>
      <w:r>
        <w:t xml:space="preserve">16-Step Probability Progression Profile (</w:t>
      </w:r>
      <w:r>
        <w:rPr>
          <w:iCs/>
          <w:i/>
        </w:rPr>
        <w:t xml:space="preserve">N</w:t>
      </w:r>
      <w:r>
        <w:t xml:space="preserve"> </w:t>
      </w:r>
      <w:r>
        <w:t xml:space="preserve">= 73 Strictly Escalating Clips)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Step (</w:t>
            </w:r>
            <w:r>
              <w:rPr>
                <w:iCs/>
                <w:i/>
              </w:rPr>
              <w:t xml:space="preserve">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Elapsed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Probability</w:t>
            </w:r>
            <w:r>
              <w:t xml:space="preserve"> </w:t>
            </w:r>
            <w:r>
              <w:rPr>
                <w:iCs/>
                <w:i/>
              </w:rPr>
              <w:t xml:space="preserve">P(t)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Below Alarm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Triggered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Threat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0.25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Pre-incident 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Incipient Agitation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0.5260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0.4906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46.58%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53.42%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Majority Alarm Trigger (Δt</w:t>
            </w:r>
            <w:r>
              <w:rPr>
                <w:vertAlign w:val="subscript"/>
                <w:bCs/>
                <w:b/>
              </w:rPr>
              <w:t xml:space="preserve">lead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= 3.25 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Rapid Threat Buildup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75.34%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79.45%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Conflict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89.04%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Physical Violence Imminent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94.52%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Severe Physical Altercation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Violent Impact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Culminating Violence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4.00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0.9112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100.00%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Peak Manifestation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Representative Sequence (Test Video Index 107):</w:t>
      </w:r>
      <w:r>
        <w:br/>
      </w:r>
      <w:r>
        <w:rPr>
          <w:iCs/>
          <w:i/>
        </w:rPr>
        <w:t xml:space="preserve">T</w:t>
      </w:r>
      <w:r>
        <w:rPr>
          <w:vertAlign w:val="subscript"/>
        </w:rPr>
        <w:t xml:space="preserve">107</w:t>
      </w:r>
      <w:r>
        <w:t xml:space="preserve"> </w:t>
      </w:r>
      <w:r>
        <w:t xml:space="preserve">= [0.4512, 0.4471, 0.4536, 0.5740, 0.6610, 0.7662, 0.8469, 0.8798, 0.9038, 0.9218, 0.9234, 0.9417, 0.9481, 0.9593, 0.9677, 0.9685]</w:t>
      </w:r>
      <w:r>
        <w:br/>
      </w:r>
      <w:r>
        <w:t xml:space="preserve">Early Probability = 0.4512  |  Late Peak Probability = 0.9685  |  Buildup (Δ</w:t>
      </w:r>
      <w:r>
        <w:rPr>
          <w:iCs/>
          <w:i/>
        </w:rPr>
        <w:t xml:space="preserve">P</w:t>
      </w:r>
      <w:r>
        <w:t xml:space="preserve">) = +0.5172  |  Escalation Rate (</w:t>
      </w:r>
      <w:r>
        <w:rPr>
          <w:iCs/>
          <w:i/>
        </w:rPr>
        <w:t xml:space="preserve">S</w:t>
      </w:r>
      <w:r>
        <w:t xml:space="preserve">) = +0.0389 prob/step.</w:t>
      </w:r>
    </w:p>
    <w:p>
      <w:r>
        <w:pict>
          <v:rect style="width:0;height:1.5pt" o:hralign="center" o:hrstd="t" o:hr="t"/>
        </w:pict>
      </w:r>
    </w:p>
    <w:bookmarkEnd w:id="30"/>
    <w:bookmarkStart w:id="31" w:name="Xf7af8610478b99e6af0ff064fc4bbe10093af73"/>
    <w:p>
      <w:pPr>
        <w:pStyle w:val="Heading2"/>
      </w:pPr>
      <w:r>
        <w:t xml:space="preserve">5.6 Early-Warning Horizon &amp; Lead Time Quantification</w:t>
      </w:r>
    </w:p>
    <w:p>
      <w:pPr>
        <w:pStyle w:val="FirstParagraph"/>
      </w:pPr>
      <w:r>
        <w:t xml:space="preserve">Across all 341 violent test sequences,</w:t>
      </w:r>
      <w:r>
        <w:t xml:space="preserve"> </w:t>
      </w:r>
      <w:r>
        <w:rPr>
          <w:bCs/>
          <w:b/>
        </w:rPr>
        <w:t xml:space="preserve">327 out of 341 (95.89%)</w:t>
      </w:r>
      <w:r>
        <w:t xml:space="preserve"> </w:t>
      </w:r>
      <w:r>
        <w:t xml:space="preserve">trigger alarms prior to full window termination with a mean crossing step of</w:t>
      </w:r>
      <w:r>
        <w:t xml:space="preserve"> </w:t>
      </w:r>
      <w:r>
        <w:rPr>
          <w:iCs/>
          <w:i/>
          <w:bCs/>
          <w:b/>
        </w:rPr>
        <w:t xml:space="preserve">t</w:t>
      </w:r>
      <w:r>
        <w:rPr>
          <w:vertAlign w:val="subscript"/>
          <w:bCs/>
          <w:b/>
        </w:rPr>
        <w:t xml:space="preserve">cross</w:t>
      </w:r>
      <w:r>
        <w:rPr>
          <w:bCs/>
          <w:b/>
        </w:rPr>
        <w:t xml:space="preserve"> </w:t>
      </w:r>
      <w:r>
        <w:rPr>
          <w:bCs/>
          <w:b/>
        </w:rPr>
        <w:t xml:space="preserve">= 2.067 ± 2.634</w:t>
      </w:r>
      <w:r>
        <w:t xml:space="preserve"> </w:t>
      </w:r>
      <w:r>
        <w:t xml:space="preserve">steps. In a 4.0-second window, this provides a mean operational lead time of</w:t>
      </w:r>
      <w:r>
        <w:t xml:space="preserve"> </w:t>
      </w:r>
      <w:r>
        <w:rPr>
          <w:bCs/>
          <w:b/>
        </w:rPr>
        <w:t xml:space="preserve">Δ</w:t>
      </w:r>
      <w:r>
        <w:rPr>
          <w:iCs/>
          <w:i/>
          <w:bCs/>
          <w:b/>
        </w:rPr>
        <w:t xml:space="preserve">t</w:t>
      </w:r>
      <w:r>
        <w:rPr>
          <w:vertAlign w:val="subscript"/>
          <w:bCs/>
          <w:b/>
        </w:rPr>
        <w:t xml:space="preserve">lead</w:t>
      </w:r>
      <w:r>
        <w:rPr>
          <w:bCs/>
          <w:b/>
        </w:rPr>
        <w:t xml:space="preserve"> </w:t>
      </w:r>
      <w:r>
        <w:rPr>
          <w:bCs/>
          <w:b/>
        </w:rPr>
        <w:t xml:space="preserve">= 3.48 seconds</w:t>
      </w:r>
      <w:r>
        <w:t xml:space="preserve"> </w:t>
      </w:r>
      <w:r>
        <w:t xml:space="preserve">before peak physical severity.</w:t>
      </w:r>
    </w:p>
    <w:p>
      <w:pPr>
        <w:pStyle w:val="BodyText"/>
      </w:pPr>
      <w:r>
        <w:rPr>
          <w:bCs/>
          <w:b/>
        </w:rPr>
        <w:t xml:space="preserve">Table 5.8:</w:t>
      </w:r>
      <w:r>
        <w:t xml:space="preserve"> </w:t>
      </w:r>
      <w:r>
        <w:t xml:space="preserve">Threshold Crossing Step &amp; Lead-Time Distribution (</w:t>
      </w:r>
      <w:r>
        <w:rPr>
          <w:iCs/>
          <w:i/>
        </w:rPr>
        <w:t xml:space="preserve">N</w:t>
      </w:r>
      <w:r>
        <w:t xml:space="preserve"> </w:t>
      </w:r>
      <w:r>
        <w:t xml:space="preserve">= 341 Violent Videos)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Crossing Step (</w:t>
            </w:r>
            <w:r>
              <w:rPr>
                <w:iCs/>
                <w:i/>
              </w:rPr>
              <w:t xml:space="preserve">t</w:t>
            </w:r>
            <w:r>
              <w:rPr>
                <w:vertAlign w:val="subscript"/>
              </w:rPr>
              <w:t xml:space="preserve">cross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Violent Clips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Percentage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Cumulative Detection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Lead Time (Δt</w:t>
            </w:r>
            <w:r>
              <w:rPr>
                <w:vertAlign w:val="subscript"/>
              </w:rPr>
              <w:t xml:space="preserve">lead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1 (t = 0.25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2 (t = 0.50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87.68%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3 (t = 0.75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92.96%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 4 (t = 1.00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97.95%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3.00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Steps 5–16 (t = 1.25 – 4.00 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19.06%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95.89%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– 2.75 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Never Crossed (FN)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 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multi-modal-ablation-edge-feasibility"/>
    <w:p>
      <w:pPr>
        <w:pStyle w:val="Heading2"/>
      </w:pPr>
      <w:r>
        <w:t xml:space="preserve">5.7 Multi-Modal Ablation &amp; Edge Feasibility</w:t>
      </w:r>
    </w:p>
    <w:p>
      <w:pPr>
        <w:pStyle w:val="FirstParagraph"/>
      </w:pPr>
      <w:r>
        <w:rPr>
          <w:bCs/>
          <w:b/>
        </w:rPr>
        <w:t xml:space="preserve">Table 5.9:</w:t>
      </w:r>
      <w:r>
        <w:t xml:space="preserve"> </w:t>
      </w:r>
      <w:r>
        <w:t xml:space="preserve">Architectural Ablation &amp; Latency Benchmark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Architecture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 Extractor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Modalities Evaluated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(ms/window)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3D-CNN Baseline (C3D)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 Conv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Server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Ours (Notebook Video-Only)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ResNet-18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2-Layer GRU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/ RTX GPU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Ours + TAM (Edge-Optimized)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MobileNetV3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Bi-GRU + 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Jetson Nano / Orin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Ours Full Multimodal 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MobileNetV3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Bi-GRU + TAM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Video + Audio + YOLO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24 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DVR 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manuscript-figure-index"/>
    <w:p>
      <w:pPr>
        <w:pStyle w:val="Heading2"/>
      </w:pPr>
      <w:r>
        <w:t xml:space="preserve">5.8 Manuscript Figure Index</w:t>
      </w:r>
    </w:p>
    <w:p>
      <w:pPr>
        <w:pStyle w:val="FirstParagraph"/>
      </w:pPr>
      <w:r>
        <w:rPr>
          <w:bCs/>
          <w:b/>
        </w:rPr>
        <w:t xml:space="preserve">Figure 5.1:</w:t>
      </w:r>
      <w:r>
        <w:t xml:space="preserve"> </w:t>
      </w:r>
      <w:r>
        <w:rPr>
          <w:iCs/>
          <w:i/>
        </w:rPr>
        <w:t xml:space="preserve">Validation Violence Probability Distribution Histogram.</w:t>
      </w:r>
      <w:r>
        <w:t xml:space="preserve"> </w:t>
      </w:r>
      <w:r>
        <w:t xml:space="preserve">Overlaid Normal (blue) vs. Violence (orange) distributions with threshold boundary at τ</w:t>
      </w:r>
      <w:r>
        <w:rPr>
          <w:vertAlign w:val="superscript"/>
        </w:rPr>
        <w:t xml:space="preserve">*</w:t>
      </w:r>
      <w:r>
        <w:t xml:space="preserve"> </w:t>
      </w:r>
      <w:r>
        <w:t xml:space="preserve">= 0.47.</w:t>
      </w:r>
    </w:p>
    <w:p>
      <w:pPr>
        <w:pStyle w:val="BodyText"/>
      </w:pPr>
      <w:r>
        <w:rPr>
          <w:bCs/>
          <w:b/>
        </w:rPr>
        <w:t xml:space="preserve">Figure 5.2:</w:t>
      </w:r>
      <w:r>
        <w:t xml:space="preserve"> </w:t>
      </w:r>
      <w:r>
        <w:rPr>
          <w:iCs/>
          <w:i/>
        </w:rPr>
        <w:t xml:space="preserve">Test Confusion Matrix Heatmap (N = 709).</w:t>
      </w:r>
      <w:r>
        <w:t xml:space="preserve"> </w:t>
      </w:r>
      <w:r>
        <w:t xml:space="preserve">Heatmap displaying 265 TN, 103 FP, 27 FN, and 314 TP.</w:t>
      </w:r>
    </w:p>
    <w:p>
      <w:pPr>
        <w:pStyle w:val="BodyText"/>
      </w:pPr>
      <w:r>
        <w:rPr>
          <w:bCs/>
          <w:b/>
        </w:rPr>
        <w:t xml:space="preserve">Figure 5.3:</w:t>
      </w:r>
      <w:r>
        <w:t xml:space="preserve"> </w:t>
      </w:r>
      <w:r>
        <w:rPr>
          <w:iCs/>
          <w:i/>
        </w:rPr>
        <w:t xml:space="preserve">Temporal Escalation Trajectory Curves (from Notebook Cell 210).</w:t>
      </w:r>
      <w:r>
        <w:t xml:space="preserve"> </w:t>
      </w:r>
      <w:r>
        <w:t xml:space="preserve">Mean and median probability curves across 16 frames demonstrating progressive escalation.</w:t>
      </w:r>
    </w:p>
    <w:p>
      <w:pPr>
        <w:pStyle w:val="BodyText"/>
      </w:pPr>
      <w:r>
        <w:rPr>
          <w:bCs/>
          <w:b/>
        </w:rPr>
        <w:t xml:space="preserve">Figure 5.4:</w:t>
      </w:r>
      <w:r>
        <w:t xml:space="preserve"> </w:t>
      </w:r>
      <w:r>
        <w:rPr>
          <w:iCs/>
          <w:i/>
        </w:rPr>
        <w:t xml:space="preserve">Threshold Crossing Lead-Time Distribution.</w:t>
      </w:r>
      <w:r>
        <w:t xml:space="preserve"> </w:t>
      </w:r>
      <w:r>
        <w:t xml:space="preserve">Cumulative bar chart demonstrating that 87.68% of violent sequences trigger alarms within 0.50 seconds.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Paper - Section 5: Experimental Results, Temporal Escalation Analysis, and Discussion</dc:title>
  <dc:creator/>
  <cp:keywords/>
  <dcterms:created xsi:type="dcterms:W3CDTF">2026-09-07T21:01:53Z</dcterms:created>
  <dcterms:modified xsi:type="dcterms:W3CDTF">2026-09-07T21:01:53Z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