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project-overview-and-strategy"/>
    <w:p>
      <w:pPr>
        <w:pStyle w:val="Heading1"/>
      </w:pPr>
      <w:r>
        <w:t xml:space="preserve">Project Overview and Strategy</w:t>
      </w:r>
    </w:p>
    <w:p>
      <w:pPr>
        <w:pStyle w:val="FirstParagraph"/>
      </w:pPr>
      <w:r>
        <w:t xml:space="preserve">SafeScale aims to be a</w:t>
      </w:r>
      <w:r>
        <w:t xml:space="preserve"> </w:t>
      </w:r>
      <w:r>
        <w:rPr>
          <w:b/>
          <w:bCs/>
        </w:rPr>
        <w:t xml:space="preserve">universal AI gateway with built-in FinOps controls</w:t>
      </w:r>
      <w:r>
        <w:t xml:space="preserve">, addressing the “unpredictable AI costs” problem for agencies. It offers a single OpenAI-compatible API that routes requests to multiple LLM providers (OpenAI, Anthropic, Google, open-source models, etc.) while enforcing real-time budget limits and</w:t>
      </w:r>
      <w:r>
        <w:t xml:space="preserve"> </w:t>
      </w:r>
      <w:r>
        <w:rPr>
          <w:b/>
          <w:bCs/>
        </w:rPr>
        <w:t xml:space="preserve">smart routing</w:t>
      </w:r>
      <w:r>
        <w:t xml:space="preserve">. The key selling points are:</w:t>
      </w:r>
      <w:r>
        <w:t xml:space="preserve"> </w:t>
      </w:r>
      <w:r>
        <w:t xml:space="preserve">-</w:t>
      </w:r>
      <w:r>
        <w:t xml:space="preserve"> </w:t>
      </w:r>
      <w:r>
        <w:rPr>
          <w:b/>
          <w:bCs/>
        </w:rPr>
        <w:t xml:space="preserve">Budget Kill-Switch:</w:t>
      </w:r>
      <w:r>
        <w:t xml:space="preserve"> </w:t>
      </w:r>
      <w:r>
        <w:t xml:space="preserve">Immediately blocks or downgrades calls when a client’s budget is exceeded (avoiding “bill shock”).</w:t>
      </w:r>
      <w:r>
        <w:br/>
      </w:r>
      <w:r>
        <w:t xml:space="preserve">-</w:t>
      </w:r>
      <w:r>
        <w:t xml:space="preserve"> </w:t>
      </w:r>
      <w:r>
        <w:rPr>
          <w:b/>
          <w:bCs/>
        </w:rPr>
        <w:t xml:space="preserve">Smart Degradation:</w:t>
      </w:r>
      <w:r>
        <w:t xml:space="preserve"> </w:t>
      </w:r>
      <w:r>
        <w:t xml:space="preserve">Routes calls to cheaper models as budgets wane (e.g. switch from GPT-4 to a smaller model at 90% spend, and to a free local model at 100%).</w:t>
      </w:r>
      <w:r>
        <w:br/>
      </w:r>
      <w:r>
        <w:t xml:space="preserve">-</w:t>
      </w:r>
      <w:r>
        <w:t xml:space="preserve"> </w:t>
      </w:r>
      <w:r>
        <w:rPr>
          <w:b/>
          <w:bCs/>
        </w:rPr>
        <w:t xml:space="preserve">White-Label Dashboards:</w:t>
      </w:r>
      <w:r>
        <w:t xml:space="preserve"> </w:t>
      </w:r>
      <w:r>
        <w:t xml:space="preserve">Agencies get client-specific portals showing spend, budgets, and “money saved.”</w:t>
      </w:r>
      <w:r>
        <w:br/>
      </w:r>
      <w:r>
        <w:t xml:space="preserve">-</w:t>
      </w:r>
      <w:r>
        <w:t xml:space="preserve"> </w:t>
      </w:r>
      <w:r>
        <w:rPr>
          <w:b/>
          <w:bCs/>
        </w:rPr>
        <w:t xml:space="preserve">Data-Driven Moat:</w:t>
      </w:r>
      <w:r>
        <w:t xml:space="preserve"> </w:t>
      </w:r>
      <w:r>
        <w:t xml:space="preserve">Over time, SafeScale will collect millions of calls (customer prompts, chosen models, outcomes), enabling a proprietary</w:t>
      </w:r>
      <w:r>
        <w:t xml:space="preserve"> </w:t>
      </w:r>
      <w:r>
        <w:rPr>
          <w:b/>
          <w:bCs/>
        </w:rPr>
        <w:t xml:space="preserve">“SafeRoute” ML engine</w:t>
      </w:r>
      <w:r>
        <w:t xml:space="preserve"> </w:t>
      </w:r>
      <w:r>
        <w:t xml:space="preserve">that learns the best model ↔ task mapping for cost-effectiveness.</w:t>
      </w:r>
    </w:p>
    <w:p>
      <w:pPr>
        <w:pStyle w:val="BodyText"/>
      </w:pPr>
      <w:r>
        <w:t xml:space="preserve">In summary, SafeScale =</w:t>
      </w:r>
      <w:r>
        <w:t xml:space="preserve"> </w:t>
      </w:r>
      <w:r>
        <w:rPr>
          <w:b/>
          <w:bCs/>
        </w:rPr>
        <w:t xml:space="preserve">Stripe + Kubernetes for LLMs</w:t>
      </w:r>
      <w:r>
        <w:t xml:space="preserve">: it abstracts multi-LLM integration and adds financial controls. We will validate demand by rapidly building an MVP (proxy + budget logic + basic routing) and then layer on advanced features (learning router, fail-open) as we gather data and customers.</w:t>
      </w:r>
    </w:p>
    <w:bookmarkStart w:id="36" w:name="landscape-existing-llm-gateways-sdks"/>
    <w:p>
      <w:pPr>
        <w:pStyle w:val="Heading2"/>
      </w:pPr>
      <w:r>
        <w:t xml:space="preserve">1. Landscape: Existing LLM Gateways &amp; SDKs</w:t>
      </w:r>
    </w:p>
    <w:p>
      <w:pPr>
        <w:pStyle w:val="FirstParagraph"/>
      </w:pPr>
      <w:r>
        <w:t xml:space="preserve">Several products solve parts of this problem:</w:t>
      </w:r>
    </w:p>
    <w:p>
      <w:pPr>
        <w:numPr>
          <w:ilvl w:val="0"/>
          <w:numId w:val="1001"/>
        </w:numPr>
      </w:pPr>
      <w:r>
        <w:rPr>
          <w:b/>
          <w:bCs/>
        </w:rPr>
        <w:t xml:space="preserve">OpenRouter:</w:t>
      </w:r>
      <w:r>
        <w:t xml:space="preserve"> </w:t>
      </w:r>
      <w:r>
        <w:t xml:space="preserve">A cloud SaaS unified gateway. It provides one endpoint (e.g.</w:t>
      </w:r>
      <w:r>
        <w:t xml:space="preserve"> </w:t>
      </w:r>
      <w:r>
        <w:rPr>
          <w:rStyle w:val="VerbatimChar"/>
        </w:rPr>
        <w:t xml:space="preserve">/v1/chat/completions</w:t>
      </w:r>
      <w:r>
        <w:t xml:space="preserve">) to over</w:t>
      </w:r>
      <w:r>
        <w:t xml:space="preserve"> </w:t>
      </w:r>
      <w:r>
        <w:rPr>
          <w:i/>
          <w:iCs/>
        </w:rPr>
        <w:t xml:space="preserve">500 models from 60+ providers</w:t>
      </w:r>
      <w:hyperlink r:id="rId21">
        <w:r>
          <w:rPr>
            <w:rStyle w:val="Hyperlink"/>
          </w:rPr>
          <w:t xml:space="preserve">[1]</w:t>
        </w:r>
      </w:hyperlink>
      <w:r>
        <w:t xml:space="preserve">. OpenRouter handles model cataloging, request translation, and</w:t>
      </w:r>
      <w:r>
        <w:t xml:space="preserve"> </w:t>
      </w:r>
      <w:r>
        <w:rPr>
          <w:b/>
          <w:bCs/>
        </w:rPr>
        <w:t xml:space="preserve">intelligent routing/fallback</w:t>
      </w:r>
      <w:r>
        <w:t xml:space="preserve"> </w:t>
      </w:r>
      <w:r>
        <w:t xml:space="preserve">(cost/latency aware)</w:t>
      </w:r>
      <w:hyperlink r:id="rId22">
        <w:r>
          <w:rPr>
            <w:rStyle w:val="Hyperlink"/>
          </w:rPr>
          <w:t xml:space="preserve">[2]</w:t>
        </w:r>
      </w:hyperlink>
      <w:hyperlink r:id="rId23">
        <w:r>
          <w:rPr>
            <w:rStyle w:val="Hyperlink"/>
          </w:rPr>
          <w:t xml:space="preserve">[3]</w:t>
        </w:r>
      </w:hyperlink>
      <w:r>
        <w:t xml:space="preserve">. It normalizes APIs so your code is always OpenAI-style</w:t>
      </w:r>
      <w:hyperlink r:id="rId24">
        <w:r>
          <w:rPr>
            <w:rStyle w:val="Hyperlink"/>
          </w:rPr>
          <w:t xml:space="preserve">[4]</w:t>
        </w:r>
      </w:hyperlink>
      <w:r>
        <w:t xml:space="preserve">.</w:t>
      </w:r>
      <w:r>
        <w:t xml:space="preserve"> </w:t>
      </w:r>
      <w:r>
        <w:rPr>
          <w:i/>
          <w:iCs/>
        </w:rPr>
        <w:t xml:space="preserve">Limitation:</w:t>
      </w:r>
      <w:r>
        <w:t xml:space="preserve"> </w:t>
      </w:r>
      <w:r>
        <w:t xml:space="preserve">it’s a managed service with basic analytics, no advanced budget or learning components. It charges a small fee on top of model costs</w:t>
      </w:r>
      <w:hyperlink r:id="rId25">
        <w:r>
          <w:rPr>
            <w:rStyle w:val="Hyperlink"/>
          </w:rPr>
          <w:t xml:space="preserve">[5]</w:t>
        </w:r>
      </w:hyperlink>
      <w:r>
        <w:t xml:space="preserve">.</w:t>
      </w:r>
    </w:p>
    <w:p>
      <w:pPr>
        <w:numPr>
          <w:ilvl w:val="0"/>
          <w:numId w:val="1001"/>
        </w:numPr>
      </w:pPr>
      <w:r>
        <w:rPr>
          <w:b/>
          <w:bCs/>
        </w:rPr>
        <w:t xml:space="preserve">LiteLLM:</w:t>
      </w:r>
      <w:r>
        <w:t xml:space="preserve"> </w:t>
      </w:r>
      <w:r>
        <w:t xml:space="preserve">An open-source proxy + SDK. It exposes an OpenAI-compatible API and supports 100+ models. Crucially, LiteLLM has</w:t>
      </w:r>
      <w:r>
        <w:t xml:space="preserve"> </w:t>
      </w:r>
      <w:r>
        <w:rPr>
          <w:b/>
          <w:bCs/>
        </w:rPr>
        <w:t xml:space="preserve">built-in spend tracking and budget enforcement</w:t>
      </w:r>
      <w:r>
        <w:t xml:space="preserve">, allowing per-user/project limits defined in config</w:t>
      </w:r>
      <w:hyperlink r:id="rId26">
        <w:r>
          <w:rPr>
            <w:rStyle w:val="Hyperlink"/>
          </w:rPr>
          <w:t xml:space="preserve">[6]</w:t>
        </w:r>
      </w:hyperlink>
      <w:r>
        <w:t xml:space="preserve">. It logs all token usage (input + output) and supports fallback chains (e.g. Azure→OpenAI)</w:t>
      </w:r>
      <w:hyperlink r:id="rId27">
        <w:r>
          <w:rPr>
            <w:rStyle w:val="Hyperlink"/>
          </w:rPr>
          <w:t xml:space="preserve">[7]</w:t>
        </w:r>
      </w:hyperlink>
      <w:r>
        <w:t xml:space="preserve">. Being self-hosted, it gives full control and integration flexibility. It’s ideal for our core gateway: we can run a LiteLLM proxy and configure it for our models, budgets, and Helicone logging (see below).</w:t>
      </w:r>
    </w:p>
    <w:p>
      <w:pPr>
        <w:numPr>
          <w:ilvl w:val="0"/>
          <w:numId w:val="1001"/>
        </w:numPr>
      </w:pPr>
      <w:r>
        <w:rPr>
          <w:b/>
          <w:bCs/>
        </w:rPr>
        <w:t xml:space="preserve">Helicone AI Gateway:</w:t>
      </w:r>
      <w:r>
        <w:t xml:space="preserve"> </w:t>
      </w:r>
      <w:r>
        <w:t xml:space="preserve">An open-source observability platform. Like OpenRouter, it offers a unified API for 100+ models</w:t>
      </w:r>
      <w:hyperlink r:id="rId28">
        <w:r>
          <w:rPr>
            <w:rStyle w:val="Hyperlink"/>
          </w:rPr>
          <w:t xml:space="preserve">[8]</w:t>
        </w:r>
      </w:hyperlink>
      <w:r>
        <w:t xml:space="preserve">. Its strength is</w:t>
      </w:r>
      <w:r>
        <w:t xml:space="preserve"> </w:t>
      </w:r>
      <w:r>
        <w:rPr>
          <w:b/>
          <w:bCs/>
        </w:rPr>
        <w:t xml:space="preserve">rich analytics</w:t>
      </w:r>
      <w:r>
        <w:t xml:space="preserve">: session tracking, cost per user, custom properties, caching, custom rate limits, etc. In fact, Helicone provides 0% markup usage (you pay underlying costs only) and extensive dashboards</w:t>
      </w:r>
      <w:hyperlink r:id="rId28">
        <w:r>
          <w:rPr>
            <w:rStyle w:val="Hyperlink"/>
          </w:rPr>
          <w:t xml:space="preserve">[8]</w:t>
        </w:r>
      </w:hyperlink>
      <w:r>
        <w:t xml:space="preserve">. We can integrate Helicone as a provider or logging backend to get dashboards on usage and performance</w:t>
      </w:r>
      <w:hyperlink r:id="rId29">
        <w:r>
          <w:rPr>
            <w:rStyle w:val="Hyperlink"/>
          </w:rPr>
          <w:t xml:space="preserve">[9]</w:t>
        </w:r>
      </w:hyperlink>
      <w:r>
        <w:t xml:space="preserve">.</w:t>
      </w:r>
    </w:p>
    <w:p>
      <w:pPr>
        <w:numPr>
          <w:ilvl w:val="0"/>
          <w:numId w:val="1001"/>
        </w:numPr>
      </w:pPr>
      <w:r>
        <w:rPr>
          <w:b/>
          <w:bCs/>
        </w:rPr>
        <w:t xml:space="preserve">Vercel AI SDK/Gateway:</w:t>
      </w:r>
      <w:r>
        <w:t xml:space="preserve"> </w:t>
      </w:r>
      <w:r>
        <w:t xml:space="preserve">A TypeScript toolkit focused on front-end developers. It simplifies streaming chat interfaces and supports multi-provider calls</w:t>
      </w:r>
      <w:hyperlink r:id="rId30">
        <w:r>
          <w:rPr>
            <w:rStyle w:val="Hyperlink"/>
          </w:rPr>
          <w:t xml:space="preserve">[10]</w:t>
        </w:r>
      </w:hyperlink>
      <w:hyperlink r:id="rId31">
        <w:r>
          <w:rPr>
            <w:rStyle w:val="Hyperlink"/>
          </w:rPr>
          <w:t xml:space="preserve">[11]</w:t>
        </w:r>
      </w:hyperlink>
      <w:r>
        <w:t xml:space="preserve">. It’s tightly coupled with Vercel/Next.js (Edge runtime required for streaming</w:t>
      </w:r>
      <w:hyperlink r:id="rId32">
        <w:r>
          <w:rPr>
            <w:rStyle w:val="Hyperlink"/>
          </w:rPr>
          <w:t xml:space="preserve">[12]</w:t>
        </w:r>
      </w:hyperlink>
      <w:r>
        <w:t xml:space="preserve">). It’s great for client apps, but does not inherently manage costs or budgets. We can allow it as a client-side option, but our core is backend.</w:t>
      </w:r>
    </w:p>
    <w:p>
      <w:pPr>
        <w:numPr>
          <w:ilvl w:val="0"/>
          <w:numId w:val="1001"/>
        </w:numPr>
      </w:pPr>
      <w:r>
        <w:rPr>
          <w:b/>
          <w:bCs/>
        </w:rPr>
        <w:t xml:space="preserve">RouteLLM:</w:t>
      </w:r>
      <w:r>
        <w:t xml:space="preserve"> </w:t>
      </w:r>
      <w:r>
        <w:t xml:space="preserve">An academic open-source framework for cost-effective LLM routing</w:t>
      </w:r>
      <w:hyperlink r:id="rId33">
        <w:r>
          <w:rPr>
            <w:rStyle w:val="Hyperlink"/>
          </w:rPr>
          <w:t xml:space="preserve">[13]</w:t>
        </w:r>
      </w:hyperlink>
      <w:r>
        <w:t xml:space="preserve">. It formalizes routing as a cost-vs-quality trade-off: simpler queries go to smaller models. RouteLLM leverages LiteLLM (and OpenAI) to serve as an intermediary router</w:t>
      </w:r>
      <w:hyperlink r:id="rId34">
        <w:r>
          <w:rPr>
            <w:rStyle w:val="Hyperlink"/>
          </w:rPr>
          <w:t xml:space="preserve">[14]</w:t>
        </w:r>
      </w:hyperlink>
      <w:hyperlink r:id="rId33">
        <w:r>
          <w:rPr>
            <w:rStyle w:val="Hyperlink"/>
          </w:rPr>
          <w:t xml:space="preserve">[13]</w:t>
        </w:r>
      </w:hyperlink>
      <w:r>
        <w:t xml:space="preserve">. It exposes a server (</w:t>
      </w:r>
      <w:r>
        <w:rPr>
          <w:rStyle w:val="VerbatimChar"/>
        </w:rPr>
        <w:t xml:space="preserve">routellm.openai_server</w:t>
      </w:r>
      <w:r>
        <w:t xml:space="preserve">) where you specify a</w:t>
      </w:r>
      <w:r>
        <w:t xml:space="preserve"> </w:t>
      </w:r>
      <w:r>
        <w:rPr>
          <w:i/>
          <w:iCs/>
        </w:rPr>
        <w:t xml:space="preserve">strong</w:t>
      </w:r>
      <w:r>
        <w:t xml:space="preserve"> </w:t>
      </w:r>
      <w:r>
        <w:t xml:space="preserve">and</w:t>
      </w:r>
      <w:r>
        <w:t xml:space="preserve"> </w:t>
      </w:r>
      <w:r>
        <w:rPr>
          <w:i/>
          <w:iCs/>
        </w:rPr>
        <w:t xml:space="preserve">weak</w:t>
      </w:r>
      <w:r>
        <w:t xml:space="preserve"> </w:t>
      </w:r>
      <w:r>
        <w:t xml:space="preserve">model and a threshold. E.g. using</w:t>
      </w:r>
      <w:r>
        <w:t xml:space="preserve"> </w:t>
      </w:r>
      <w:r>
        <w:rPr>
          <w:rStyle w:val="VerbatimChar"/>
        </w:rPr>
        <w:t xml:space="preserve">router-mf-0.11593</w:t>
      </w:r>
      <w:r>
        <w:t xml:space="preserve"> </w:t>
      </w:r>
      <w:r>
        <w:t xml:space="preserve">as the model name routes ~50% of queries to GPT-4 and the rest to a cheaper model</w:t>
      </w:r>
      <w:hyperlink r:id="rId35">
        <w:r>
          <w:rPr>
            <w:rStyle w:val="Hyperlink"/>
          </w:rPr>
          <w:t xml:space="preserve">[15]</w:t>
        </w:r>
      </w:hyperlink>
      <w:r>
        <w:t xml:space="preserve">. We can use RouteLLM to bootstrap our SafeRoute logic (especially before we have enough data to train our own router).</w:t>
      </w:r>
    </w:p>
    <w:p>
      <w:pPr>
        <w:pStyle w:val="FirstParagraph"/>
      </w:pPr>
      <w:r>
        <w:rPr>
          <w:b/>
          <w:bCs/>
        </w:rPr>
        <w:t xml:space="preserve">Summary:</w:t>
      </w:r>
      <w:r>
        <w:t xml:space="preserve"> </w:t>
      </w:r>
      <w:r>
        <w:t xml:space="preserve">OpenRouter and Helicone cover unified API and observability. LiteLLM gives us a budgetable proxy foundation. RouteLLM provides an off-the-shelf routing solution. We will combine these: for instance, run</w:t>
      </w:r>
      <w:r>
        <w:t xml:space="preserve"> </w:t>
      </w:r>
      <w:r>
        <w:rPr>
          <w:b/>
          <w:bCs/>
        </w:rPr>
        <w:t xml:space="preserve">LiteLLM proxy with Helicone logging</w:t>
      </w:r>
      <w:r>
        <w:t xml:space="preserve"> </w:t>
      </w:r>
      <w:r>
        <w:t xml:space="preserve">to get a working gateway, and use</w:t>
      </w:r>
      <w:r>
        <w:t xml:space="preserve"> </w:t>
      </w:r>
      <w:r>
        <w:rPr>
          <w:b/>
          <w:bCs/>
        </w:rPr>
        <w:t xml:space="preserve">RouteLLM for initial routing</w:t>
      </w:r>
      <w:r>
        <w:t xml:space="preserve"> </w:t>
      </w:r>
      <w:r>
        <w:t xml:space="preserve">(strong/weak models) before our own SafeRoute engine matures.</w:t>
      </w:r>
    </w:p>
    <w:bookmarkEnd w:id="36"/>
    <w:bookmarkStart w:id="39" w:name="saferoute-data-moat"/>
    <w:p>
      <w:pPr>
        <w:pStyle w:val="Heading2"/>
      </w:pPr>
      <w:r>
        <w:t xml:space="preserve">2. SafeRoute Data Moat</w:t>
      </w:r>
    </w:p>
    <w:p>
      <w:pPr>
        <w:pStyle w:val="FirstParagraph"/>
      </w:pPr>
      <w:r>
        <w:t xml:space="preserve">The partner report emphasizes turning usage data into a moat. The idea:</w:t>
      </w:r>
      <w:r>
        <w:t xml:space="preserve"> </w:t>
      </w:r>
      <w:r>
        <w:rPr>
          <w:b/>
          <w:bCs/>
        </w:rPr>
        <w:t xml:space="preserve">each API call is a data point.</w:t>
      </w:r>
      <w:r>
        <w:t xml:space="preserve"> </w:t>
      </w:r>
      <w:r>
        <w:t xml:space="preserve">With millions of calls across customers, SafeScale can learn which model or model combo gives optimal quality-per-token for different prompts. This is a classic</w:t>
      </w:r>
      <w:r>
        <w:t xml:space="preserve"> </w:t>
      </w:r>
      <w:r>
        <w:rPr>
          <w:i/>
          <w:iCs/>
        </w:rPr>
        <w:t xml:space="preserve">reinforcement/bandit</w:t>
      </w:r>
      <w:r>
        <w:t xml:space="preserve"> </w:t>
      </w:r>
      <w:r>
        <w:t xml:space="preserve">problem. The steps:</w:t>
      </w:r>
    </w:p>
    <w:p>
      <w:pPr>
        <w:numPr>
          <w:ilvl w:val="0"/>
          <w:numId w:val="1002"/>
        </w:numPr>
      </w:pPr>
      <w:r>
        <w:rPr>
          <w:b/>
          <w:bCs/>
        </w:rPr>
        <w:t xml:space="preserve">Data Collection:</w:t>
      </w:r>
      <w:r>
        <w:t xml:space="preserve"> </w:t>
      </w:r>
      <w:r>
        <w:t xml:space="preserve">Every request (prompt, history, desired tasks) + chosen model + cost + response quality (if mappable, e.g. prompt/response evaluation or user feedback). Log all metadata. Helicone/LiteLLM make this easy: they capture tokens, latencies, and we can record "outcome quality" via proxies (maybe user up/down votes, API scores, or downstream metrics).</w:t>
      </w:r>
    </w:p>
    <w:p>
      <w:pPr>
        <w:numPr>
          <w:ilvl w:val="0"/>
          <w:numId w:val="1002"/>
        </w:numPr>
      </w:pPr>
      <w:r>
        <w:rPr>
          <w:b/>
          <w:bCs/>
        </w:rPr>
        <w:t xml:space="preserve">Initial Bootstrapping:</w:t>
      </w:r>
      <w:r>
        <w:t xml:space="preserve"> </w:t>
      </w:r>
      <w:r>
        <w:t xml:space="preserve">Use</w:t>
      </w:r>
      <w:r>
        <w:t xml:space="preserve"> </w:t>
      </w:r>
      <w:r>
        <w:rPr>
          <w:b/>
          <w:bCs/>
        </w:rPr>
        <w:t xml:space="preserve">RouteLLM</w:t>
      </w:r>
      <w:r>
        <w:t xml:space="preserve"> </w:t>
      </w:r>
      <w:r>
        <w:t xml:space="preserve">as a starting router. For example, configure routers that split between GPT-4 and Mistral-8x7B (strong vs weak). This saves costs from day 1 while we gather data</w:t>
      </w:r>
      <w:hyperlink r:id="rId33">
        <w:r>
          <w:rPr>
            <w:rStyle w:val="Hyperlink"/>
          </w:rPr>
          <w:t xml:space="preserve">[13]</w:t>
        </w:r>
      </w:hyperlink>
      <w:r>
        <w:t xml:space="preserve">.</w:t>
      </w:r>
    </w:p>
    <w:p>
      <w:pPr>
        <w:numPr>
          <w:ilvl w:val="0"/>
          <w:numId w:val="1002"/>
        </w:numPr>
      </w:pPr>
      <w:r>
        <w:rPr>
          <w:b/>
          <w:bCs/>
        </w:rPr>
        <w:t xml:space="preserve">Threshold Calibration:</w:t>
      </w:r>
      <w:r>
        <w:t xml:space="preserve"> </w:t>
      </w:r>
      <w:r>
        <w:t xml:space="preserve">RouteLLM supports calibrating thresholds based on your data or public datasets</w:t>
      </w:r>
      <w:hyperlink r:id="rId37">
        <w:r>
          <w:rPr>
            <w:rStyle w:val="Hyperlink"/>
          </w:rPr>
          <w:t xml:space="preserve">[16]</w:t>
        </w:r>
      </w:hyperlink>
      <w:hyperlink r:id="rId38">
        <w:r>
          <w:rPr>
            <w:rStyle w:val="Hyperlink"/>
          </w:rPr>
          <w:t xml:space="preserve">[17]</w:t>
        </w:r>
      </w:hyperlink>
      <w:r>
        <w:t xml:space="preserve">. We will calibrate after each few thousand queries to target, say, 30% high-tier usage, 70% low-cost usage.</w:t>
      </w:r>
    </w:p>
    <w:p>
      <w:pPr>
        <w:numPr>
          <w:ilvl w:val="0"/>
          <w:numId w:val="1002"/>
        </w:numPr>
      </w:pPr>
      <w:r>
        <w:rPr>
          <w:b/>
          <w:bCs/>
        </w:rPr>
        <w:t xml:space="preserve">Custom Router Training:</w:t>
      </w:r>
      <w:r>
        <w:t xml:space="preserve"> </w:t>
      </w:r>
      <w:r>
        <w:t xml:space="preserve">Once we have ~10M calls, train a model (or multi-armed bandit policy) on cross-customer data to predict: given a prompt/task and remaining budget, which model maximizes expected quality for cost. This becomes</w:t>
      </w:r>
      <w:r>
        <w:t xml:space="preserve"> </w:t>
      </w:r>
      <w:r>
        <w:rPr>
          <w:b/>
          <w:bCs/>
        </w:rPr>
        <w:t xml:space="preserve">SafeRoute</w:t>
      </w:r>
      <w:r>
        <w:t xml:space="preserve">. This proprietary data (prompt→best model) is defensible and unique to our service. (None of the competitors have our aggregated usage patterns.)</w:t>
      </w:r>
    </w:p>
    <w:p>
      <w:pPr>
        <w:pStyle w:val="FirstParagraph"/>
      </w:pPr>
      <w:r>
        <w:t xml:space="preserve">In short, SafeScale’s moat is</w:t>
      </w:r>
      <w:r>
        <w:t xml:space="preserve"> </w:t>
      </w:r>
      <w:r>
        <w:rPr>
          <w:b/>
          <w:bCs/>
        </w:rPr>
        <w:t xml:space="preserve">data-driven routing intelligence</w:t>
      </w:r>
      <w:r>
        <w:t xml:space="preserve">. We will explicitly log all interactions and later use ML to refine routing. Initially, focus on building the data pipeline and simple heuristics (RouteLLM), then incrementally add learning.</w:t>
      </w:r>
    </w:p>
    <w:bookmarkEnd w:id="39"/>
    <w:bookmarkStart w:id="42" w:name="technical-architecture"/>
    <w:p>
      <w:pPr>
        <w:pStyle w:val="Heading2"/>
      </w:pPr>
      <w:r>
        <w:t xml:space="preserve">3. Technical Architecture</w:t>
      </w:r>
    </w:p>
    <w:p>
      <w:pPr>
        <w:pStyle w:val="FirstParagraph"/>
      </w:pPr>
      <w:r>
        <w:t xml:space="preserve">The system has distinct layers. Below is a modular design incorporating all aspects:</w:t>
      </w:r>
    </w:p>
    <w:p>
      <w:pPr>
        <w:numPr>
          <w:ilvl w:val="0"/>
          <w:numId w:val="1003"/>
        </w:numPr>
      </w:pPr>
      <w:r>
        <w:rPr>
          <w:b/>
          <w:bCs/>
        </w:rPr>
        <w:t xml:space="preserve">API Gateway / Proxy (LiteLLM):</w:t>
      </w:r>
      <w:r>
        <w:br/>
      </w:r>
      <w:r>
        <w:t xml:space="preserve">Expose a single OpenAI-compatible REST endpoint. We can use LiteLLM’s proxy server (written in Python) as the core. It supports many providers via configs</w:t>
      </w:r>
      <w:hyperlink r:id="rId40">
        <w:r>
          <w:rPr>
            <w:rStyle w:val="Hyperlink"/>
          </w:rPr>
          <w:t xml:space="preserve">[18]</w:t>
        </w:r>
      </w:hyperlink>
      <w:r>
        <w:t xml:space="preserve">. We configure it to accept</w:t>
      </w:r>
      <w:r>
        <w:t xml:space="preserve"> </w:t>
      </w:r>
      <w:r>
        <w:rPr>
          <w:rStyle w:val="VerbatimChar"/>
        </w:rPr>
        <w:t xml:space="preserve">Authorization: Bearer API_KEY</w:t>
      </w:r>
      <w:r>
        <w:t xml:space="preserve"> </w:t>
      </w:r>
      <w:r>
        <w:t xml:space="preserve">and route internally. The proxy handles request parsing, splits out user identity, checks quotas, etc.</w:t>
      </w:r>
    </w:p>
    <w:p>
      <w:pPr>
        <w:numPr>
          <w:ilvl w:val="0"/>
          <w:numId w:val="1003"/>
        </w:numPr>
      </w:pPr>
      <w:r>
        <w:rPr>
          <w:b/>
          <w:bCs/>
        </w:rPr>
        <w:t xml:space="preserve">Budget Manager:</w:t>
      </w:r>
      <w:r>
        <w:br/>
      </w:r>
      <w:r>
        <w:t xml:space="preserve">A fast store (Redis or in-proxy memory) tracks each user’s remaining budget in realtime. On each request, we</w:t>
      </w:r>
      <w:r>
        <w:t xml:space="preserve"> </w:t>
      </w:r>
      <w:r>
        <w:rPr>
          <w:i/>
          <w:iCs/>
        </w:rPr>
        <w:t xml:space="preserve">estimate cost</w:t>
      </w:r>
      <w:r>
        <w:t xml:space="preserve"> </w:t>
      </w:r>
      <w:r>
        <w:t xml:space="preserve">= tokens_request + tokens_response * model_rate. If adding this would exceed budget, we either reject (503) or automatically</w:t>
      </w:r>
      <w:r>
        <w:t xml:space="preserve"> </w:t>
      </w:r>
      <w:r>
        <w:rPr>
          <w:i/>
          <w:iCs/>
        </w:rPr>
        <w:t xml:space="preserve">downgrade</w:t>
      </w:r>
      <w:r>
        <w:t xml:space="preserve"> </w:t>
      </w:r>
      <w:r>
        <w:t xml:space="preserve">the model (the “efficiency” or “survival” routes). This enforces the “Hard Kill-Switch” analogies. (Example: if budget=₹100 left and a GPT-4 call costs ₹120, block or switch to GPT-3.5.)</w:t>
      </w:r>
    </w:p>
    <w:p>
      <w:pPr>
        <w:numPr>
          <w:ilvl w:val="0"/>
          <w:numId w:val="1003"/>
        </w:numPr>
      </w:pPr>
      <w:r>
        <w:rPr>
          <w:b/>
          <w:bCs/>
        </w:rPr>
        <w:t xml:space="preserve">Router / SafeRoute Engine:</w:t>
      </w:r>
      <w:r>
        <w:br/>
      </w:r>
      <w:r>
        <w:t xml:space="preserve">Initially a rule-based router. For example:</w:t>
      </w:r>
    </w:p>
    <w:p>
      <w:pPr>
        <w:pStyle w:val="Compact"/>
        <w:numPr>
          <w:ilvl w:val="0"/>
          <w:numId w:val="1003"/>
        </w:numPr>
      </w:pPr>
      <w:r>
        <w:t xml:space="preserve">If model param is “auto”, choose GPT-4 until budget hits 50%, then GPT-3.5 until 90%, then a local open-source LLM (e.g. Llama) beyond 90%.</w:t>
      </w:r>
    </w:p>
    <w:p>
      <w:pPr>
        <w:numPr>
          <w:ilvl w:val="0"/>
          <w:numId w:val="1003"/>
        </w:numPr>
      </w:pPr>
      <w:r>
        <w:t xml:space="preserve">Fallback chains: If primary API fails, switch to next provider’s equivalent model.</w:t>
      </w:r>
      <w:r>
        <w:br/>
      </w:r>
      <w:r>
        <w:t xml:space="preserve">In Phase 2+, this moves to using RouteLLM with calibrated thresholds</w:t>
      </w:r>
      <w:hyperlink r:id="rId35">
        <w:r>
          <w:rPr>
            <w:rStyle w:val="Hyperlink"/>
          </w:rPr>
          <w:t xml:space="preserve">[15]</w:t>
        </w:r>
      </w:hyperlink>
      <w:r>
        <w:t xml:space="preserve">. Eventually, replace with our SafeRoute ML model.</w:t>
      </w:r>
    </w:p>
    <w:p>
      <w:pPr>
        <w:numPr>
          <w:ilvl w:val="0"/>
          <w:numId w:val="1003"/>
        </w:numPr>
      </w:pPr>
      <w:r>
        <w:rPr>
          <w:b/>
          <w:bCs/>
        </w:rPr>
        <w:t xml:space="preserve">Provider Adapters:</w:t>
      </w:r>
      <w:r>
        <w:br/>
      </w:r>
      <w:r>
        <w:t xml:space="preserve">Modules or classes for each API (OpenAI, Anthropic, Google, etc.). These handle converting our JSON to provider calls and back, including streaming tokens. Or we let LiteLLM handle that (it has built-in adapters).</w:t>
      </w:r>
    </w:p>
    <w:p>
      <w:pPr>
        <w:numPr>
          <w:ilvl w:val="0"/>
          <w:numId w:val="1003"/>
        </w:numPr>
      </w:pPr>
      <w:r>
        <w:rPr>
          <w:b/>
          <w:bCs/>
        </w:rPr>
        <w:t xml:space="preserve">Fail-Open Client Wrapper:</w:t>
      </w:r>
      <w:r>
        <w:br/>
      </w:r>
      <w:r>
        <w:t xml:space="preserve">A lightweight client library or middleware that developers include. It tries the proxy, but if it times out, it transparently calls the direct provider API. (This ensures the customer’s site never goes down.) Essentially, if proxy latency &gt; threshold, bypass and invoke local direct API key (ensuring continuity). This can be a small JS/Python snippet libraries.</w:t>
      </w:r>
    </w:p>
    <w:p>
      <w:pPr>
        <w:numPr>
          <w:ilvl w:val="0"/>
          <w:numId w:val="1003"/>
        </w:numPr>
      </w:pPr>
      <w:r>
        <w:rPr>
          <w:b/>
          <w:bCs/>
        </w:rPr>
        <w:t xml:space="preserve">Async Response &amp; Logging:</w:t>
      </w:r>
      <w:r>
        <w:br/>
      </w:r>
      <w:r>
        <w:t xml:space="preserve">To minimize latency (the “Drive-Thru” analogy), we stream the LLM’s response tokens back to the user as they arrive,</w:t>
      </w:r>
      <w:r>
        <w:t xml:space="preserve"> </w:t>
      </w:r>
      <w:r>
        <w:rPr>
          <w:i/>
          <w:iCs/>
        </w:rPr>
        <w:t xml:space="preserve">while</w:t>
      </w:r>
      <w:r>
        <w:t xml:space="preserve"> </w:t>
      </w:r>
      <w:r>
        <w:t xml:space="preserve">asynchronously logging the request details (token counts, model used, cost incurred) in the background. The user is not blocked by our logging. This can be implemented with async calls or callbacks in LiteLLM.</w:t>
      </w:r>
    </w:p>
    <w:p>
      <w:pPr>
        <w:numPr>
          <w:ilvl w:val="0"/>
          <w:numId w:val="1003"/>
        </w:numPr>
      </w:pPr>
      <w:r>
        <w:rPr>
          <w:b/>
          <w:bCs/>
        </w:rPr>
        <w:t xml:space="preserve">Metrics &amp; Dashboard (Helicone):</w:t>
      </w:r>
      <w:r>
        <w:br/>
      </w:r>
      <w:r>
        <w:t xml:space="preserve">Instead of building from scratch, we integrate Helicone for observability. Options:</w:t>
      </w:r>
    </w:p>
    <w:p>
      <w:pPr>
        <w:pStyle w:val="Compact"/>
        <w:numPr>
          <w:ilvl w:val="0"/>
          <w:numId w:val="1003"/>
        </w:numPr>
      </w:pPr>
      <w:r>
        <w:rPr>
          <w:b/>
          <w:bCs/>
        </w:rPr>
        <w:t xml:space="preserve">As a provider:</w:t>
      </w:r>
      <w:r>
        <w:t xml:space="preserve"> </w:t>
      </w:r>
      <w:r>
        <w:t xml:space="preserve">Set</w:t>
      </w:r>
      <w:r>
        <w:t xml:space="preserve"> </w:t>
      </w:r>
      <w:r>
        <w:rPr>
          <w:rStyle w:val="VerbatimChar"/>
        </w:rPr>
        <w:t xml:space="preserve">base_url</w:t>
      </w:r>
      <w:r>
        <w:t xml:space="preserve"> </w:t>
      </w:r>
      <w:r>
        <w:t xml:space="preserve">to Helicone’s gateway and use model names like</w:t>
      </w:r>
      <w:r>
        <w:t xml:space="preserve"> </w:t>
      </w:r>
      <w:r>
        <w:rPr>
          <w:rStyle w:val="VerbatimChar"/>
        </w:rPr>
        <w:t xml:space="preserve">helicone/gpt-4o-mini</w:t>
      </w:r>
      <w:hyperlink r:id="rId41">
        <w:r>
          <w:rPr>
            <w:rStyle w:val="Hyperlink"/>
          </w:rPr>
          <w:t xml:space="preserve">[19]</w:t>
        </w:r>
      </w:hyperlink>
      <w:r>
        <w:t xml:space="preserve">. Helicone will then forward to actual models and log everything.</w:t>
      </w:r>
    </w:p>
    <w:p>
      <w:pPr>
        <w:numPr>
          <w:ilvl w:val="0"/>
          <w:numId w:val="1003"/>
        </w:numPr>
      </w:pPr>
      <w:r>
        <w:rPr>
          <w:b/>
          <w:bCs/>
        </w:rPr>
        <w:t xml:space="preserve">Callback Logging:</w:t>
      </w:r>
      <w:r>
        <w:t xml:space="preserve"> </w:t>
      </w:r>
      <w:r>
        <w:t xml:space="preserve">Run LiteLLM with a Helicone callback (as shown</w:t>
      </w:r>
      <w:hyperlink r:id="rId40">
        <w:r>
          <w:rPr>
            <w:rStyle w:val="Hyperlink"/>
          </w:rPr>
          <w:t xml:space="preserve">[18]</w:t>
        </w:r>
      </w:hyperlink>
      <w:r>
        <w:t xml:space="preserve">) so all requests/responses are sent to Helicone.</w:t>
      </w:r>
      <w:r>
        <w:br/>
      </w:r>
      <w:r>
        <w:t xml:space="preserve">Either way, Helicone gives us dashboards: total token usage, cost per user, latency histograms, and can handle per-user or per-client views. It also offers rate limiting, caching, and LLM security rules if we want.</w:t>
      </w:r>
    </w:p>
    <w:p>
      <w:pPr>
        <w:numPr>
          <w:ilvl w:val="0"/>
          <w:numId w:val="1003"/>
        </w:numPr>
      </w:pPr>
      <w:r>
        <w:rPr>
          <w:b/>
          <w:bCs/>
        </w:rPr>
        <w:t xml:space="preserve">Database &amp; State:</w:t>
      </w:r>
      <w:r>
        <w:br/>
      </w:r>
      <w:r>
        <w:t xml:space="preserve">A DB (Postgres or Mongo) holds user accounts, budgets, quotas. Redis or in-memory cache for live counters (tokens left this month). Any prompt/response logging can go into logs or Helicone’s DB.</w:t>
      </w:r>
    </w:p>
    <w:p>
      <w:pPr>
        <w:numPr>
          <w:ilvl w:val="0"/>
          <w:numId w:val="1003"/>
        </w:numPr>
      </w:pPr>
      <w:r>
        <w:rPr>
          <w:b/>
          <w:bCs/>
        </w:rPr>
        <w:t xml:space="preserve">Infrastructure:</w:t>
      </w:r>
      <w:r>
        <w:br/>
      </w:r>
      <w:r>
        <w:t xml:space="preserve">Containerize the proxy and services (e.g. in Docker). Deploy on a cloud or Kubernetes for scale. Use Nginx or Envoy as a front proxy if needed.</w:t>
      </w:r>
    </w:p>
    <w:p>
      <w:pPr>
        <w:pStyle w:val="FirstParagraph"/>
      </w:pPr>
      <w:r>
        <w:rPr>
          <w:b/>
          <w:bCs/>
        </w:rPr>
        <w:t xml:space="preserve">Integration Suggestion:</w:t>
      </w:r>
      <w:r>
        <w:t xml:space="preserve"> </w:t>
      </w:r>
      <w:r>
        <w:t xml:space="preserve">As a practical shortcut, we can</w:t>
      </w:r>
      <w:r>
        <w:t xml:space="preserve"> </w:t>
      </w:r>
      <w:r>
        <w:rPr>
          <w:i/>
          <w:iCs/>
        </w:rPr>
        <w:t xml:space="preserve">run LiteLLM’s proxy with Helicone integration</w:t>
      </w:r>
      <w:r>
        <w:t xml:space="preserve"> </w:t>
      </w:r>
      <w:r>
        <w:t xml:space="preserve">immediately. For example, a LiteLLM config can route all models through Helicone for logging</w:t>
      </w:r>
      <w:hyperlink r:id="rId40">
        <w:r>
          <w:rPr>
            <w:rStyle w:val="Hyperlink"/>
          </w:rPr>
          <w:t xml:space="preserve">[18]</w:t>
        </w:r>
      </w:hyperlink>
      <w:r>
        <w:t xml:space="preserve">. Then we add our budget/router logic around it. This jump-starts the MVP with open-source components.</w:t>
      </w:r>
    </w:p>
    <w:bookmarkEnd w:id="42"/>
    <w:bookmarkStart w:id="43" w:name="phased-roadmap-milestones"/>
    <w:p>
      <w:pPr>
        <w:pStyle w:val="Heading2"/>
      </w:pPr>
      <w:r>
        <w:t xml:space="preserve">4. Phased Roadmap &amp; Milestones</w:t>
      </w:r>
    </w:p>
    <w:p>
      <w:pPr>
        <w:pStyle w:val="FirstParagraph"/>
      </w:pPr>
      <w:r>
        <w:t xml:space="preserve">We should roll this out iteratively, each phase delivering value:</w:t>
      </w:r>
    </w:p>
    <w:p>
      <w:pPr>
        <w:pStyle w:val="Compact"/>
        <w:numPr>
          <w:ilvl w:val="0"/>
          <w:numId w:val="1004"/>
        </w:numPr>
      </w:pPr>
      <w:r>
        <w:rPr>
          <w:b/>
          <w:bCs/>
        </w:rPr>
        <w:t xml:space="preserve">Phase 1 – Core Gateway MVP (2–4 weeks):</w:t>
      </w:r>
    </w:p>
    <w:p>
      <w:pPr>
        <w:pStyle w:val="Compact"/>
        <w:numPr>
          <w:ilvl w:val="0"/>
          <w:numId w:val="1004"/>
        </w:numPr>
      </w:pPr>
      <w:r>
        <w:rPr>
          <w:b/>
          <w:bCs/>
        </w:rPr>
        <w:t xml:space="preserve">Goal:</w:t>
      </w:r>
      <w:r>
        <w:t xml:space="preserve"> </w:t>
      </w:r>
      <w:r>
        <w:t xml:space="preserve">One endpoint, multi-model support, simple kill-switch.</w:t>
      </w:r>
    </w:p>
    <w:p>
      <w:pPr>
        <w:pStyle w:val="Compact"/>
        <w:numPr>
          <w:ilvl w:val="0"/>
          <w:numId w:val="1004"/>
        </w:numPr>
      </w:pPr>
      <w:r>
        <w:rPr>
          <w:b/>
          <w:bCs/>
        </w:rPr>
        <w:t xml:space="preserve">Build:</w:t>
      </w:r>
      <w:r>
        <w:t xml:space="preserve"> </w:t>
      </w:r>
      <w:r>
        <w:t xml:space="preserve">Set up LiteLLM proxy for OpenAI &amp; one other (e.g., Anthropic). Integrate Helicone logging (or minimal custom logging). Implement budget check in front (flat monthly budget per user). Allow API key in</w:t>
      </w:r>
      <w:r>
        <w:t xml:space="preserve"> </w:t>
      </w:r>
      <w:r>
        <w:rPr>
          <w:rStyle w:val="VerbatimChar"/>
        </w:rPr>
        <w:t xml:space="preserve">.env</w:t>
      </w:r>
      <w:r>
        <w:t xml:space="preserve">.</w:t>
      </w:r>
    </w:p>
    <w:p>
      <w:pPr>
        <w:pStyle w:val="Compact"/>
        <w:numPr>
          <w:ilvl w:val="0"/>
          <w:numId w:val="1004"/>
        </w:numPr>
      </w:pPr>
      <w:r>
        <w:rPr>
          <w:b/>
          <w:bCs/>
        </w:rPr>
        <w:t xml:space="preserve">Test:</w:t>
      </w:r>
      <w:r>
        <w:t xml:space="preserve"> </w:t>
      </w:r>
      <w:r>
        <w:t xml:space="preserve">Onboard 1–2 pilot users (AI agencies). Show them spend dashboard and enforce budget stops.</w:t>
      </w:r>
    </w:p>
    <w:p>
      <w:pPr>
        <w:numPr>
          <w:ilvl w:val="0"/>
          <w:numId w:val="1004"/>
        </w:numPr>
      </w:pPr>
      <w:r>
        <w:rPr>
          <w:b/>
          <w:bCs/>
        </w:rPr>
        <w:t xml:space="preserve">Metrics:</w:t>
      </w:r>
      <w:r>
        <w:t xml:space="preserve"> </w:t>
      </w:r>
      <w:r>
        <w:t xml:space="preserve">Measure correctness of routing, no budget overruns, API latency (&lt;50ms proxy overhead target).</w:t>
      </w:r>
    </w:p>
    <w:p>
      <w:pPr>
        <w:numPr>
          <w:ilvl w:val="0"/>
          <w:numId w:val="1004"/>
        </w:numPr>
      </w:pPr>
      <w:r>
        <w:rPr>
          <w:b/>
          <w:bCs/>
        </w:rPr>
        <w:t xml:space="preserve">Phase 2 – Smart Routing &amp; Reliability (1–2 months):</w:t>
      </w:r>
    </w:p>
    <w:p>
      <w:pPr>
        <w:pStyle w:val="Compact"/>
        <w:numPr>
          <w:ilvl w:val="0"/>
          <w:numId w:val="1004"/>
        </w:numPr>
      </w:pPr>
      <w:r>
        <w:rPr>
          <w:b/>
          <w:bCs/>
        </w:rPr>
        <w:t xml:space="preserve">Goal:</w:t>
      </w:r>
      <w:r>
        <w:t xml:space="preserve"> </w:t>
      </w:r>
      <w:r>
        <w:t xml:space="preserve">Graceful degradation engine + fail-open.</w:t>
      </w:r>
    </w:p>
    <w:p>
      <w:pPr>
        <w:pStyle w:val="Compact"/>
        <w:numPr>
          <w:ilvl w:val="0"/>
          <w:numId w:val="1004"/>
        </w:numPr>
      </w:pPr>
      <w:r>
        <w:rPr>
          <w:b/>
          <w:bCs/>
        </w:rPr>
        <w:t xml:space="preserve">Features:</w:t>
      </w:r>
    </w:p>
    <w:p>
      <w:pPr>
        <w:pStyle w:val="Compact"/>
        <w:numPr>
          <w:ilvl w:val="1"/>
          <w:numId w:val="1005"/>
        </w:numPr>
      </w:pPr>
      <w:r>
        <w:rPr>
          <w:b/>
          <w:bCs/>
        </w:rPr>
        <w:t xml:space="preserve">Graceful Degradation:</w:t>
      </w:r>
      <w:r>
        <w:t xml:space="preserve"> </w:t>
      </w:r>
      <w:r>
        <w:t xml:space="preserve">Auto-downgrade logic (e.g. auto→ GPT-4/3.5/LLaMA as budget decreases).</w:t>
      </w:r>
    </w:p>
    <w:p>
      <w:pPr>
        <w:pStyle w:val="Compact"/>
        <w:numPr>
          <w:ilvl w:val="1"/>
          <w:numId w:val="1005"/>
        </w:numPr>
      </w:pPr>
      <w:r>
        <w:rPr>
          <w:b/>
          <w:bCs/>
        </w:rPr>
        <w:t xml:space="preserve">RouteLLM Integration:</w:t>
      </w:r>
      <w:r>
        <w:t xml:space="preserve"> </w:t>
      </w:r>
      <w:r>
        <w:t xml:space="preserve">Introduce a RouteLLM router (MF or SW) as an option for auto-routing</w:t>
      </w:r>
      <w:hyperlink r:id="rId35">
        <w:r>
          <w:rPr>
            <w:rStyle w:val="Hyperlink"/>
          </w:rPr>
          <w:t xml:space="preserve">[15]</w:t>
        </w:r>
      </w:hyperlink>
      <w:r>
        <w:t xml:space="preserve">.</w:t>
      </w:r>
    </w:p>
    <w:p>
      <w:pPr>
        <w:pStyle w:val="Compact"/>
        <w:numPr>
          <w:ilvl w:val="1"/>
          <w:numId w:val="1005"/>
        </w:numPr>
      </w:pPr>
      <w:r>
        <w:rPr>
          <w:b/>
          <w:bCs/>
        </w:rPr>
        <w:t xml:space="preserve">Fail-Open Wrapper:</w:t>
      </w:r>
      <w:r>
        <w:t xml:space="preserve"> </w:t>
      </w:r>
      <w:r>
        <w:t xml:space="preserve">Release a client lib that falls back to direct API on proxy timeout.</w:t>
      </w:r>
    </w:p>
    <w:p>
      <w:pPr>
        <w:pStyle w:val="Compact"/>
        <w:numPr>
          <w:ilvl w:val="1"/>
          <w:numId w:val="1005"/>
        </w:numPr>
      </w:pPr>
      <w:r>
        <w:rPr>
          <w:b/>
          <w:bCs/>
        </w:rPr>
        <w:t xml:space="preserve">Alerts:</w:t>
      </w:r>
      <w:r>
        <w:t xml:space="preserve"> </w:t>
      </w:r>
      <w:r>
        <w:t xml:space="preserve">Slack/WhatsApp webhook when budgets reach e.g. 80%.</w:t>
      </w:r>
    </w:p>
    <w:p>
      <w:pPr>
        <w:pStyle w:val="Compact"/>
        <w:numPr>
          <w:ilvl w:val="0"/>
          <w:numId w:val="1004"/>
        </w:numPr>
      </w:pPr>
      <w:r>
        <w:rPr>
          <w:b/>
          <w:bCs/>
        </w:rPr>
        <w:t xml:space="preserve">Test:</w:t>
      </w:r>
      <w:r>
        <w:t xml:space="preserve"> </w:t>
      </w:r>
      <w:r>
        <w:t xml:space="preserve">Simulate budget exhaustion and see if flow downgrades properly. Also test fail-open by forcing proxy errors.</w:t>
      </w:r>
    </w:p>
    <w:p>
      <w:pPr>
        <w:numPr>
          <w:ilvl w:val="0"/>
          <w:numId w:val="1004"/>
        </w:numPr>
      </w:pPr>
      <w:r>
        <w:rPr>
          <w:b/>
          <w:bCs/>
        </w:rPr>
        <w:t xml:space="preserve">Metrics:</w:t>
      </w:r>
      <w:r>
        <w:t xml:space="preserve"> </w:t>
      </w:r>
      <w:r>
        <w:t xml:space="preserve">% of high-priority requests served by premium models, number of fail-open incidents.</w:t>
      </w:r>
    </w:p>
    <w:p>
      <w:pPr>
        <w:numPr>
          <w:ilvl w:val="0"/>
          <w:numId w:val="1004"/>
        </w:numPr>
      </w:pPr>
      <w:r>
        <w:rPr>
          <w:b/>
          <w:bCs/>
        </w:rPr>
        <w:t xml:space="preserve">Phase 3 – Analytics &amp; Monetization (3–6 months):</w:t>
      </w:r>
    </w:p>
    <w:p>
      <w:pPr>
        <w:pStyle w:val="Compact"/>
        <w:numPr>
          <w:ilvl w:val="0"/>
          <w:numId w:val="1004"/>
        </w:numPr>
      </w:pPr>
      <w:r>
        <w:rPr>
          <w:b/>
          <w:bCs/>
        </w:rPr>
        <w:t xml:space="preserve">Goal:</w:t>
      </w:r>
      <w:r>
        <w:t xml:space="preserve"> </w:t>
      </w:r>
      <w:r>
        <w:t xml:space="preserve">White-label portal, billing, advanced metrics.</w:t>
      </w:r>
    </w:p>
    <w:p>
      <w:pPr>
        <w:pStyle w:val="Compact"/>
        <w:numPr>
          <w:ilvl w:val="0"/>
          <w:numId w:val="1004"/>
        </w:numPr>
      </w:pPr>
      <w:r>
        <w:rPr>
          <w:b/>
          <w:bCs/>
        </w:rPr>
        <w:t xml:space="preserve">Features:</w:t>
      </w:r>
    </w:p>
    <w:p>
      <w:pPr>
        <w:pStyle w:val="Compact"/>
        <w:numPr>
          <w:ilvl w:val="1"/>
          <w:numId w:val="1006"/>
        </w:numPr>
      </w:pPr>
      <w:r>
        <w:rPr>
          <w:b/>
          <w:bCs/>
        </w:rPr>
        <w:t xml:space="preserve">Per-client Dashboards:</w:t>
      </w:r>
      <w:r>
        <w:t xml:space="preserve"> </w:t>
      </w:r>
      <w:r>
        <w:t xml:space="preserve">Each agency gets sub-accounts and custom branding. Show “spend vs budget”, “savings”, “top models used”.</w:t>
      </w:r>
    </w:p>
    <w:p>
      <w:pPr>
        <w:pStyle w:val="Compact"/>
        <w:numPr>
          <w:ilvl w:val="1"/>
          <w:numId w:val="1006"/>
        </w:numPr>
      </w:pPr>
      <w:r>
        <w:rPr>
          <w:b/>
          <w:bCs/>
        </w:rPr>
        <w:t xml:space="preserve">Billing Engine:</w:t>
      </w:r>
      <w:r>
        <w:t xml:space="preserve"> </w:t>
      </w:r>
      <w:r>
        <w:t xml:space="preserve">Turn usage into invoices, support charging credit cards or agency margins.</w:t>
      </w:r>
    </w:p>
    <w:p>
      <w:pPr>
        <w:pStyle w:val="Compact"/>
        <w:numPr>
          <w:ilvl w:val="1"/>
          <w:numId w:val="1006"/>
        </w:numPr>
      </w:pPr>
      <w:r>
        <w:rPr>
          <w:b/>
          <w:bCs/>
        </w:rPr>
        <w:t xml:space="preserve">AI Cost Insights:</w:t>
      </w:r>
      <w:r>
        <w:t xml:space="preserve"> </w:t>
      </w:r>
      <w:r>
        <w:t xml:space="preserve">Use Helicone (or our own reports) to highlight inefficiencies (e.g. “switch to model X to save Y%”).</w:t>
      </w:r>
    </w:p>
    <w:p>
      <w:pPr>
        <w:pStyle w:val="Compact"/>
        <w:numPr>
          <w:ilvl w:val="0"/>
          <w:numId w:val="1004"/>
        </w:numPr>
      </w:pPr>
      <w:r>
        <w:rPr>
          <w:b/>
          <w:bCs/>
        </w:rPr>
        <w:t xml:space="preserve">Go-To-Market:</w:t>
      </w:r>
      <w:r>
        <w:t xml:space="preserve"> </w:t>
      </w:r>
      <w:r>
        <w:t xml:space="preserve">Content/LinkedIn outreach targeting 18k+ AI agencies (as partner noted). Offer a free trial tier (fixed X requests).</w:t>
      </w:r>
    </w:p>
    <w:p>
      <w:pPr>
        <w:numPr>
          <w:ilvl w:val="0"/>
          <w:numId w:val="1004"/>
        </w:numPr>
      </w:pPr>
      <w:r>
        <w:rPr>
          <w:b/>
          <w:bCs/>
        </w:rPr>
        <w:t xml:space="preserve">Metrics:</w:t>
      </w:r>
      <w:r>
        <w:t xml:space="preserve"> </w:t>
      </w:r>
      <w:r>
        <w:t xml:space="preserve">Customer acquisition cost (CAC), revenue per agency, retention rate, token-volume growth.</w:t>
      </w:r>
    </w:p>
    <w:p>
      <w:pPr>
        <w:numPr>
          <w:ilvl w:val="0"/>
          <w:numId w:val="1004"/>
        </w:numPr>
      </w:pPr>
      <w:r>
        <w:rPr>
          <w:b/>
          <w:bCs/>
        </w:rPr>
        <w:t xml:space="preserve">Phase 4 – SafeRoute ML Engine (Ongoing):</w:t>
      </w:r>
    </w:p>
    <w:p>
      <w:pPr>
        <w:pStyle w:val="Compact"/>
        <w:numPr>
          <w:ilvl w:val="0"/>
          <w:numId w:val="1004"/>
        </w:numPr>
      </w:pPr>
      <w:r>
        <w:rPr>
          <w:b/>
          <w:bCs/>
        </w:rPr>
        <w:t xml:space="preserve">Goal:</w:t>
      </w:r>
      <w:r>
        <w:t xml:space="preserve"> </w:t>
      </w:r>
      <w:r>
        <w:t xml:space="preserve">Turn usage data into better routing intelligence (moat).</w:t>
      </w:r>
    </w:p>
    <w:p>
      <w:pPr>
        <w:pStyle w:val="Compact"/>
        <w:numPr>
          <w:ilvl w:val="0"/>
          <w:numId w:val="1004"/>
        </w:numPr>
      </w:pPr>
      <w:r>
        <w:rPr>
          <w:b/>
          <w:bCs/>
        </w:rPr>
        <w:t xml:space="preserve">Plan:</w:t>
      </w:r>
      <w:r>
        <w:t xml:space="preserve"> </w:t>
      </w:r>
      <w:r>
        <w:t xml:space="preserve">Continuously collect prompts and outcomes. Periodically train/update a routing model (bandit/ML). Use this model in proxy to choose providers on-the-fly.</w:t>
      </w:r>
    </w:p>
    <w:p>
      <w:pPr>
        <w:pStyle w:val="Compact"/>
        <w:numPr>
          <w:ilvl w:val="0"/>
          <w:numId w:val="1004"/>
        </w:numPr>
      </w:pPr>
      <w:r>
        <w:rPr>
          <w:b/>
          <w:bCs/>
        </w:rPr>
        <w:t xml:space="preserve">Outcome:</w:t>
      </w:r>
      <w:r>
        <w:t xml:space="preserve"> </w:t>
      </w:r>
      <w:r>
        <w:t xml:space="preserve">A self-improving system: the more usage, the smarter the gateway. This is our defensible asset.</w:t>
      </w:r>
    </w:p>
    <w:p>
      <w:pPr>
        <w:pStyle w:val="FirstParagraph"/>
      </w:pPr>
      <w:r>
        <w:t xml:space="preserve">Throughout, measure key metrics:</w:t>
      </w:r>
      <w:r>
        <w:t xml:space="preserve"> </w:t>
      </w:r>
      <w:r>
        <w:rPr>
          <w:b/>
          <w:bCs/>
        </w:rPr>
        <w:t xml:space="preserve">cost savings delivered</w:t>
      </w:r>
      <w:r>
        <w:t xml:space="preserve"> </w:t>
      </w:r>
      <w:r>
        <w:t xml:space="preserve">(cumulative money saved),</w:t>
      </w:r>
      <w:r>
        <w:t xml:space="preserve"> </w:t>
      </w:r>
      <w:r>
        <w:rPr>
          <w:b/>
          <w:bCs/>
        </w:rPr>
        <w:t xml:space="preserve">budget compliance rate</w:t>
      </w:r>
      <w:r>
        <w:t xml:space="preserve">,</w:t>
      </w:r>
      <w:r>
        <w:t xml:space="preserve"> </w:t>
      </w:r>
      <w:r>
        <w:rPr>
          <w:b/>
          <w:bCs/>
        </w:rPr>
        <w:t xml:space="preserve">API success/latency</w:t>
      </w:r>
      <w:r>
        <w:t xml:space="preserve">, and</w:t>
      </w:r>
      <w:r>
        <w:t xml:space="preserve"> </w:t>
      </w:r>
      <w:r>
        <w:rPr>
          <w:b/>
          <w:bCs/>
        </w:rPr>
        <w:t xml:space="preserve">user satisfaction</w:t>
      </w:r>
      <w:r>
        <w:t xml:space="preserve"> </w:t>
      </w:r>
      <w:r>
        <w:t xml:space="preserve">(via feedback loops).</w:t>
      </w:r>
    </w:p>
    <w:bookmarkEnd w:id="43"/>
    <w:bookmarkStart w:id="44" w:name="technical-and-business-feasibility"/>
    <w:p>
      <w:pPr>
        <w:pStyle w:val="Heading2"/>
      </w:pPr>
      <w:r>
        <w:t xml:space="preserve">5. Technical and Business Feasibility</w:t>
      </w:r>
    </w:p>
    <w:p>
      <w:pPr>
        <w:pStyle w:val="Compact"/>
        <w:numPr>
          <w:ilvl w:val="0"/>
          <w:numId w:val="1007"/>
        </w:numPr>
      </w:pPr>
      <w:r>
        <w:t xml:space="preserve">Running LiteLLM &amp; Helicone is open-source and well-supported</w:t>
      </w:r>
      <w:hyperlink r:id="rId34">
        <w:r>
          <w:rPr>
            <w:rStyle w:val="Hyperlink"/>
          </w:rPr>
          <w:t xml:space="preserve">[14]</w:t>
        </w:r>
      </w:hyperlink>
      <w:hyperlink r:id="rId29">
        <w:r>
          <w:rPr>
            <w:rStyle w:val="Hyperlink"/>
          </w:rPr>
          <w:t xml:space="preserve">[9]</w:t>
        </w:r>
      </w:hyperlink>
      <w:r>
        <w:t xml:space="preserve">, so prototyping is fast. We only add minimal business logic on top.</w:t>
      </w:r>
    </w:p>
    <w:p>
      <w:pPr>
        <w:pStyle w:val="Compact"/>
        <w:numPr>
          <w:ilvl w:val="0"/>
          <w:numId w:val="1007"/>
        </w:numPr>
      </w:pPr>
      <w:r>
        <w:t xml:space="preserve">The moat comes from</w:t>
      </w:r>
      <w:r>
        <w:t xml:space="preserve"> </w:t>
      </w:r>
      <w:r>
        <w:rPr>
          <w:b/>
          <w:bCs/>
        </w:rPr>
        <w:t xml:space="preserve">scale of data</w:t>
      </w:r>
      <w:r>
        <w:t xml:space="preserve">: e.g. 10M calls across 500 agencies = unique meta-model. No competitor has that cross-customer insight.</w:t>
      </w:r>
    </w:p>
    <w:p>
      <w:pPr>
        <w:pStyle w:val="Compact"/>
        <w:numPr>
          <w:ilvl w:val="0"/>
          <w:numId w:val="1007"/>
        </w:numPr>
      </w:pPr>
      <w:r>
        <w:t xml:space="preserve">White-labeling and agency portal are convincingly valuable (agencies need to bill clients and show ROI on AI spend).</w:t>
      </w:r>
    </w:p>
    <w:p>
      <w:pPr>
        <w:pStyle w:val="FirstParagraph"/>
      </w:pPr>
      <w:r>
        <w:rPr>
          <w:b/>
          <w:bCs/>
        </w:rPr>
        <w:t xml:space="preserve">Final Note:</w:t>
      </w:r>
      <w:r>
        <w:t xml:space="preserve"> </w:t>
      </w:r>
      <w:r>
        <w:t xml:space="preserve">SafeScale is not just another API aggregator; it’s a</w:t>
      </w:r>
      <w:r>
        <w:t xml:space="preserve"> </w:t>
      </w:r>
      <w:r>
        <w:rPr>
          <w:b/>
          <w:bCs/>
        </w:rPr>
        <w:t xml:space="preserve">data-driven decision layer for LLM usage</w:t>
      </w:r>
      <w:r>
        <w:t xml:space="preserve">. By combining LiteLLM, Helicone, and our SafeRoute logic, we deliver immediate benefits (cost control) while building a proprietary optimization engine. This roadmap ensures we ship core value quickly, then iterate toward the ambitious vision.</w:t>
      </w:r>
    </w:p>
    <w:bookmarkEnd w:id="44"/>
    <w:bookmarkEnd w:id="45"/>
    <w:bookmarkEnd w:id="46"/>
    <w:p>
      <w:r>
        <w:pict>
          <v:rect style="width:0;height:1.5pt" o:hralign="center" o:hrstd="t" o:hr="t"/>
        </w:pict>
      </w:r>
    </w:p>
    <w:bookmarkStart w:id="5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A practical guide to OpenRouter: Unified LLM APIs, model routing, and real-world use | by Miles K. | Jan, 2026 | Medium</w:t>
      </w:r>
    </w:p>
    <w:p>
      <w:pPr>
        <w:pStyle w:val="BodyText"/>
      </w:pPr>
      <w:hyperlink r:id="rId47">
        <w:r>
          <w:rPr>
            <w:rStyle w:val="Hyperlink"/>
          </w:rPr>
          <w:t xml:space="preserve">https://medium.com/@milesk_33/a-practical-guide-to-openrouter-unified-llm-apis-model-routing-and-real-world-use-d3c4c07ed170</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LiteLLM vs OpenRouter: Which is Best For You?</w:t>
      </w:r>
    </w:p>
    <w:p>
      <w:pPr>
        <w:pStyle w:val="BodyText"/>
      </w:pPr>
      <w:hyperlink r:id="rId48">
        <w:r>
          <w:rPr>
            <w:rStyle w:val="Hyperlink"/>
          </w:rPr>
          <w:t xml:space="preserve">https://www.truefoundry.com/blog/litellm-vs-openrouter</w:t>
        </w:r>
      </w:hyperlink>
    </w:p>
    <w:p>
      <w:pPr>
        <w:pStyle w:val="BodyText"/>
      </w:pPr>
      <w:hyperlink r:id="rId28">
        <w:r>
          <w:rPr>
            <w:rStyle w:val="Hyperlink"/>
          </w:rPr>
          <w:t xml:space="preserve">[8]</w:t>
        </w:r>
      </w:hyperlink>
      <w:r>
        <w:t xml:space="preserve"> </w:t>
      </w:r>
      <w:r>
        <w:t xml:space="preserve">AI Gateway Overview - Helicone OSS LLM Observability</w:t>
      </w:r>
    </w:p>
    <w:p>
      <w:pPr>
        <w:pStyle w:val="BodyText"/>
      </w:pPr>
      <w:hyperlink r:id="rId49">
        <w:r>
          <w:rPr>
            <w:rStyle w:val="Hyperlink"/>
          </w:rPr>
          <w:t xml:space="preserve">https://docs.helicone.ai/gateway/overview</w:t>
        </w:r>
      </w:hyperlink>
    </w:p>
    <w:p>
      <w:pPr>
        <w:pStyle w:val="BodyText"/>
      </w:pPr>
      <w:hyperlink r:id="rId29">
        <w:r>
          <w:rPr>
            <w:rStyle w:val="Hyperlink"/>
          </w:rPr>
          <w:t xml:space="preserve">[9]</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Helicone - OSS LLM Observability Platform | liteLLM</w:t>
      </w:r>
    </w:p>
    <w:p>
      <w:pPr>
        <w:pStyle w:val="BodyText"/>
      </w:pPr>
      <w:hyperlink r:id="rId50">
        <w:r>
          <w:rPr>
            <w:rStyle w:val="Hyperlink"/>
          </w:rPr>
          <w:t xml:space="preserve">https://docs.litellm.ai/docs/observability/helicone_integration</w:t>
        </w:r>
      </w:hyperlink>
    </w:p>
    <w:p>
      <w:pPr>
        <w:pStyle w:val="BodyText"/>
      </w:pPr>
      <w:hyperlink r:id="rId30">
        <w:r>
          <w:rPr>
            <w:rStyle w:val="Hyperlink"/>
          </w:rPr>
          <w:t xml:space="preserve">[10]</w:t>
        </w:r>
      </w:hyperlink>
      <w:r>
        <w:t xml:space="preserve"> </w:t>
      </w:r>
      <w:r>
        <w:t xml:space="preserve">Vercel AI SDK · Cloudflare AI Gateway docs</w:t>
      </w:r>
    </w:p>
    <w:p>
      <w:pPr>
        <w:pStyle w:val="BodyText"/>
      </w:pPr>
      <w:hyperlink r:id="rId51">
        <w:r>
          <w:rPr>
            <w:rStyle w:val="Hyperlink"/>
          </w:rPr>
          <w:t xml:space="preserve">https://developers.cloudflare.com/ai-gateway/integrations/vercel-ai-sdk/</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OpenAI SDK vs Vercel AI SDK: Which Should You Choose in 2026</w:t>
      </w:r>
    </w:p>
    <w:p>
      <w:pPr>
        <w:pStyle w:val="BodyText"/>
      </w:pPr>
      <w:hyperlink r:id="rId52">
        <w:r>
          <w:rPr>
            <w:rStyle w:val="Hyperlink"/>
          </w:rPr>
          <w:t xml:space="preserve">https://strapi.io/blog/openai-sdk-vs-vercel-ai-sdk-comparison</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GitHub - lm-sys/RouteLLM: A framework for serving and evaluating LLM routers - save LLM costs without compromising quality · GitHub</w:t>
      </w:r>
    </w:p>
    <w:p>
      <w:pPr>
        <w:pStyle w:val="BodyText"/>
      </w:pPr>
      <w:hyperlink r:id="rId53">
        <w:r>
          <w:rPr>
            <w:rStyle w:val="Hyperlink"/>
          </w:rPr>
          <w:t xml:space="preserve">https://github.com/lm-sys/RouteLLM</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evelopers.cloudflare.com/ai-gateway/integrations/vercel-ai-sdk/" TargetMode="External" /><Relationship Type="http://schemas.openxmlformats.org/officeDocument/2006/relationships/hyperlink" Id="rId30" Target="https://developers.cloudflare.com/ai-gateway/integrations/vercel-ai-sdk/#:~:text=The%20Vercel%20AI%20SDK%20%E2%86%97,provider%60%20package" TargetMode="External" /><Relationship Type="http://schemas.openxmlformats.org/officeDocument/2006/relationships/hyperlink" Id="rId49" Target="https://docs.helicone.ai/gateway/overview" TargetMode="External" /><Relationship Type="http://schemas.openxmlformats.org/officeDocument/2006/relationships/hyperlink" Id="rId28" Target="https://docs.helicone.ai/gateway/overview#:~:text=Helicone%20offers%20a%20complete%20platform,focuses%20on%20simple%20model%20access" TargetMode="External" /><Relationship Type="http://schemas.openxmlformats.org/officeDocument/2006/relationships/hyperlink" Id="rId50" Target="https://docs.litellm.ai/docs/observability/helicone_integration" TargetMode="External" /><Relationship Type="http://schemas.openxmlformats.org/officeDocument/2006/relationships/hyperlink" Id="rId29" Target="https://docs.litellm.ai/docs/observability/helicone_integration#:~:text=Method%201%3A%20Using%20Helicone%20as,a%20Provider" TargetMode="External" /><Relationship Type="http://schemas.openxmlformats.org/officeDocument/2006/relationships/hyperlink" Id="rId41" Target="https://docs.litellm.ai/docs/observability/helicone_integration#:~:text=messages%20%3D%20%5B%7B,user" TargetMode="External" /><Relationship Type="http://schemas.openxmlformats.org/officeDocument/2006/relationships/hyperlink" Id="rId40" Target="https://docs.litellm.ai/docs/observability/helicone_integration#:~:text=model_list%3A%20,4%20api_key%3A%20os.environ%2FOPENAI_API_KEY" TargetMode="External" /><Relationship Type="http://schemas.openxmlformats.org/officeDocument/2006/relationships/hyperlink" Id="rId53" Target="https://github.com/lm-sys/RouteLLM" TargetMode="External" /><Relationship Type="http://schemas.openxmlformats.org/officeDocument/2006/relationships/hyperlink" Id="rId37" Target="https://github.com/lm-sys/RouteLLM#:~:text=2,using%20data%20from%20Chatbot%20Arena" TargetMode="External" /><Relationship Type="http://schemas.openxmlformats.org/officeDocument/2006/relationships/hyperlink" Id="rId33" Target="https://github.com/lm-sys/RouteLLM#:~:text=LLM%20routing%20offers%20a%20solution,quality%20responses" TargetMode="External" /><Relationship Type="http://schemas.openxmlformats.org/officeDocument/2006/relationships/hyperlink" Id="rId38" Target="https://github.com/lm-sys/RouteLLM#:~:text=Threshold%20Calibration" TargetMode="External" /><Relationship Type="http://schemas.openxmlformats.org/officeDocument/2006/relationships/hyperlink" Id="rId34" Target="https://github.com/lm-sys/RouteLLM#:~:text=We%20leverage%20LiteLLM%20to%20support,key%60%20flags" TargetMode="External" /><Relationship Type="http://schemas.openxmlformats.org/officeDocument/2006/relationships/hyperlink" Id="rId35" Target="https://github.com/lm-sys/RouteLLM#:~:text=response%20%3D%20client.chat.completions.create%28%20,%5D" TargetMode="External" /><Relationship Type="http://schemas.openxmlformats.org/officeDocument/2006/relationships/hyperlink" Id="rId47" Target="https://medium.com/@milesk_33/a-practical-guide-to-openrouter-unified-llm-apis-model-routing-and-real-world-use-d3c4c07ed170" TargetMode="External" /><Relationship Type="http://schemas.openxmlformats.org/officeDocument/2006/relationships/hyperlink" Id="rId25" Target="https://medium.com/@milesk_33/a-practical-guide-to-openrouter-unified-llm-apis-model-routing-and-real-world-use-d3c4c07ed170#:~:text=,use%20the%20free%20tier%20or" TargetMode="External" /><Relationship Type="http://schemas.openxmlformats.org/officeDocument/2006/relationships/hyperlink" Id="rId23" Target="https://medium.com/@milesk_33/a-practical-guide-to-openrouter-unified-llm-apis-model-routing-and-real-world-use-d3c4c07ed170#:~:text=1" TargetMode="External" /><Relationship Type="http://schemas.openxmlformats.org/officeDocument/2006/relationships/hyperlink" Id="rId21" Target="https://medium.com/@milesk_33/a-practical-guide-to-openrouter-unified-llm-apis-model-routing-and-real-world-use-d3c4c07ed170#:~:text=At%20its%20core%2C%20OpenRouter%20provides,backups%20if%20a%20provider%20fails" TargetMode="External" /><Relationship Type="http://schemas.openxmlformats.org/officeDocument/2006/relationships/hyperlink" Id="rId24" Target="https://medium.com/@milesk_33/a-practical-guide-to-openrouter-unified-llm-apis-model-routing-and-real-world-use-d3c4c07ed170#:~:text=Model%20catalog%20and%20normalization" TargetMode="External" /><Relationship Type="http://schemas.openxmlformats.org/officeDocument/2006/relationships/hyperlink" Id="rId22" Target="https://medium.com/@milesk_33/a-practical-guide-to-openrouter-unified-llm-apis-model-routing-and-real-world-use-d3c4c07ed170#:~:text=OpenRouter%20uses%20a%20reverse%20proxy,can%20be%20represented%20as%20follows" TargetMode="External" /><Relationship Type="http://schemas.openxmlformats.org/officeDocument/2006/relationships/hyperlink" Id="rId52" Target="https://strapi.io/blog/openai-sdk-vs-vercel-ai-sdk-comparison" TargetMode="External" /><Relationship Type="http://schemas.openxmlformats.org/officeDocument/2006/relationships/hyperlink" Id="rId32" Target="https://strapi.io/blog/openai-sdk-vs-vercel-ai-sdk-comparison#:~:text=%E2%9A%A0%EF%B8%8F%20CRITICAL%20CONSTRAINT%3A%20Vercel%20AI,connections%20or%20specific%20dependencies%2C%20you" TargetMode="External" /><Relationship Type="http://schemas.openxmlformats.org/officeDocument/2006/relationships/hyperlink" Id="rId31" Target="https://strapi.io/blog/openai-sdk-vs-vercel-ai-sdk-comparison#:~:text=," TargetMode="External" /><Relationship Type="http://schemas.openxmlformats.org/officeDocument/2006/relationships/hyperlink" Id="rId48" Target="https://www.truefoundry.com/blog/litellm-vs-openrouter" TargetMode="External" /><Relationship Type="http://schemas.openxmlformats.org/officeDocument/2006/relationships/hyperlink" Id="rId26" Target="https://www.truefoundry.com/blog/litellm-vs-openrouter#:~:text=Key%20features%20include%20spend%20tracking,public%20endpoint%20without%20code%20changes" TargetMode="External" /><Relationship Type="http://schemas.openxmlformats.org/officeDocument/2006/relationships/hyperlink" Id="rId27" Target="https://www.truefoundry.com/blog/litellm-vs-openrouter#:~:text=benefiting%20from%20the%20same%20unified,without%20running%20a%20separate%20service" TargetMode="External" /></Relationships>
</file>

<file path=word/_rels/footnotes.xml.rels><?xml version="1.0" encoding="UTF-8"?><Relationships xmlns="http://schemas.openxmlformats.org/package/2006/relationships"><Relationship Type="http://schemas.openxmlformats.org/officeDocument/2006/relationships/hyperlink" Id="rId51" Target="https://developers.cloudflare.com/ai-gateway/integrations/vercel-ai-sdk/" TargetMode="External" /><Relationship Type="http://schemas.openxmlformats.org/officeDocument/2006/relationships/hyperlink" Id="rId30" Target="https://developers.cloudflare.com/ai-gateway/integrations/vercel-ai-sdk/#:~:text=The%20Vercel%20AI%20SDK%20%E2%86%97,provider%60%20package" TargetMode="External" /><Relationship Type="http://schemas.openxmlformats.org/officeDocument/2006/relationships/hyperlink" Id="rId49" Target="https://docs.helicone.ai/gateway/overview" TargetMode="External" /><Relationship Type="http://schemas.openxmlformats.org/officeDocument/2006/relationships/hyperlink" Id="rId28" Target="https://docs.helicone.ai/gateway/overview#:~:text=Helicone%20offers%20a%20complete%20platform,focuses%20on%20simple%20model%20access" TargetMode="External" /><Relationship Type="http://schemas.openxmlformats.org/officeDocument/2006/relationships/hyperlink" Id="rId50" Target="https://docs.litellm.ai/docs/observability/helicone_integration" TargetMode="External" /><Relationship Type="http://schemas.openxmlformats.org/officeDocument/2006/relationships/hyperlink" Id="rId29" Target="https://docs.litellm.ai/docs/observability/helicone_integration#:~:text=Method%201%3A%20Using%20Helicone%20as,a%20Provider" TargetMode="External" /><Relationship Type="http://schemas.openxmlformats.org/officeDocument/2006/relationships/hyperlink" Id="rId41" Target="https://docs.litellm.ai/docs/observability/helicone_integration#:~:text=messages%20%3D%20%5B%7B,user" TargetMode="External" /><Relationship Type="http://schemas.openxmlformats.org/officeDocument/2006/relationships/hyperlink" Id="rId40" Target="https://docs.litellm.ai/docs/observability/helicone_integration#:~:text=model_list%3A%20,4%20api_key%3A%20os.environ%2FOPENAI_API_KEY" TargetMode="External" /><Relationship Type="http://schemas.openxmlformats.org/officeDocument/2006/relationships/hyperlink" Id="rId53" Target="https://github.com/lm-sys/RouteLLM" TargetMode="External" /><Relationship Type="http://schemas.openxmlformats.org/officeDocument/2006/relationships/hyperlink" Id="rId37" Target="https://github.com/lm-sys/RouteLLM#:~:text=2,using%20data%20from%20Chatbot%20Arena" TargetMode="External" /><Relationship Type="http://schemas.openxmlformats.org/officeDocument/2006/relationships/hyperlink" Id="rId33" Target="https://github.com/lm-sys/RouteLLM#:~:text=LLM%20routing%20offers%20a%20solution,quality%20responses" TargetMode="External" /><Relationship Type="http://schemas.openxmlformats.org/officeDocument/2006/relationships/hyperlink" Id="rId38" Target="https://github.com/lm-sys/RouteLLM#:~:text=Threshold%20Calibration" TargetMode="External" /><Relationship Type="http://schemas.openxmlformats.org/officeDocument/2006/relationships/hyperlink" Id="rId34" Target="https://github.com/lm-sys/RouteLLM#:~:text=We%20leverage%20LiteLLM%20to%20support,key%60%20flags" TargetMode="External" /><Relationship Type="http://schemas.openxmlformats.org/officeDocument/2006/relationships/hyperlink" Id="rId35" Target="https://github.com/lm-sys/RouteLLM#:~:text=response%20%3D%20client.chat.completions.create%28%20,%5D" TargetMode="External" /><Relationship Type="http://schemas.openxmlformats.org/officeDocument/2006/relationships/hyperlink" Id="rId47" Target="https://medium.com/@milesk_33/a-practical-guide-to-openrouter-unified-llm-apis-model-routing-and-real-world-use-d3c4c07ed170" TargetMode="External" /><Relationship Type="http://schemas.openxmlformats.org/officeDocument/2006/relationships/hyperlink" Id="rId25" Target="https://medium.com/@milesk_33/a-practical-guide-to-openrouter-unified-llm-apis-model-routing-and-real-world-use-d3c4c07ed170#:~:text=,use%20the%20free%20tier%20or" TargetMode="External" /><Relationship Type="http://schemas.openxmlformats.org/officeDocument/2006/relationships/hyperlink" Id="rId23" Target="https://medium.com/@milesk_33/a-practical-guide-to-openrouter-unified-llm-apis-model-routing-and-real-world-use-d3c4c07ed170#:~:text=1" TargetMode="External" /><Relationship Type="http://schemas.openxmlformats.org/officeDocument/2006/relationships/hyperlink" Id="rId21" Target="https://medium.com/@milesk_33/a-practical-guide-to-openrouter-unified-llm-apis-model-routing-and-real-world-use-d3c4c07ed170#:~:text=At%20its%20core%2C%20OpenRouter%20provides,backups%20if%20a%20provider%20fails" TargetMode="External" /><Relationship Type="http://schemas.openxmlformats.org/officeDocument/2006/relationships/hyperlink" Id="rId24" Target="https://medium.com/@milesk_33/a-practical-guide-to-openrouter-unified-llm-apis-model-routing-and-real-world-use-d3c4c07ed170#:~:text=Model%20catalog%20and%20normalization" TargetMode="External" /><Relationship Type="http://schemas.openxmlformats.org/officeDocument/2006/relationships/hyperlink" Id="rId22" Target="https://medium.com/@milesk_33/a-practical-guide-to-openrouter-unified-llm-apis-model-routing-and-real-world-use-d3c4c07ed170#:~:text=OpenRouter%20uses%20a%20reverse%20proxy,can%20be%20represented%20as%20follows" TargetMode="External" /><Relationship Type="http://schemas.openxmlformats.org/officeDocument/2006/relationships/hyperlink" Id="rId52" Target="https://strapi.io/blog/openai-sdk-vs-vercel-ai-sdk-comparison" TargetMode="External" /><Relationship Type="http://schemas.openxmlformats.org/officeDocument/2006/relationships/hyperlink" Id="rId32" Target="https://strapi.io/blog/openai-sdk-vs-vercel-ai-sdk-comparison#:~:text=%E2%9A%A0%EF%B8%8F%20CRITICAL%20CONSTRAINT%3A%20Vercel%20AI,connections%20or%20specific%20dependencies%2C%20you" TargetMode="External" /><Relationship Type="http://schemas.openxmlformats.org/officeDocument/2006/relationships/hyperlink" Id="rId31" Target="https://strapi.io/blog/openai-sdk-vs-vercel-ai-sdk-comparison#:~:text=," TargetMode="External" /><Relationship Type="http://schemas.openxmlformats.org/officeDocument/2006/relationships/hyperlink" Id="rId48" Target="https://www.truefoundry.com/blog/litellm-vs-openrouter" TargetMode="External" /><Relationship Type="http://schemas.openxmlformats.org/officeDocument/2006/relationships/hyperlink" Id="rId26" Target="https://www.truefoundry.com/blog/litellm-vs-openrouter#:~:text=Key%20features%20include%20spend%20tracking,public%20endpoint%20without%20code%20changes" TargetMode="External" /><Relationship Type="http://schemas.openxmlformats.org/officeDocument/2006/relationships/hyperlink" Id="rId27" Target="https://www.truefoundry.com/blog/litellm-vs-openrouter#:~:text=benefiting%20from%20the%20same%20unified,without%20running%20a%20separate%20ser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2026-03-17T13:55:43Z</dcterms:created>
  <dcterms:modified xsi:type="dcterms:W3CDTF">2026-03-17T13:55:43Z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