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979" w:rsidRDefault="002E4979" w:rsidP="005C7644">
      <w:pPr>
        <w:pStyle w:val="ListParagraph"/>
        <w:numPr>
          <w:ilvl w:val="0"/>
          <w:numId w:val="1"/>
        </w:numPr>
        <w:bidi/>
        <w:spacing w:after="0" w:line="360" w:lineRule="auto"/>
        <w:rPr>
          <w:sz w:val="24"/>
          <w:szCs w:val="24"/>
        </w:rPr>
      </w:pPr>
      <w:r w:rsidRPr="002E4979">
        <w:rPr>
          <w:rFonts w:hint="cs"/>
          <w:sz w:val="24"/>
          <w:szCs w:val="24"/>
          <w:rtl/>
        </w:rPr>
        <w:t>תקציר מנהלים</w:t>
      </w:r>
    </w:p>
    <w:p w:rsidR="002E4979" w:rsidRDefault="002E4979" w:rsidP="005C7644">
      <w:pPr>
        <w:pStyle w:val="ListParagraph"/>
        <w:numPr>
          <w:ilvl w:val="0"/>
          <w:numId w:val="1"/>
        </w:numPr>
        <w:bidi/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מטרת חישוב סטיית האנך (באתר הניסויים)</w:t>
      </w:r>
    </w:p>
    <w:p w:rsidR="002E4979" w:rsidRDefault="002E4979" w:rsidP="005C7644">
      <w:pPr>
        <w:pStyle w:val="ListParagraph"/>
        <w:numPr>
          <w:ilvl w:val="0"/>
          <w:numId w:val="1"/>
        </w:numPr>
        <w:bidi/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הגדרת הבעיה המחקרית</w:t>
      </w:r>
    </w:p>
    <w:p w:rsidR="002E4979" w:rsidRDefault="002E4979" w:rsidP="005C7644">
      <w:pPr>
        <w:pStyle w:val="ListParagraph"/>
        <w:numPr>
          <w:ilvl w:val="0"/>
          <w:numId w:val="1"/>
        </w:numPr>
        <w:bidi/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הפער במצב הקיים</w:t>
      </w:r>
    </w:p>
    <w:p w:rsidR="002E4979" w:rsidRDefault="002E4979" w:rsidP="005C7644">
      <w:pPr>
        <w:pStyle w:val="ListParagraph"/>
        <w:numPr>
          <w:ilvl w:val="0"/>
          <w:numId w:val="1"/>
        </w:numPr>
        <w:bidi/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המתודולוגיה במחקר</w:t>
      </w:r>
    </w:p>
    <w:p w:rsidR="002E4979" w:rsidRDefault="002E4979" w:rsidP="005C7644">
      <w:pPr>
        <w:pStyle w:val="ListParagraph"/>
        <w:numPr>
          <w:ilvl w:val="0"/>
          <w:numId w:val="1"/>
        </w:numPr>
        <w:bidi/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מהלך המחקר</w:t>
      </w:r>
    </w:p>
    <w:p w:rsidR="002E4979" w:rsidRDefault="002E4979" w:rsidP="005C7644">
      <w:pPr>
        <w:pStyle w:val="ListParagraph"/>
        <w:numPr>
          <w:ilvl w:val="0"/>
          <w:numId w:val="1"/>
        </w:numPr>
        <w:bidi/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חישוב סטיית האנך</w:t>
      </w:r>
    </w:p>
    <w:p w:rsidR="002E4979" w:rsidRDefault="002E4979" w:rsidP="005C7644">
      <w:pPr>
        <w:pStyle w:val="ListParagraph"/>
        <w:numPr>
          <w:ilvl w:val="0"/>
          <w:numId w:val="1"/>
        </w:numPr>
        <w:bidi/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מסקנות</w:t>
      </w:r>
    </w:p>
    <w:p w:rsidR="002E4979" w:rsidRPr="00E90FD5" w:rsidRDefault="002E4979" w:rsidP="00E90FD5">
      <w:pPr>
        <w:pStyle w:val="ListParagraph"/>
        <w:numPr>
          <w:ilvl w:val="0"/>
          <w:numId w:val="1"/>
        </w:numPr>
        <w:bidi/>
        <w:spacing w:after="0" w:line="360" w:lineRule="auto"/>
        <w:rPr>
          <w:rFonts w:hint="cs"/>
          <w:sz w:val="24"/>
          <w:szCs w:val="24"/>
          <w:rtl/>
        </w:rPr>
      </w:pPr>
      <w:r w:rsidRPr="00E90FD5">
        <w:rPr>
          <w:rFonts w:hint="cs"/>
          <w:sz w:val="24"/>
          <w:szCs w:val="24"/>
          <w:rtl/>
        </w:rPr>
        <w:t>נספחים</w:t>
      </w:r>
    </w:p>
    <w:p w:rsidR="002E4979" w:rsidRDefault="002E4979" w:rsidP="005C764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:rsidR="002E4979" w:rsidRDefault="002E4979" w:rsidP="005C7644">
      <w:pPr>
        <w:pStyle w:val="ListParagraph"/>
        <w:numPr>
          <w:ilvl w:val="0"/>
          <w:numId w:val="2"/>
        </w:numPr>
        <w:bidi/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תקציר מנהלים</w:t>
      </w:r>
    </w:p>
    <w:p w:rsidR="004B1DF4" w:rsidRDefault="00100CCD" w:rsidP="00C00C07">
      <w:pPr>
        <w:pStyle w:val="ListParagraph"/>
        <w:numPr>
          <w:ilvl w:val="0"/>
          <w:numId w:val="4"/>
        </w:numPr>
        <w:bidi/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הגאואיד הוא המשטח שווה הפוטנציאל האמיתי של הכבידה. </w:t>
      </w:r>
      <w:proofErr w:type="spellStart"/>
      <w:r>
        <w:rPr>
          <w:rFonts w:hint="cs"/>
          <w:sz w:val="24"/>
          <w:szCs w:val="24"/>
          <w:rtl/>
        </w:rPr>
        <w:t>הגיאואיד</w:t>
      </w:r>
      <w:proofErr w:type="spellEnd"/>
      <w:r>
        <w:rPr>
          <w:rFonts w:hint="cs"/>
          <w:sz w:val="24"/>
          <w:szCs w:val="24"/>
          <w:rtl/>
        </w:rPr>
        <w:t xml:space="preserve"> מבטא את ההבדלים בחלוקת המסה </w:t>
      </w:r>
      <w:proofErr w:type="spellStart"/>
      <w:r>
        <w:rPr>
          <w:rFonts w:hint="cs"/>
          <w:sz w:val="24"/>
          <w:szCs w:val="24"/>
          <w:rtl/>
        </w:rPr>
        <w:t>בכדה"א</w:t>
      </w:r>
      <w:proofErr w:type="spellEnd"/>
      <w:r>
        <w:rPr>
          <w:rFonts w:hint="cs"/>
          <w:sz w:val="24"/>
          <w:szCs w:val="24"/>
          <w:rtl/>
        </w:rPr>
        <w:t xml:space="preserve">. ביבשה, נוכחותם של אזורים המוגבהים אל מחוץ </w:t>
      </w:r>
      <w:proofErr w:type="spellStart"/>
      <w:r>
        <w:rPr>
          <w:rFonts w:hint="cs"/>
          <w:sz w:val="24"/>
          <w:szCs w:val="24"/>
          <w:rtl/>
        </w:rPr>
        <w:t>לאליפסואיד</w:t>
      </w:r>
      <w:proofErr w:type="spellEnd"/>
      <w:r>
        <w:rPr>
          <w:rFonts w:hint="cs"/>
          <w:sz w:val="24"/>
          <w:szCs w:val="24"/>
          <w:rtl/>
        </w:rPr>
        <w:t xml:space="preserve"> גורמת למשיכה כלפי מעלה ובכך גם להתרוממות מקומית של המשטח שווה הפוטנציאל. במקום שיש </w:t>
      </w:r>
      <w:r w:rsidR="00EC1451">
        <w:rPr>
          <w:rFonts w:hint="cs"/>
          <w:sz w:val="24"/>
          <w:szCs w:val="24"/>
          <w:rtl/>
        </w:rPr>
        <w:t xml:space="preserve">אנומליה של הגאואיד, כיוון האנך הניצב למשיק הגאואיד </w:t>
      </w:r>
      <w:r w:rsidR="00A05482">
        <w:rPr>
          <w:rFonts w:hint="cs"/>
          <w:sz w:val="24"/>
          <w:szCs w:val="24"/>
          <w:rtl/>
        </w:rPr>
        <w:t>שונה מ</w:t>
      </w:r>
      <w:r w:rsidR="00EC1451">
        <w:rPr>
          <w:rFonts w:hint="cs"/>
          <w:sz w:val="24"/>
          <w:szCs w:val="24"/>
          <w:rtl/>
        </w:rPr>
        <w:t>כיוון ה</w:t>
      </w:r>
      <w:r w:rsidR="00A05482">
        <w:rPr>
          <w:rFonts w:hint="cs"/>
          <w:sz w:val="24"/>
          <w:szCs w:val="24"/>
          <w:rtl/>
        </w:rPr>
        <w:t>אנך</w:t>
      </w:r>
      <w:r w:rsidR="00EC1451">
        <w:rPr>
          <w:rFonts w:hint="cs"/>
          <w:sz w:val="24"/>
          <w:szCs w:val="24"/>
          <w:rtl/>
        </w:rPr>
        <w:t xml:space="preserve"> ל</w:t>
      </w:r>
      <w:proofErr w:type="spellStart"/>
      <w:r w:rsidR="00EC1451">
        <w:rPr>
          <w:rFonts w:hint="cs"/>
          <w:sz w:val="24"/>
          <w:szCs w:val="24"/>
          <w:rtl/>
        </w:rPr>
        <w:t>אליפסואיד</w:t>
      </w:r>
      <w:proofErr w:type="spellEnd"/>
      <w:r w:rsidR="00EC1451">
        <w:rPr>
          <w:rFonts w:hint="cs"/>
          <w:sz w:val="24"/>
          <w:szCs w:val="24"/>
          <w:rtl/>
        </w:rPr>
        <w:t>. סטייה זו</w:t>
      </w:r>
      <w:r w:rsidR="00A05482">
        <w:rPr>
          <w:rFonts w:hint="cs"/>
          <w:sz w:val="24"/>
          <w:szCs w:val="24"/>
          <w:rtl/>
        </w:rPr>
        <w:t xml:space="preserve"> נקראת</w:t>
      </w:r>
      <w:r w:rsidR="00EC1451">
        <w:rPr>
          <w:rFonts w:hint="cs"/>
          <w:sz w:val="24"/>
          <w:szCs w:val="24"/>
          <w:rtl/>
        </w:rPr>
        <w:t xml:space="preserve"> סטיית האנך </w:t>
      </w:r>
      <w:r w:rsidR="00A05482">
        <w:rPr>
          <w:rFonts w:hint="cs"/>
          <w:sz w:val="24"/>
          <w:szCs w:val="24"/>
          <w:rtl/>
        </w:rPr>
        <w:t>ו</w:t>
      </w:r>
      <w:r w:rsidR="00EC1451">
        <w:rPr>
          <w:rFonts w:hint="cs"/>
          <w:sz w:val="24"/>
          <w:szCs w:val="24"/>
          <w:rtl/>
        </w:rPr>
        <w:t>מביאה לידי טעויות ויש להביאה בחשבון.</w:t>
      </w:r>
    </w:p>
    <w:p w:rsidR="00EC1451" w:rsidRPr="00A05482" w:rsidRDefault="00EC1451" w:rsidP="00EC1451">
      <w:pPr>
        <w:pStyle w:val="ListParagraph"/>
        <w:bidi/>
        <w:spacing w:after="0" w:line="360" w:lineRule="auto"/>
        <w:ind w:left="1080"/>
        <w:rPr>
          <w:sz w:val="24"/>
          <w:szCs w:val="24"/>
        </w:rPr>
      </w:pPr>
    </w:p>
    <w:p w:rsidR="005C7644" w:rsidRDefault="004B1DF4" w:rsidP="004B1DF4">
      <w:pPr>
        <w:pStyle w:val="ListParagraph"/>
        <w:bidi/>
        <w:spacing w:after="0" w:line="360" w:lineRule="auto"/>
        <w:ind w:left="4"/>
        <w:jc w:val="center"/>
        <w:rPr>
          <w:sz w:val="24"/>
          <w:szCs w:val="24"/>
          <w:rtl/>
        </w:rPr>
      </w:pPr>
      <w:r w:rsidRPr="004B1DF4">
        <w:rPr>
          <w:rFonts w:hint="cs"/>
          <w:sz w:val="20"/>
          <w:szCs w:val="20"/>
          <w:rtl/>
        </w:rPr>
        <w:t>איור 1: גופי ייחוס וסוגי סטיות אנך</w:t>
      </w:r>
    </w:p>
    <w:p w:rsidR="005C7644" w:rsidRDefault="00EC1451" w:rsidP="005C7644">
      <w:pPr>
        <w:bidi/>
        <w:spacing w:after="0" w:line="360" w:lineRule="auto"/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anchor distT="0" distB="0" distL="114300" distR="114300" simplePos="0" relativeHeight="251659264" behindDoc="1" locked="0" layoutInCell="1" allowOverlap="1" wp14:anchorId="10CF9BB1" wp14:editId="07948C60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5313045" cy="37947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00px-GRAVIMETRIC_DATUM_ORIENTATION.SVG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3" b="15107"/>
                    <a:stretch/>
                  </pic:blipFill>
                  <pic:spPr bwMode="auto">
                    <a:xfrm>
                      <a:off x="0" y="0"/>
                      <a:ext cx="5313045" cy="379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7644" w:rsidRDefault="005C7644" w:rsidP="005C7644">
      <w:pPr>
        <w:bidi/>
        <w:spacing w:after="0" w:line="360" w:lineRule="auto"/>
        <w:rPr>
          <w:sz w:val="24"/>
          <w:szCs w:val="24"/>
          <w:rtl/>
        </w:rPr>
      </w:pPr>
    </w:p>
    <w:p w:rsidR="005C7644" w:rsidRDefault="005C7644" w:rsidP="005C7644">
      <w:pPr>
        <w:bidi/>
        <w:spacing w:after="0" w:line="360" w:lineRule="auto"/>
        <w:rPr>
          <w:sz w:val="24"/>
          <w:szCs w:val="24"/>
          <w:rtl/>
        </w:rPr>
      </w:pPr>
    </w:p>
    <w:p w:rsidR="005C7644" w:rsidRDefault="005C7644" w:rsidP="005C7644">
      <w:pPr>
        <w:bidi/>
        <w:spacing w:after="0" w:line="360" w:lineRule="auto"/>
        <w:rPr>
          <w:sz w:val="24"/>
          <w:szCs w:val="24"/>
          <w:rtl/>
        </w:rPr>
      </w:pPr>
    </w:p>
    <w:p w:rsidR="005C7644" w:rsidRDefault="005C7644" w:rsidP="005C7644">
      <w:pPr>
        <w:bidi/>
        <w:spacing w:after="0" w:line="360" w:lineRule="auto"/>
        <w:rPr>
          <w:sz w:val="24"/>
          <w:szCs w:val="24"/>
          <w:rtl/>
        </w:rPr>
      </w:pPr>
    </w:p>
    <w:p w:rsidR="005C7644" w:rsidRPr="005C7644" w:rsidRDefault="005C7644" w:rsidP="005C7644">
      <w:pPr>
        <w:bidi/>
        <w:spacing w:after="0" w:line="360" w:lineRule="auto"/>
        <w:rPr>
          <w:sz w:val="24"/>
          <w:szCs w:val="24"/>
        </w:rPr>
      </w:pPr>
    </w:p>
    <w:p w:rsidR="00101FF1" w:rsidRDefault="00101FF1" w:rsidP="005C7644">
      <w:pPr>
        <w:bidi/>
        <w:spacing w:after="0" w:line="360" w:lineRule="auto"/>
        <w:ind w:left="720"/>
        <w:jc w:val="center"/>
        <w:rPr>
          <w:sz w:val="24"/>
          <w:szCs w:val="24"/>
          <w:rtl/>
        </w:rPr>
      </w:pPr>
    </w:p>
    <w:p w:rsidR="005C7644" w:rsidRDefault="005C7644" w:rsidP="005C7644">
      <w:pPr>
        <w:bidi/>
        <w:spacing w:after="0" w:line="360" w:lineRule="auto"/>
        <w:ind w:left="720"/>
        <w:jc w:val="center"/>
        <w:rPr>
          <w:sz w:val="24"/>
          <w:szCs w:val="24"/>
          <w:rtl/>
        </w:rPr>
      </w:pPr>
    </w:p>
    <w:p w:rsidR="005C7644" w:rsidRDefault="005C7644" w:rsidP="005C7644">
      <w:pPr>
        <w:bidi/>
        <w:spacing w:after="0" w:line="360" w:lineRule="auto"/>
        <w:rPr>
          <w:sz w:val="24"/>
          <w:szCs w:val="24"/>
          <w:rtl/>
        </w:rPr>
      </w:pPr>
    </w:p>
    <w:p w:rsidR="005C7644" w:rsidRDefault="005C7644" w:rsidP="005C7644">
      <w:pPr>
        <w:bidi/>
        <w:spacing w:after="0" w:line="360" w:lineRule="auto"/>
        <w:rPr>
          <w:sz w:val="24"/>
          <w:szCs w:val="24"/>
          <w:rtl/>
        </w:rPr>
      </w:pPr>
    </w:p>
    <w:p w:rsidR="005C7644" w:rsidRPr="00101FF1" w:rsidRDefault="005C7644" w:rsidP="005C7644">
      <w:pPr>
        <w:bidi/>
        <w:spacing w:after="0" w:line="360" w:lineRule="auto"/>
        <w:rPr>
          <w:sz w:val="24"/>
          <w:szCs w:val="24"/>
        </w:rPr>
      </w:pPr>
    </w:p>
    <w:p w:rsidR="004B1DF4" w:rsidRDefault="004B1DF4" w:rsidP="004B1DF4">
      <w:pPr>
        <w:pStyle w:val="ListParagraph"/>
        <w:bidi/>
        <w:spacing w:after="0" w:line="360" w:lineRule="auto"/>
        <w:ind w:left="1080"/>
        <w:rPr>
          <w:sz w:val="24"/>
          <w:szCs w:val="24"/>
          <w:rtl/>
        </w:rPr>
      </w:pPr>
    </w:p>
    <w:p w:rsidR="004B1DF4" w:rsidRDefault="004B1DF4" w:rsidP="004B1DF4">
      <w:pPr>
        <w:pStyle w:val="ListParagraph"/>
        <w:bidi/>
        <w:spacing w:after="0" w:line="360" w:lineRule="auto"/>
        <w:ind w:left="1080"/>
        <w:rPr>
          <w:sz w:val="24"/>
          <w:szCs w:val="24"/>
          <w:rtl/>
        </w:rPr>
      </w:pPr>
    </w:p>
    <w:p w:rsidR="004B1DF4" w:rsidRDefault="004B1DF4" w:rsidP="004B1DF4">
      <w:pPr>
        <w:pStyle w:val="ListParagraph"/>
        <w:bidi/>
        <w:spacing w:after="0" w:line="360" w:lineRule="auto"/>
        <w:ind w:left="1080"/>
        <w:jc w:val="center"/>
        <w:rPr>
          <w:sz w:val="24"/>
          <w:szCs w:val="24"/>
        </w:rPr>
      </w:pPr>
    </w:p>
    <w:p w:rsidR="009D6030" w:rsidRDefault="009D6030" w:rsidP="009D6030">
      <w:pPr>
        <w:pStyle w:val="ListParagraph"/>
        <w:bidi/>
        <w:spacing w:after="0" w:line="360" w:lineRule="auto"/>
        <w:ind w:left="4"/>
        <w:jc w:val="center"/>
        <w:rPr>
          <w:sz w:val="20"/>
          <w:szCs w:val="20"/>
          <w:rtl/>
        </w:rPr>
      </w:pPr>
    </w:p>
    <w:p w:rsidR="004B1DF4" w:rsidRPr="004B1DF4" w:rsidRDefault="004B1DF4" w:rsidP="009D6030">
      <w:pPr>
        <w:pStyle w:val="ListParagraph"/>
        <w:bidi/>
        <w:spacing w:after="0" w:line="360" w:lineRule="auto"/>
        <w:ind w:left="4"/>
        <w:jc w:val="center"/>
        <w:rPr>
          <w:sz w:val="20"/>
          <w:szCs w:val="20"/>
          <w:rtl/>
        </w:rPr>
      </w:pPr>
      <w:r w:rsidRPr="009D6030">
        <w:rPr>
          <w:rFonts w:hint="cs"/>
          <w:sz w:val="20"/>
          <w:szCs w:val="20"/>
          <w:rtl/>
        </w:rPr>
        <w:t>א</w:t>
      </w:r>
      <w:r w:rsidRPr="004B1DF4">
        <w:rPr>
          <w:rFonts w:hint="cs"/>
          <w:sz w:val="20"/>
          <w:szCs w:val="20"/>
          <w:rtl/>
        </w:rPr>
        <w:t xml:space="preserve">יור 2: </w:t>
      </w:r>
      <w:r w:rsidR="00C00C07">
        <w:rPr>
          <w:rFonts w:hint="cs"/>
          <w:sz w:val="20"/>
          <w:szCs w:val="20"/>
          <w:rtl/>
        </w:rPr>
        <w:t>ה</w:t>
      </w:r>
      <w:r w:rsidRPr="004B1DF4">
        <w:rPr>
          <w:rFonts w:hint="cs"/>
          <w:sz w:val="20"/>
          <w:szCs w:val="20"/>
          <w:rtl/>
        </w:rPr>
        <w:t xml:space="preserve">קשר בין מפלס </w:t>
      </w:r>
      <w:proofErr w:type="spellStart"/>
      <w:r w:rsidRPr="004B1DF4">
        <w:rPr>
          <w:rFonts w:hint="cs"/>
          <w:sz w:val="20"/>
          <w:szCs w:val="20"/>
          <w:rtl/>
        </w:rPr>
        <w:t>הגיאואיד</w:t>
      </w:r>
      <w:proofErr w:type="spellEnd"/>
      <w:r w:rsidRPr="004B1DF4">
        <w:rPr>
          <w:rFonts w:hint="cs"/>
          <w:sz w:val="20"/>
          <w:szCs w:val="20"/>
          <w:rtl/>
        </w:rPr>
        <w:t xml:space="preserve"> וסטיית האנך (</w:t>
      </w:r>
      <w:proofErr w:type="spellStart"/>
      <w:r w:rsidRPr="004B1DF4">
        <w:rPr>
          <w:sz w:val="20"/>
          <w:szCs w:val="20"/>
        </w:rPr>
        <w:t>Heiskanen</w:t>
      </w:r>
      <w:proofErr w:type="spellEnd"/>
      <w:r w:rsidRPr="004B1DF4">
        <w:rPr>
          <w:sz w:val="20"/>
          <w:szCs w:val="20"/>
        </w:rPr>
        <w:t xml:space="preserve"> and Moritz 1984</w:t>
      </w:r>
      <w:r w:rsidRPr="004B1DF4">
        <w:rPr>
          <w:rFonts w:hint="cs"/>
          <w:sz w:val="20"/>
          <w:szCs w:val="20"/>
          <w:rtl/>
        </w:rPr>
        <w:t>)</w:t>
      </w:r>
    </w:p>
    <w:p w:rsidR="004B1DF4" w:rsidRDefault="009D6030" w:rsidP="004B1DF4">
      <w:pPr>
        <w:pStyle w:val="ListParagraph"/>
        <w:bidi/>
        <w:spacing w:after="0" w:line="360" w:lineRule="auto"/>
        <w:ind w:left="1080"/>
        <w:rPr>
          <w:noProof/>
          <w:rtl/>
        </w:rPr>
      </w:pPr>
      <w:r w:rsidRPr="009D6030">
        <w:rPr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2664ED5F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610100" cy="2209154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52"/>
                    <a:stretch/>
                  </pic:blipFill>
                  <pic:spPr bwMode="auto">
                    <a:xfrm>
                      <a:off x="0" y="0"/>
                      <a:ext cx="4610100" cy="2209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1DF4" w:rsidRDefault="004B1DF4" w:rsidP="004B1DF4">
      <w:pPr>
        <w:pStyle w:val="ListParagraph"/>
        <w:bidi/>
        <w:spacing w:after="0" w:line="360" w:lineRule="auto"/>
        <w:ind w:left="1080"/>
        <w:rPr>
          <w:rFonts w:hint="cs"/>
          <w:sz w:val="24"/>
          <w:szCs w:val="24"/>
          <w:rtl/>
        </w:rPr>
      </w:pPr>
    </w:p>
    <w:p w:rsidR="004B1DF4" w:rsidRDefault="004B1DF4" w:rsidP="004B1DF4">
      <w:pPr>
        <w:pStyle w:val="ListParagraph"/>
        <w:bidi/>
        <w:spacing w:after="0" w:line="360" w:lineRule="auto"/>
        <w:ind w:left="1080"/>
        <w:rPr>
          <w:sz w:val="24"/>
          <w:szCs w:val="24"/>
          <w:rtl/>
        </w:rPr>
      </w:pPr>
    </w:p>
    <w:p w:rsidR="004B1DF4" w:rsidRDefault="004B1DF4" w:rsidP="004B1DF4">
      <w:pPr>
        <w:pStyle w:val="ListParagraph"/>
        <w:bidi/>
        <w:spacing w:after="0" w:line="360" w:lineRule="auto"/>
        <w:ind w:left="1080"/>
        <w:rPr>
          <w:sz w:val="24"/>
          <w:szCs w:val="24"/>
          <w:rtl/>
        </w:rPr>
      </w:pPr>
    </w:p>
    <w:p w:rsidR="004B1DF4" w:rsidRDefault="004B1DF4" w:rsidP="004B1DF4">
      <w:pPr>
        <w:pStyle w:val="ListParagraph"/>
        <w:bidi/>
        <w:spacing w:after="0" w:line="360" w:lineRule="auto"/>
        <w:ind w:left="1080"/>
        <w:rPr>
          <w:sz w:val="24"/>
          <w:szCs w:val="24"/>
          <w:rtl/>
        </w:rPr>
      </w:pPr>
    </w:p>
    <w:p w:rsidR="004B1DF4" w:rsidRDefault="004B1DF4" w:rsidP="004B1DF4">
      <w:pPr>
        <w:pStyle w:val="ListParagraph"/>
        <w:bidi/>
        <w:spacing w:after="0" w:line="360" w:lineRule="auto"/>
        <w:ind w:left="1080"/>
        <w:rPr>
          <w:sz w:val="24"/>
          <w:szCs w:val="24"/>
          <w:rtl/>
        </w:rPr>
      </w:pPr>
    </w:p>
    <w:p w:rsidR="00081C99" w:rsidRDefault="00100CCD" w:rsidP="00100CCD">
      <w:pPr>
        <w:pStyle w:val="ListParagraph"/>
        <w:numPr>
          <w:ilvl w:val="0"/>
          <w:numId w:val="4"/>
        </w:numPr>
        <w:bidi/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הסטיות </w:t>
      </w:r>
      <w:r w:rsidRPr="00A05482">
        <w:rPr>
          <w:rFonts w:hint="cs"/>
          <w:sz w:val="24"/>
          <w:szCs w:val="24"/>
          <w:rtl/>
        </w:rPr>
        <w:t>נגרמ</w:t>
      </w:r>
      <w:r w:rsidR="00A05482" w:rsidRPr="00A05482">
        <w:rPr>
          <w:rFonts w:hint="cs"/>
          <w:sz w:val="24"/>
          <w:szCs w:val="24"/>
          <w:rtl/>
        </w:rPr>
        <w:t>ו</w:t>
      </w:r>
      <w:r w:rsidRPr="00A05482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ע"י הרים ואי סדר גיאולוגי תת קרקעי וגודלן כ-</w:t>
      </w:r>
      <w:r>
        <w:rPr>
          <w:sz w:val="24"/>
          <w:szCs w:val="24"/>
        </w:rPr>
        <w:t>10”</w:t>
      </w:r>
      <w:r>
        <w:rPr>
          <w:rFonts w:hint="cs"/>
          <w:sz w:val="24"/>
          <w:szCs w:val="24"/>
          <w:rtl/>
        </w:rPr>
        <w:t xml:space="preserve"> באזורים מישוריים או </w:t>
      </w:r>
      <w:r>
        <w:rPr>
          <w:sz w:val="24"/>
          <w:szCs w:val="24"/>
        </w:rPr>
        <w:t>20-50”</w:t>
      </w:r>
      <w:r>
        <w:rPr>
          <w:rFonts w:hint="cs"/>
          <w:sz w:val="24"/>
          <w:szCs w:val="24"/>
          <w:rtl/>
        </w:rPr>
        <w:t xml:space="preserve"> באזורים הרריים. </w:t>
      </w:r>
      <w:r w:rsidR="001339DF">
        <w:rPr>
          <w:rFonts w:hint="cs"/>
          <w:sz w:val="24"/>
          <w:szCs w:val="24"/>
          <w:rtl/>
        </w:rPr>
        <w:t>סטיות האנך</w:t>
      </w:r>
      <w:r w:rsidR="00F221BE">
        <w:rPr>
          <w:rFonts w:hint="cs"/>
          <w:sz w:val="24"/>
          <w:szCs w:val="24"/>
          <w:rtl/>
        </w:rPr>
        <w:t xml:space="preserve"> </w:t>
      </w:r>
      <w:r w:rsidR="00081C99">
        <w:rPr>
          <w:rFonts w:hint="cs"/>
          <w:sz w:val="24"/>
          <w:szCs w:val="24"/>
          <w:rtl/>
        </w:rPr>
        <w:t>מתחלקות לשני רכיבים:</w:t>
      </w:r>
    </w:p>
    <w:p w:rsidR="00081C99" w:rsidRDefault="00F221BE" w:rsidP="005C7644">
      <w:pPr>
        <w:pStyle w:val="ListParagraph"/>
        <w:numPr>
          <w:ilvl w:val="0"/>
          <w:numId w:val="5"/>
        </w:numPr>
        <w:bidi/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רכיב צפוני (</w:t>
      </w:r>
      <w:r>
        <w:rPr>
          <w:sz w:val="24"/>
          <w:szCs w:val="24"/>
        </w:rPr>
        <w:t xml:space="preserve">Xi – </w:t>
      </w:r>
      <w:r>
        <w:rPr>
          <w:rFonts w:cstheme="minorHAnsi"/>
          <w:sz w:val="24"/>
          <w:szCs w:val="24"/>
        </w:rPr>
        <w:t>ξ</w:t>
      </w:r>
      <w:r w:rsidR="00081C99">
        <w:rPr>
          <w:rFonts w:hint="cs"/>
          <w:sz w:val="24"/>
          <w:szCs w:val="24"/>
          <w:rtl/>
        </w:rPr>
        <w:t xml:space="preserve">) </w:t>
      </w:r>
    </w:p>
    <w:p w:rsidR="001339DF" w:rsidRDefault="00F221BE" w:rsidP="005C7644">
      <w:pPr>
        <w:pStyle w:val="ListParagraph"/>
        <w:numPr>
          <w:ilvl w:val="0"/>
          <w:numId w:val="5"/>
        </w:numPr>
        <w:bidi/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רכיב מזרחי (</w:t>
      </w:r>
      <w:r>
        <w:rPr>
          <w:sz w:val="24"/>
          <w:szCs w:val="24"/>
        </w:rPr>
        <w:t xml:space="preserve">Eta – </w:t>
      </w:r>
      <w:r>
        <w:rPr>
          <w:rFonts w:cstheme="minorHAnsi"/>
          <w:sz w:val="24"/>
          <w:szCs w:val="24"/>
        </w:rPr>
        <w:t>η</w:t>
      </w:r>
      <w:r w:rsidR="00081C99">
        <w:rPr>
          <w:rFonts w:hint="cs"/>
          <w:sz w:val="24"/>
          <w:szCs w:val="24"/>
          <w:rtl/>
        </w:rPr>
        <w:t>)</w:t>
      </w:r>
    </w:p>
    <w:p w:rsidR="00C00C07" w:rsidRDefault="00C00C07" w:rsidP="00A05482">
      <w:pPr>
        <w:bidi/>
        <w:spacing w:after="0" w:line="360" w:lineRule="auto"/>
        <w:ind w:left="1080"/>
        <w:rPr>
          <w:sz w:val="24"/>
          <w:szCs w:val="24"/>
          <w:rtl/>
        </w:rPr>
      </w:pPr>
    </w:p>
    <w:p w:rsidR="00A05482" w:rsidRDefault="00A05482" w:rsidP="00A05482">
      <w:pPr>
        <w:bidi/>
        <w:spacing w:after="0" w:line="360" w:lineRule="auto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גודל סטיית האנך הכוללת ניתן לחישוב ע"פ הנוסחה:</w:t>
      </w:r>
    </w:p>
    <w:p w:rsidR="00A05482" w:rsidRPr="00A05482" w:rsidRDefault="00A05482" w:rsidP="00A05482">
      <w:pPr>
        <w:spacing w:after="0" w:line="360" w:lineRule="auto"/>
        <w:ind w:left="108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ε=ξ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+η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d>
            </m:e>
          </m:func>
        </m:oMath>
      </m:oMathPara>
    </w:p>
    <w:p w:rsidR="00A05482" w:rsidRDefault="00A05482" w:rsidP="00A05482">
      <w:pPr>
        <w:bidi/>
        <w:spacing w:after="0" w:line="360" w:lineRule="auto"/>
        <w:ind w:left="1080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כאשר:</w:t>
      </w:r>
    </w:p>
    <w:p w:rsidR="00A05482" w:rsidRDefault="00A05482" w:rsidP="00A05482">
      <w:pPr>
        <w:bidi/>
        <w:spacing w:after="0" w:line="360" w:lineRule="auto"/>
        <w:ind w:left="1080"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/>
          <w:sz w:val="24"/>
          <w:szCs w:val="24"/>
          <w:rtl/>
        </w:rPr>
        <w:t>ε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w:r>
        <w:rPr>
          <w:rFonts w:asciiTheme="minorBidi" w:eastAsiaTheme="minorEastAsia" w:hAnsiTheme="minorBidi"/>
          <w:sz w:val="24"/>
          <w:szCs w:val="24"/>
          <w:rtl/>
        </w:rPr>
        <w:t>–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ערכה הכולל של סטיית האנך</w:t>
      </w:r>
    </w:p>
    <w:p w:rsidR="00E90FD5" w:rsidRDefault="00E90FD5" w:rsidP="00E90FD5">
      <w:pPr>
        <w:bidi/>
        <w:spacing w:after="0" w:line="360" w:lineRule="auto"/>
        <w:ind w:left="1080"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/>
          <w:sz w:val="24"/>
          <w:szCs w:val="24"/>
          <w:rtl/>
        </w:rPr>
        <w:t>η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w:r>
        <w:rPr>
          <w:rFonts w:asciiTheme="minorBidi" w:eastAsiaTheme="minorEastAsia" w:hAnsiTheme="minorBidi"/>
          <w:sz w:val="24"/>
          <w:szCs w:val="24"/>
          <w:rtl/>
        </w:rPr>
        <w:t>–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רכיב סטיית האנך בכיוון מזרח</w:t>
      </w:r>
    </w:p>
    <w:p w:rsidR="00A05482" w:rsidRPr="00E90FD5" w:rsidRDefault="00E90FD5" w:rsidP="00E90FD5">
      <w:pPr>
        <w:bidi/>
        <w:spacing w:after="0" w:line="360" w:lineRule="auto"/>
        <w:ind w:left="1080"/>
        <w:rPr>
          <w:rFonts w:eastAsiaTheme="minorEastAsia"/>
          <w:sz w:val="24"/>
          <w:szCs w:val="24"/>
          <w:rtl/>
        </w:rPr>
      </w:pPr>
      <w:r>
        <w:rPr>
          <w:rFonts w:asciiTheme="minorBidi" w:eastAsiaTheme="minorEastAsia" w:hAnsiTheme="minorBidi"/>
          <w:sz w:val="24"/>
          <w:szCs w:val="24"/>
          <w:rtl/>
        </w:rPr>
        <w:t>ξ</w:t>
      </w:r>
      <w:r>
        <w:rPr>
          <w:rFonts w:eastAsiaTheme="minorEastAsia" w:hint="cs"/>
          <w:sz w:val="24"/>
          <w:szCs w:val="24"/>
          <w:rtl/>
        </w:rPr>
        <w:t xml:space="preserve"> - </w:t>
      </w:r>
      <w:r>
        <w:rPr>
          <w:rFonts w:asciiTheme="minorBidi" w:eastAsiaTheme="minorEastAsia" w:hAnsiTheme="minorBidi" w:hint="cs"/>
          <w:sz w:val="24"/>
          <w:szCs w:val="24"/>
          <w:rtl/>
        </w:rPr>
        <w:t>רכיב סטיית האנך בכיוון צפון</w:t>
      </w:r>
    </w:p>
    <w:p w:rsidR="00A05482" w:rsidRDefault="00A05482" w:rsidP="00A05482">
      <w:pPr>
        <w:bidi/>
        <w:spacing w:after="0" w:line="360" w:lineRule="auto"/>
        <w:ind w:left="1080"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/>
          <w:sz w:val="24"/>
          <w:szCs w:val="24"/>
          <w:rtl/>
        </w:rPr>
        <w:t>α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w:r>
        <w:rPr>
          <w:rFonts w:asciiTheme="minorBidi" w:eastAsiaTheme="minorEastAsia" w:hAnsiTheme="minorBidi"/>
          <w:sz w:val="24"/>
          <w:szCs w:val="24"/>
          <w:rtl/>
        </w:rPr>
        <w:t>–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אזימות לכיוון המטרה</w:t>
      </w:r>
    </w:p>
    <w:p w:rsidR="00E90FD5" w:rsidRDefault="00E90FD5" w:rsidP="00E90FD5">
      <w:pPr>
        <w:bidi/>
        <w:spacing w:after="0" w:line="360" w:lineRule="auto"/>
        <w:ind w:left="1080"/>
        <w:rPr>
          <w:rFonts w:asciiTheme="minorBidi" w:eastAsiaTheme="minorEastAsia" w:hAnsiTheme="minorBidi"/>
          <w:sz w:val="24"/>
          <w:szCs w:val="24"/>
          <w:rtl/>
        </w:rPr>
      </w:pPr>
    </w:p>
    <w:p w:rsidR="00E90FD5" w:rsidRDefault="00E90FD5" w:rsidP="00E90FD5">
      <w:pPr>
        <w:bidi/>
        <w:spacing w:after="0" w:line="360" w:lineRule="auto"/>
        <w:ind w:left="1080"/>
        <w:rPr>
          <w:rFonts w:asciiTheme="minorBidi" w:eastAsiaTheme="minorEastAsia" w:hAnsiTheme="minorBidi"/>
          <w:sz w:val="24"/>
          <w:szCs w:val="24"/>
          <w:rtl/>
        </w:rPr>
      </w:pPr>
    </w:p>
    <w:p w:rsidR="009D6030" w:rsidRPr="00C00C07" w:rsidRDefault="009D6030" w:rsidP="00C00C07">
      <w:pPr>
        <w:bidi/>
        <w:spacing w:after="0" w:line="360" w:lineRule="auto"/>
        <w:jc w:val="center"/>
        <w:rPr>
          <w:sz w:val="24"/>
          <w:szCs w:val="24"/>
        </w:rPr>
      </w:pPr>
      <w:r>
        <w:rPr>
          <w:rFonts w:hint="cs"/>
          <w:sz w:val="20"/>
          <w:szCs w:val="20"/>
          <w:rtl/>
        </w:rPr>
        <w:t>איור 3: רכיבי סטיות האנך</w:t>
      </w:r>
    </w:p>
    <w:p w:rsidR="00101FF1" w:rsidRPr="00101FF1" w:rsidRDefault="00C00C07" w:rsidP="005C7644">
      <w:pPr>
        <w:bidi/>
        <w:spacing w:after="0" w:line="360" w:lineRule="auto"/>
        <w:jc w:val="center"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42B228" wp14:editId="7DB96DD6">
            <wp:simplePos x="0" y="0"/>
            <wp:positionH relativeFrom="margin">
              <wp:posOffset>1371600</wp:posOffset>
            </wp:positionH>
            <wp:positionV relativeFrom="paragraph">
              <wp:posOffset>12065</wp:posOffset>
            </wp:positionV>
            <wp:extent cx="3594100" cy="3250118"/>
            <wp:effectExtent l="0" t="0" r="635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0" t="1" b="9257"/>
                    <a:stretch/>
                  </pic:blipFill>
                  <pic:spPr bwMode="auto">
                    <a:xfrm>
                      <a:off x="0" y="0"/>
                      <a:ext cx="3619957" cy="327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2C05" w:rsidRDefault="00142C05" w:rsidP="005C7644">
      <w:pPr>
        <w:pStyle w:val="ListParagraph"/>
        <w:bidi/>
        <w:spacing w:after="0" w:line="360" w:lineRule="auto"/>
        <w:rPr>
          <w:rFonts w:hint="cs"/>
          <w:sz w:val="24"/>
          <w:szCs w:val="24"/>
          <w:rtl/>
        </w:rPr>
      </w:pPr>
    </w:p>
    <w:p w:rsidR="005C7644" w:rsidRDefault="005C7644" w:rsidP="005C7644">
      <w:pPr>
        <w:pStyle w:val="ListParagraph"/>
        <w:bidi/>
        <w:spacing w:after="0" w:line="360" w:lineRule="auto"/>
        <w:rPr>
          <w:sz w:val="24"/>
          <w:szCs w:val="24"/>
          <w:rtl/>
        </w:rPr>
      </w:pPr>
    </w:p>
    <w:p w:rsidR="005C7644" w:rsidRDefault="005C7644" w:rsidP="005C7644">
      <w:pPr>
        <w:pStyle w:val="ListParagraph"/>
        <w:bidi/>
        <w:spacing w:after="0" w:line="360" w:lineRule="auto"/>
        <w:rPr>
          <w:sz w:val="24"/>
          <w:szCs w:val="24"/>
          <w:rtl/>
        </w:rPr>
      </w:pPr>
    </w:p>
    <w:p w:rsidR="005C7644" w:rsidRDefault="005C7644" w:rsidP="005C7644">
      <w:pPr>
        <w:pStyle w:val="ListParagraph"/>
        <w:bidi/>
        <w:spacing w:after="0" w:line="360" w:lineRule="auto"/>
        <w:rPr>
          <w:sz w:val="24"/>
          <w:szCs w:val="24"/>
          <w:rtl/>
        </w:rPr>
      </w:pPr>
    </w:p>
    <w:p w:rsidR="005C7644" w:rsidRDefault="005C7644" w:rsidP="005C7644">
      <w:pPr>
        <w:pStyle w:val="ListParagraph"/>
        <w:bidi/>
        <w:spacing w:after="0" w:line="360" w:lineRule="auto"/>
        <w:rPr>
          <w:sz w:val="24"/>
          <w:szCs w:val="24"/>
          <w:rtl/>
        </w:rPr>
      </w:pPr>
    </w:p>
    <w:p w:rsidR="005C7644" w:rsidRDefault="005C7644" w:rsidP="005C7644">
      <w:pPr>
        <w:pStyle w:val="ListParagraph"/>
        <w:bidi/>
        <w:spacing w:after="0" w:line="360" w:lineRule="auto"/>
        <w:rPr>
          <w:sz w:val="24"/>
          <w:szCs w:val="24"/>
          <w:rtl/>
        </w:rPr>
      </w:pPr>
    </w:p>
    <w:p w:rsidR="005C7644" w:rsidRDefault="005C7644" w:rsidP="005C7644">
      <w:pPr>
        <w:pStyle w:val="ListParagraph"/>
        <w:bidi/>
        <w:spacing w:after="0" w:line="360" w:lineRule="auto"/>
        <w:rPr>
          <w:sz w:val="24"/>
          <w:szCs w:val="24"/>
          <w:rtl/>
        </w:rPr>
      </w:pPr>
    </w:p>
    <w:p w:rsidR="005C7644" w:rsidRDefault="005C7644" w:rsidP="005C7644">
      <w:pPr>
        <w:pStyle w:val="ListParagraph"/>
        <w:bidi/>
        <w:spacing w:after="0" w:line="360" w:lineRule="auto"/>
        <w:rPr>
          <w:sz w:val="24"/>
          <w:szCs w:val="24"/>
          <w:rtl/>
        </w:rPr>
      </w:pPr>
    </w:p>
    <w:p w:rsidR="005C7644" w:rsidRPr="005C7644" w:rsidRDefault="005C7644" w:rsidP="005C7644">
      <w:pPr>
        <w:bidi/>
        <w:spacing w:after="0" w:line="360" w:lineRule="auto"/>
        <w:rPr>
          <w:sz w:val="24"/>
          <w:szCs w:val="24"/>
          <w:rtl/>
        </w:rPr>
      </w:pPr>
    </w:p>
    <w:p w:rsidR="009D6030" w:rsidRDefault="009D6030" w:rsidP="009D6030">
      <w:pPr>
        <w:pStyle w:val="ListParagraph"/>
        <w:bidi/>
        <w:spacing w:after="0" w:line="360" w:lineRule="auto"/>
        <w:rPr>
          <w:sz w:val="24"/>
          <w:szCs w:val="24"/>
        </w:rPr>
      </w:pPr>
    </w:p>
    <w:p w:rsidR="009D6030" w:rsidRDefault="009D6030" w:rsidP="009D6030">
      <w:pPr>
        <w:pStyle w:val="ListParagraph"/>
        <w:bidi/>
        <w:spacing w:after="0" w:line="360" w:lineRule="auto"/>
        <w:rPr>
          <w:sz w:val="24"/>
          <w:szCs w:val="24"/>
        </w:rPr>
      </w:pPr>
    </w:p>
    <w:p w:rsidR="00E90FD5" w:rsidRPr="00A05482" w:rsidRDefault="00E90FD5" w:rsidP="00E90FD5">
      <w:pPr>
        <w:bidi/>
        <w:spacing w:after="0" w:line="360" w:lineRule="auto"/>
        <w:rPr>
          <w:rFonts w:hint="cs"/>
          <w:sz w:val="24"/>
          <w:szCs w:val="24"/>
        </w:rPr>
      </w:pPr>
    </w:p>
    <w:p w:rsidR="00E90FD5" w:rsidRDefault="00E90FD5">
      <w:pPr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:rsidR="00081C99" w:rsidRPr="00C452D9" w:rsidRDefault="00685968" w:rsidP="00C452D9">
      <w:pPr>
        <w:pStyle w:val="ListParagraph"/>
        <w:numPr>
          <w:ilvl w:val="0"/>
          <w:numId w:val="2"/>
        </w:numPr>
        <w:bidi/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מטרת חישוב סטיות האנ</w:t>
      </w:r>
      <w:r w:rsidR="00C452D9">
        <w:rPr>
          <w:rFonts w:hint="cs"/>
          <w:sz w:val="24"/>
          <w:szCs w:val="24"/>
          <w:rtl/>
        </w:rPr>
        <w:t>ך</w:t>
      </w:r>
    </w:p>
    <w:p w:rsidR="005C7644" w:rsidRDefault="00C452D9" w:rsidP="00093AB5">
      <w:pPr>
        <w:pStyle w:val="ListParagraph"/>
        <w:numPr>
          <w:ilvl w:val="0"/>
          <w:numId w:val="3"/>
        </w:numPr>
        <w:bidi/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חישוב מדויק של רשתות בקרה. </w:t>
      </w:r>
      <w:r w:rsidR="00B452A8" w:rsidRPr="00093AB5">
        <w:rPr>
          <w:rFonts w:hint="cs"/>
          <w:sz w:val="24"/>
          <w:szCs w:val="24"/>
          <w:rtl/>
        </w:rPr>
        <w:t xml:space="preserve">האוריינטציה של </w:t>
      </w:r>
      <w:proofErr w:type="spellStart"/>
      <w:r w:rsidR="00B452A8" w:rsidRPr="00093AB5">
        <w:rPr>
          <w:rFonts w:hint="cs"/>
          <w:sz w:val="24"/>
          <w:szCs w:val="24"/>
          <w:rtl/>
        </w:rPr>
        <w:t>תיאודוליטים</w:t>
      </w:r>
      <w:proofErr w:type="spellEnd"/>
      <w:r w:rsidR="00B452A8" w:rsidRPr="00093AB5">
        <w:rPr>
          <w:rFonts w:hint="cs"/>
          <w:sz w:val="24"/>
          <w:szCs w:val="24"/>
          <w:rtl/>
        </w:rPr>
        <w:t xml:space="preserve"> ומכשירי </w:t>
      </w:r>
      <w:r>
        <w:rPr>
          <w:rFonts w:hint="cs"/>
          <w:sz w:val="24"/>
          <w:szCs w:val="24"/>
          <w:rtl/>
        </w:rPr>
        <w:t>איזון</w:t>
      </w:r>
      <w:r w:rsidR="00B452A8" w:rsidRPr="00093AB5">
        <w:rPr>
          <w:rFonts w:hint="cs"/>
          <w:sz w:val="24"/>
          <w:szCs w:val="24"/>
          <w:rtl/>
        </w:rPr>
        <w:t xml:space="preserve"> מכוונת ביחס לאנך האמיתי, אך סטיותיו חורגות מדיוק המדידה </w:t>
      </w:r>
      <w:proofErr w:type="spellStart"/>
      <w:r w:rsidR="00B452A8" w:rsidRPr="00093AB5">
        <w:rPr>
          <w:rFonts w:hint="cs"/>
          <w:sz w:val="24"/>
          <w:szCs w:val="24"/>
          <w:rtl/>
        </w:rPr>
        <w:t>הגיאודטית</w:t>
      </w:r>
      <w:proofErr w:type="spellEnd"/>
      <w:r w:rsidR="009F3F70">
        <w:rPr>
          <w:rFonts w:hint="cs"/>
          <w:sz w:val="24"/>
          <w:szCs w:val="24"/>
          <w:rtl/>
        </w:rPr>
        <w:t xml:space="preserve"> הדרוש </w:t>
      </w:r>
      <w:r>
        <w:rPr>
          <w:rFonts w:hint="cs"/>
          <w:sz w:val="24"/>
          <w:szCs w:val="24"/>
          <w:rtl/>
        </w:rPr>
        <w:t>ביחס של 1 ל-10</w:t>
      </w:r>
      <w:r w:rsidR="00B452A8" w:rsidRPr="00093AB5">
        <w:rPr>
          <w:rFonts w:hint="cs"/>
          <w:sz w:val="24"/>
          <w:szCs w:val="24"/>
          <w:rtl/>
        </w:rPr>
        <w:t>. לכן, המידע חייב לעבור תיקון מדויק ביחס לאליפסואיד הגלובלי. ללא תיקונים אל</w:t>
      </w:r>
      <w:r w:rsidR="00081C99" w:rsidRPr="00093AB5">
        <w:rPr>
          <w:rFonts w:hint="cs"/>
          <w:sz w:val="24"/>
          <w:szCs w:val="24"/>
          <w:rtl/>
        </w:rPr>
        <w:t>ה</w:t>
      </w:r>
      <w:r w:rsidR="00B452A8" w:rsidRPr="00093AB5">
        <w:rPr>
          <w:rFonts w:hint="cs"/>
          <w:sz w:val="24"/>
          <w:szCs w:val="24"/>
          <w:rtl/>
        </w:rPr>
        <w:t>, ה</w:t>
      </w:r>
      <w:r w:rsidR="00081C99" w:rsidRPr="00093AB5">
        <w:rPr>
          <w:rFonts w:hint="cs"/>
          <w:sz w:val="24"/>
          <w:szCs w:val="24"/>
          <w:rtl/>
        </w:rPr>
        <w:t>מדידות עשויות להתעוות עד לערך של עשרות סנטימטרים</w:t>
      </w:r>
      <w:r w:rsidR="00B452A8" w:rsidRPr="00093AB5">
        <w:rPr>
          <w:rFonts w:hint="cs"/>
          <w:sz w:val="24"/>
          <w:szCs w:val="24"/>
          <w:rtl/>
        </w:rPr>
        <w:t xml:space="preserve"> לקילומטר.</w:t>
      </w:r>
    </w:p>
    <w:p w:rsidR="009F3F70" w:rsidRPr="009F3F70" w:rsidRDefault="009F3F70" w:rsidP="009F3F70">
      <w:pPr>
        <w:pStyle w:val="ListParagraph"/>
        <w:rPr>
          <w:sz w:val="24"/>
          <w:szCs w:val="24"/>
          <w:rtl/>
        </w:rPr>
      </w:pPr>
    </w:p>
    <w:p w:rsidR="009F3F70" w:rsidRPr="009404F8" w:rsidRDefault="002A458E" w:rsidP="009F3F70">
      <w:pPr>
        <w:pStyle w:val="ListParagraph"/>
        <w:numPr>
          <w:ilvl w:val="0"/>
          <w:numId w:val="3"/>
        </w:numPr>
        <w:bidi/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קביעת </w:t>
      </w:r>
      <w:proofErr w:type="spellStart"/>
      <w:r>
        <w:rPr>
          <w:rFonts w:hint="cs"/>
          <w:sz w:val="24"/>
          <w:szCs w:val="24"/>
          <w:rtl/>
        </w:rPr>
        <w:t>הגיאואיד</w:t>
      </w:r>
      <w:proofErr w:type="spellEnd"/>
      <w:r>
        <w:rPr>
          <w:rFonts w:hint="cs"/>
          <w:sz w:val="24"/>
          <w:szCs w:val="24"/>
          <w:rtl/>
        </w:rPr>
        <w:t xml:space="preserve"> (גוב פני הים הממוצעים) והמרה מדויקת בין גבהים. </w:t>
      </w:r>
      <w:bookmarkStart w:id="0" w:name="_GoBack"/>
      <w:bookmarkEnd w:id="0"/>
    </w:p>
    <w:sectPr w:rsidR="009F3F70" w:rsidRPr="00940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8DC"/>
    <w:multiLevelType w:val="hybridMultilevel"/>
    <w:tmpl w:val="59F0C6B0"/>
    <w:lvl w:ilvl="0" w:tplc="9F3E75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214BA"/>
    <w:multiLevelType w:val="hybridMultilevel"/>
    <w:tmpl w:val="0E5C5AD2"/>
    <w:lvl w:ilvl="0" w:tplc="09E867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A85360"/>
    <w:multiLevelType w:val="hybridMultilevel"/>
    <w:tmpl w:val="6B2040BC"/>
    <w:lvl w:ilvl="0" w:tplc="4EB83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21496"/>
    <w:multiLevelType w:val="hybridMultilevel"/>
    <w:tmpl w:val="EBD60D24"/>
    <w:lvl w:ilvl="0" w:tplc="ACF4AF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E4A73"/>
    <w:multiLevelType w:val="hybridMultilevel"/>
    <w:tmpl w:val="090C549A"/>
    <w:lvl w:ilvl="0" w:tplc="AAD88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979"/>
    <w:rsid w:val="00081C99"/>
    <w:rsid w:val="00093AB5"/>
    <w:rsid w:val="00100CCD"/>
    <w:rsid w:val="00101FF1"/>
    <w:rsid w:val="001339DF"/>
    <w:rsid w:val="00142C05"/>
    <w:rsid w:val="00285C83"/>
    <w:rsid w:val="002A458E"/>
    <w:rsid w:val="002E4979"/>
    <w:rsid w:val="002E60EE"/>
    <w:rsid w:val="00347902"/>
    <w:rsid w:val="004B1DF4"/>
    <w:rsid w:val="005C7644"/>
    <w:rsid w:val="00607C2C"/>
    <w:rsid w:val="00685968"/>
    <w:rsid w:val="00745514"/>
    <w:rsid w:val="007B6FD0"/>
    <w:rsid w:val="008F345E"/>
    <w:rsid w:val="009264E9"/>
    <w:rsid w:val="009404F8"/>
    <w:rsid w:val="009806F4"/>
    <w:rsid w:val="009D6030"/>
    <w:rsid w:val="009F3F70"/>
    <w:rsid w:val="00A05482"/>
    <w:rsid w:val="00B452A8"/>
    <w:rsid w:val="00C00C07"/>
    <w:rsid w:val="00C452D9"/>
    <w:rsid w:val="00C7245B"/>
    <w:rsid w:val="00E32945"/>
    <w:rsid w:val="00E90FD5"/>
    <w:rsid w:val="00EB162F"/>
    <w:rsid w:val="00EC1451"/>
    <w:rsid w:val="00F221BE"/>
    <w:rsid w:val="00FE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36C6"/>
  <w15:chartTrackingRefBased/>
  <w15:docId w15:val="{48B1958C-C0FE-4908-9ED5-BB2B7DA9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9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7C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1F9F2-CABC-473F-89FC-7D24A7581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4</Pages>
  <Words>244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Albo</dc:creator>
  <cp:keywords/>
  <dc:description/>
  <cp:lastModifiedBy>Nir Albo</cp:lastModifiedBy>
  <cp:revision>13</cp:revision>
  <dcterms:created xsi:type="dcterms:W3CDTF">2019-03-27T21:27:00Z</dcterms:created>
  <dcterms:modified xsi:type="dcterms:W3CDTF">2019-10-23T22:21:00Z</dcterms:modified>
</cp:coreProperties>
</file>