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Nirrav</w:t>
            </w:r>
            <w:r w:rsidDel="00000000" w:rsidR="00000000" w:rsidRPr="00000000">
              <w:rPr>
                <w:rtl w:val="0"/>
              </w:rPr>
              <w:t xml:space="preserve"> Sawla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Nirrav</w:t>
            </w:r>
            <w:r w:rsidDel="00000000" w:rsidR="00000000" w:rsidRPr="00000000">
              <w:rPr>
                <w:rtl w:val="0"/>
              </w:rPr>
              <w:t xml:space="preserve"> Sawla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B/301 Om Vinayak Apt,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Tulinj Road, Nalasopara East, 401208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+91 9321732444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nirravsawla@gmail.com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color w:val="d44500"/>
                <w:sz w:val="21"/>
                <w:szCs w:val="21"/>
                <w:highlight w:val="white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www.linkedin.com/in/nirravsawla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Intermediate: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Learning: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C++, HTML,CSS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 Proficiency: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Proficient: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English, Hindi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Gujarati, Marathi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Tools used: Ms Office, Blender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 Skills: Adaptability, Collaboration, Leadership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5"/>
            <w:bookmarkEnd w:id="5"/>
            <w:r w:rsidDel="00000000" w:rsidR="00000000" w:rsidRPr="00000000">
              <w:rPr>
                <w:rtl w:val="0"/>
              </w:rPr>
              <w:t xml:space="preserve">Thakur Ramnarayan College of Arts and Commerce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b w:val="0"/>
                <w:rtl w:val="0"/>
              </w:rPr>
              <w:t xml:space="preserve"> BSC(CS)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uqfre138cju9" w:id="6"/>
            <w:bookmarkEnd w:id="6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Current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Dahisar East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First Semester: </w:t>
            </w:r>
            <w:r w:rsidDel="00000000" w:rsidR="00000000" w:rsidRPr="00000000">
              <w:rPr>
                <w:b w:val="1"/>
                <w:rtl w:val="0"/>
              </w:rPr>
              <w:t xml:space="preserve">8.25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7"/>
            <w:bookmarkEnd w:id="7"/>
            <w:r w:rsidDel="00000000" w:rsidR="00000000" w:rsidRPr="00000000">
              <w:rPr>
                <w:rtl w:val="0"/>
              </w:rPr>
              <w:t xml:space="preserve">PACE IIT &amp; Medical Junior College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e1qtuma0rpm" w:id="8"/>
            <w:bookmarkEnd w:id="8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Andheri West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56.17%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7wu9n4n0183i" w:id="9"/>
            <w:bookmarkEnd w:id="9"/>
            <w:r w:rsidDel="00000000" w:rsidR="00000000" w:rsidRPr="00000000">
              <w:rPr>
                <w:rtl w:val="0"/>
              </w:rPr>
              <w:t xml:space="preserve">St. MARY’S HIGH SCHOOL ICSE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SSC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8dexdn8eec1l" w:id="10"/>
            <w:bookmarkEnd w:id="10"/>
            <w:r w:rsidDel="00000000" w:rsidR="00000000" w:rsidRPr="00000000">
              <w:rPr>
                <w:rtl w:val="0"/>
              </w:rPr>
              <w:t xml:space="preserve">June 2011 - May 2021,  Mazgaon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88%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and driven individual with a passion for technology, organizational excellence, and a keen interest in coding and programming. Recently served as a vital member of the debugging organizing team for Zettaabyte 2.0, an esteemed intercollege fest. Possesses a keen eye for detail and a proactive approach to problem-solving. Demonstrated ability to collaborate effectively in high-pressure environments, ensuring the seamless execution of events. Committed to continuous learning and growth in the field of technology.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nirravsawla@gmail.com" TargetMode="External"/><Relationship Id="rId8" Type="http://schemas.openxmlformats.org/officeDocument/2006/relationships/hyperlink" Target="http://www.linkedin.com/in/nirravsawl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