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36" w:lineRule="auto"/>
      </w:pPr>
      <w:r>
        <w:rPr>
          <w:rFonts w:ascii="Nunito" w:hAnsi="Nunito" w:cs="Nunito" w:eastAsia="Nunito"/>
          <w:b/>
          <w:i w:val="0"/>
          <w:color w:val="53AE6E"/>
          <w:sz w:val="20"/>
        </w:rPr>
        <w:t>Philosophy · Epistemology · Scepticism</w:t>
      </w:r>
    </w:p>
    <w:p>
      <w:pPr>
        <w:spacing w:before="0" w:after="120" w:line="240" w:lineRule="auto"/>
      </w:pPr>
      <w:r>
        <w:rPr>
          <w:rFonts w:ascii="Nunito" w:hAnsi="Nunito" w:cs="Nunito" w:eastAsia="Nunito"/>
          <w:b/>
          <w:i w:val="0"/>
          <w:color w:val="326267"/>
          <w:sz w:val="54"/>
        </w:rPr>
        <w:t>Scepticism and Knowledge: Workbook</w:t>
      </w:r>
    </w:p>
    <w:p>
      <w:pPr>
        <w:spacing w:before="0" w:after="60" w:line="336" w:lineRule="auto"/>
      </w:pPr>
      <w:r>
        <w:rPr>
          <w:rFonts w:ascii="Cabin" w:hAnsi="Cabin" w:cs="Cabin" w:eastAsia="Cabin"/>
          <w:b w:val="0"/>
          <w:i w:val="0"/>
          <w:color w:val="636455"/>
          <w:sz w:val="26"/>
        </w:rPr>
        <w:t>Consolidation tasks to work through alongside the slideshow</w:t>
      </w:r>
    </w:p>
    <w:p>
      <w:pPr>
        <w:spacing w:before="40" w:after="240" w:line="336" w:lineRule="auto"/>
        <w:pBdr>
          <w:bottom w:val="single" w:sz="24" w:space="1" w:color="53AE6E"/>
        </w:pBdr>
      </w:pP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This workbook follows the slideshow in order. Each task tells you which slides help. Work through it in class or at home; if you missed a lesson, the slide numbers show you where to catch up.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Every task has a sentence starter or a word bank. Use them as much as you need. Tick the checklist at the end of each part when you feel confident.</w:t>
      </w:r>
    </w:p>
    <w:p>
      <w:pPr>
        <w:keepNext/>
        <w:spacing w:before="0" w:after="80" w:line="336" w:lineRule="auto"/>
      </w:pPr>
      <w:r>
        <w:rPr>
          <w:rFonts w:ascii="Nunito" w:hAnsi="Nunito" w:cs="Nunito" w:eastAsia="Nunito"/>
          <w:b/>
          <w:i w:val="0"/>
          <w:color w:val="326267"/>
          <w:sz w:val="18"/>
        </w:rPr>
        <w:t>In this workbook</w:t>
      </w:r>
    </w:p>
    <w:p>
      <w:pPr>
        <w:spacing w:before="0" w:after="7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1.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What scepticism is (slides 2–3)</w:t>
      </w:r>
    </w:p>
    <w:p>
      <w:pPr>
        <w:spacing w:before="0" w:after="7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2.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Humean scepticism (slides 4–5)</w:t>
      </w:r>
    </w:p>
    <w:p>
      <w:pPr>
        <w:spacing w:before="0" w:after="7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3.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Cartesian scepticism (slides 6–7)</w:t>
      </w:r>
    </w:p>
    <w:p>
      <w:pPr>
        <w:spacing w:before="0" w:after="7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4.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Agrippa’s trilemma (slide 8)</w:t>
      </w:r>
    </w:p>
    <w:p>
      <w:pPr>
        <w:spacing w:before="0" w:after="7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5.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Foundationalism, coherentism, infinitism (slides 9–14)</w:t>
      </w:r>
    </w:p>
    <w:p>
      <w:pPr>
        <w:spacing w:before="0" w:after="7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6.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Why study scepticism? (slide 15)</w:t>
      </w:r>
    </w:p>
    <w:p>
      <w:pPr>
        <w:spacing w:before="0" w:after="7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7.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Exam-style practice</w:t>
      </w:r>
    </w:p>
    <w:p>
      <w:pPr>
        <w:spacing w:before="0" w:after="7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8.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Glossary self-test and final checklist</w:t>
      </w:r>
    </w:p>
    <w:p>
      <w:pPr>
        <w:keepNext/>
        <w:pageBreakBefore w:val="0"/>
        <w:spacing w:before="400" w:after="200" w:line="288" w:lineRule="auto"/>
        <w:ind w:left="120" w:right="120"/>
        <w:shd w:val="clear" w:color="auto" w:fill="326267"/>
      </w:pPr>
      <w:r>
        <w:rPr>
          <w:rFonts w:ascii="Nunito" w:hAnsi="Nunito" w:cs="Nunito" w:eastAsia="Nunito"/>
          <w:b/>
          <w:i w:val="0"/>
          <w:color w:val="81B5A8"/>
          <w:sz w:val="18"/>
        </w:rPr>
        <w:t>Part 01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 </w:t>
      </w:r>
      <w:r>
        <w:rPr>
          <w:rFonts w:ascii="Nunito" w:hAnsi="Nunito" w:cs="Nunito" w:eastAsia="Nunito"/>
          <w:b/>
          <w:i w:val="0"/>
          <w:color w:val="F7F0DF"/>
          <w:sz w:val="34"/>
        </w:rPr>
        <w:t>What scepticism is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1.1  Ordinary or philosophical?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2)</w:t>
      </w:r>
    </w:p>
    <w:p>
      <w:pPr>
        <w:spacing w:before="160" w:after="200" w:line="312" w:lineRule="auto"/>
        <w:ind w:left="120" w:right="120"/>
        <w:shd w:val="clear" w:color="auto" w:fill="F2F0D3"/>
      </w:pPr>
      <w:r>
        <w:rPr>
          <w:rFonts w:ascii="Nunito" w:hAnsi="Nunito" w:cs="Nunito" w:eastAsia="Nunito"/>
          <w:b/>
          <w:i w:val="0"/>
          <w:color w:val="636455"/>
          <w:sz w:val="17"/>
        </w:rPr>
        <w:t>Key idea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</w:t>
      </w:r>
      <w:r>
        <w:rPr>
          <w:rFonts w:ascii="Cabin" w:hAnsi="Cabin" w:cs="Cabin" w:eastAsia="Cabin"/>
          <w:b w:val="0"/>
          <w:i w:val="0"/>
          <w:color w:val="171312"/>
          <w:sz w:val="21"/>
        </w:rPr>
        <w:t>Ordinary scepticism doubts things we would happily admit we don’t know. Philosophical scepticism doubts things we normally think we DO know.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Tick one column for each claim. Then write one more example of each in the empty rows.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6520"/>
        <w:gridCol w:w="1474"/>
        <w:gridCol w:w="1644"/>
      </w:tblGrid>
      <w:tr>
        <w:trPr>
          <w:cantSplit/>
        </w:trPr>
        <w:tc>
          <w:tcPr>
            <w:tcW w:type="dxa" w:w="6520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Claim</w:t>
            </w:r>
          </w:p>
        </w:tc>
        <w:tc>
          <w:tcPr>
            <w:tcW w:type="dxa" w:w="147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Ordinary</w:t>
            </w:r>
          </w:p>
        </w:tc>
        <w:tc>
          <w:tcPr>
            <w:tcW w:type="dxa" w:w="164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Philosophical</w:t>
            </w:r>
          </w:p>
        </w:tc>
      </w:tr>
      <w:tr>
        <w:trPr>
          <w:cantSplit/>
        </w:trPr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“I don’t know whether there is an even number of stars in the Milky Way.”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cantSplit/>
        </w:trPr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“I don’t know that the sun will rise tomorrow.”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cantSplit/>
        </w:trPr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“I don’t know how many grains of sand are on Brighton beach.”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cantSplit/>
        </w:trPr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“I don’t know that I have hands.”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cantSplit/>
        </w:trPr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“I don’t know what my friend had for breakfast in 2019.”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cantSplit/>
        </w:trPr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My example: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cantSplit/>
        </w:trPr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My example: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1.2  Complete the definition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2)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Fill the gaps using the word bank. One word is not needed.</w:t>
      </w:r>
    </w:p>
    <w:p>
      <w:pPr>
        <w:keepNext/>
        <w:spacing w:before="160" w:after="60" w:line="336" w:lineRule="auto"/>
        <w:ind w:left="160" w:right="160"/>
        <w:shd w:val="clear" w:color="auto" w:fill="EDE6D4"/>
        <w:pBdr>
          <w:left w:val="single" w:sz="36" w:space="10" w:color="81B5A8"/>
        </w:pBdr>
      </w:pPr>
      <w:r>
        <w:rPr>
          <w:rFonts w:ascii="Nunito" w:hAnsi="Nunito" w:cs="Nunito" w:eastAsia="Nunito"/>
          <w:b/>
          <w:i w:val="0"/>
          <w:color w:val="326267"/>
          <w:sz w:val="18"/>
        </w:rPr>
        <w:t>Word bank</w:t>
      </w:r>
    </w:p>
    <w:p>
      <w:pPr>
        <w:spacing w:before="0" w:after="200" w:line="336" w:lineRule="auto"/>
        <w:ind w:left="160" w:right="160"/>
        <w:shd w:val="clear" w:color="auto" w:fill="EDE6D4"/>
        <w:pBdr>
          <w:left w:val="single" w:sz="36" w:space="10" w:color="81B5A8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belief   ·   disbelief   ·   suspension of judgement   ·   justified   ·   certainty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There are three doxastic attitudes: ___________________, ___________________ and ___________________. Philosophical scepticism says that, for a whole field of claims, the only ___________________ attitude is suspension of judgement.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1.3  How far does the doubt reach?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3)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Complete the table. Use “local” or “global” in the last column.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1984"/>
        <w:gridCol w:w="5670"/>
        <w:gridCol w:w="1984"/>
      </w:tblGrid>
      <w:tr>
        <w:trPr>
          <w:cantSplit/>
        </w:trPr>
        <w:tc>
          <w:tcPr>
            <w:tcW w:type="dxa" w:w="198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Form</w:t>
            </w:r>
          </w:p>
        </w:tc>
        <w:tc>
          <w:tcPr>
            <w:tcW w:type="dxa" w:w="5669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What it doubts</w:t>
            </w:r>
          </w:p>
        </w:tc>
        <w:tc>
          <w:tcPr>
            <w:tcW w:type="dxa" w:w="198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Local or global?</w:t>
            </w:r>
          </w:p>
        </w:tc>
      </w:tr>
      <w:tr>
        <w:trPr>
          <w:trHeight w:val="907"/>
          <w:cantSplit/>
        </w:trPr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Humean</w:t>
            </w:r>
          </w:p>
        </w:tc>
        <w:tc>
          <w:tcPr>
            <w:tcW w:type="dxa" w:w="5669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907"/>
          <w:cantSplit/>
        </w:trPr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Cartesian</w:t>
            </w:r>
          </w:p>
        </w:tc>
        <w:tc>
          <w:tcPr>
            <w:tcW w:type="dxa" w:w="5669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907"/>
          <w:cantSplit/>
        </w:trP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Pyrrhonian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1.4  Think deeper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The Pyrrhonian suspends judgement about everything, even about scepticism itself. Is that self-refuting? Explain in two or three sentences.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I think it is / is not self-refuting because…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spacing w:before="0" w:after="60" w:line="336" w:lineRule="auto"/>
      </w:pPr>
      <w:r>
        <w:rPr>
          <w:rFonts w:ascii="Nunito" w:hAnsi="Nunito" w:cs="Nunito" w:eastAsia="Nunito"/>
          <w:b/>
          <w:i w:val="0"/>
          <w:color w:val="326267"/>
          <w:sz w:val="18"/>
        </w:rPr>
        <w:t>Checklist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explain ordinary vs philosophical scepticism with an example of each.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name the three doxastic attitudes.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explain the difference between local and global scepticism.</w:t>
      </w:r>
    </w:p>
    <w:p>
      <w:pPr>
        <w:keepNext/>
        <w:pageBreakBefore w:val="0"/>
        <w:spacing w:before="400" w:after="200" w:line="288" w:lineRule="auto"/>
        <w:ind w:left="120" w:right="120"/>
        <w:shd w:val="clear" w:color="auto" w:fill="326267"/>
      </w:pPr>
      <w:r>
        <w:rPr>
          <w:rFonts w:ascii="Nunito" w:hAnsi="Nunito" w:cs="Nunito" w:eastAsia="Nunito"/>
          <w:b/>
          <w:i w:val="0"/>
          <w:color w:val="81B5A8"/>
          <w:sz w:val="18"/>
        </w:rPr>
        <w:t>Part 02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 </w:t>
      </w:r>
      <w:r>
        <w:rPr>
          <w:rFonts w:ascii="Nunito" w:hAnsi="Nunito" w:cs="Nunito" w:eastAsia="Nunito"/>
          <w:b/>
          <w:i w:val="0"/>
          <w:color w:val="F7F0DF"/>
          <w:sz w:val="34"/>
        </w:rPr>
        <w:t>Humean scepticism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2.1  Put the argument in order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4)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The steps of Hume’s argument are jumbled. Number them 1–5 in the boxes.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7938"/>
        <w:gridCol w:w="1701"/>
      </w:tblGrid>
      <w:tr>
        <w:trPr>
          <w:cantSplit/>
        </w:trPr>
        <w:tc>
          <w:tcPr>
            <w:tcW w:type="dxa" w:w="7937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Step</w:t>
            </w:r>
          </w:p>
        </w:tc>
        <w:tc>
          <w:tcPr>
            <w:tcW w:type="dxa" w:w="1701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Order</w:t>
            </w:r>
          </w:p>
        </w:tc>
      </w:tr>
      <w:tr>
        <w:trPr>
          <w:trHeight w:val="567"/>
          <w:cantSplit/>
        </w:trPr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So we cannot know PUN, and we have no inductive knowledge.</w:t>
            </w:r>
          </w:p>
        </w:tc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567"/>
          <w:cantSplit/>
        </w:trPr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Induction depends on the Principle of the Uniformity of Nature (PUN).</w:t>
            </w:r>
          </w:p>
        </w:tc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567"/>
          <w:cantSplit/>
        </w:trPr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An inductive argument for PUN would assume PUN, so it is circular.</w:t>
            </w:r>
          </w:p>
        </w:tc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567"/>
          <w:cantSplit/>
        </w:trPr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We could know PUN only by deduction or by induction.</w:t>
            </w:r>
          </w:p>
        </w:tc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567"/>
          <w:cantSplit/>
        </w:trPr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Deduction only gives necessary truths, and PUN is not necessary.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2.2  Explain the circle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4)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Explain, in your own words, why we cannot use induction to prove that induction works. Use the sunrise example.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Every morning so far the sun has… So I expect… But this only works if…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2.3  Match the response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5)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Draw a line, or write the letter, to match each thinker to their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1984"/>
        <w:gridCol w:w="1134"/>
        <w:gridCol w:w="6520"/>
      </w:tblGrid>
      <w:tr>
        <w:trPr>
          <w:cantSplit/>
        </w:trPr>
        <w:tc>
          <w:tcPr>
            <w:tcW w:type="dxa" w:w="198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Thinker</w:t>
            </w:r>
          </w:p>
        </w:tc>
        <w:tc>
          <w:tcPr>
            <w:tcW w:type="dxa" w:w="113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Letter</w:t>
            </w:r>
          </w:p>
        </w:tc>
        <w:tc>
          <w:tcPr>
            <w:tcW w:type="dxa" w:w="6520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Response</w:t>
            </w:r>
          </w:p>
        </w:tc>
      </w:tr>
      <w:tr>
        <w:trPr>
          <w:trHeight w:val="510"/>
          <w:cantSplit/>
        </w:trPr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Van Cleve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6520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A  We can know PUN a priori, without experience.</w:t>
            </w:r>
          </w:p>
        </w:tc>
      </w:tr>
      <w:tr>
        <w:trPr>
          <w:trHeight w:val="510"/>
          <w:cantSplit/>
        </w:trPr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Kant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6520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B  We can live without inductive knowledge.</w:t>
            </w:r>
          </w:p>
        </w:tc>
      </w:tr>
      <w:tr>
        <w:trPr>
          <w:trHeight w:val="510"/>
          <w:cantSplit/>
        </w:trP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Popper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  The circularity is harmless.</w:t>
            </w:r>
          </w:p>
        </w:tc>
      </w:tr>
    </w:tbl>
    <w:p>
      <w:pPr>
        <w:spacing w:before="0" w:after="16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2.4  Judge it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Which response to Hume is strongest? Give one reason for it and one problem with it.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The strongest response is… because… However, one problem is…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spacing w:before="0" w:after="60" w:line="336" w:lineRule="auto"/>
      </w:pPr>
      <w:r>
        <w:rPr>
          <w:rFonts w:ascii="Nunito" w:hAnsi="Nunito" w:cs="Nunito" w:eastAsia="Nunito"/>
          <w:b/>
          <w:i w:val="0"/>
          <w:color w:val="326267"/>
          <w:sz w:val="18"/>
        </w:rPr>
        <w:t>Checklist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explain what PUN is.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set out Hume’s argument in steps.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explain one confrontational and one concessive response.</w:t>
      </w:r>
    </w:p>
    <w:p>
      <w:pPr>
        <w:keepNext/>
        <w:pageBreakBefore w:val="0"/>
        <w:spacing w:before="400" w:after="200" w:line="288" w:lineRule="auto"/>
        <w:ind w:left="120" w:right="120"/>
        <w:shd w:val="clear" w:color="auto" w:fill="326267"/>
      </w:pPr>
      <w:r>
        <w:rPr>
          <w:rFonts w:ascii="Nunito" w:hAnsi="Nunito" w:cs="Nunito" w:eastAsia="Nunito"/>
          <w:b/>
          <w:i w:val="0"/>
          <w:color w:val="81B5A8"/>
          <w:sz w:val="18"/>
        </w:rPr>
        <w:t>Part 03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 </w:t>
      </w:r>
      <w:r>
        <w:rPr>
          <w:rFonts w:ascii="Nunito" w:hAnsi="Nunito" w:cs="Nunito" w:eastAsia="Nunito"/>
          <w:b/>
          <w:i w:val="0"/>
          <w:color w:val="F7F0DF"/>
          <w:sz w:val="34"/>
        </w:rPr>
        <w:t>Cartesian scepticism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3.1  Build the argument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6)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Complete the argument. h = “I have hands”. SH = “I am being deceived by an evil demon”.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1701"/>
        <w:gridCol w:w="7938"/>
      </w:tblGrid>
      <w:tr>
        <w:trPr>
          <w:cantSplit/>
        </w:trPr>
        <w:tc>
          <w:tcPr>
            <w:tcW w:type="dxa" w:w="1701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Premise</w:t>
            </w:r>
          </w:p>
        </w:tc>
        <w:tc>
          <w:tcPr>
            <w:tcW w:type="dxa" w:w="7937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Write it out</w:t>
            </w:r>
          </w:p>
        </w:tc>
      </w:tr>
      <w:tr>
        <w:trPr>
          <w:trHeight w:val="850"/>
          <w:cantSplit/>
        </w:trPr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CP1</w:t>
            </w:r>
          </w:p>
        </w:tc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If I am justified in believing h, then…</w:t>
            </w:r>
          </w:p>
        </w:tc>
      </w:tr>
      <w:tr>
        <w:trPr>
          <w:trHeight w:val="850"/>
          <w:cantSplit/>
        </w:trPr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CP2</w:t>
            </w:r>
          </w:p>
        </w:tc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I am not justified in…</w:t>
            </w:r>
          </w:p>
        </w:tc>
      </w:tr>
      <w:tr>
        <w:trPr>
          <w:trHeight w:val="850"/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Conclusion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Therefore…</w:t>
            </w:r>
          </w:p>
        </w:tc>
      </w:tr>
    </w:tbl>
    <w:p>
      <w:pPr>
        <w:spacing w:before="0" w:after="160" w:line="336" w:lineRule="auto"/>
      </w:pP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Which principle does CP1 come from? Define it in one sentence.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3.2  Dretske’s zebras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7)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Explain how the zebra case is meant to show that the Closure Principle fails.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At the zoo I know… This means they are not… But my evidence…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Now give the reply: why might the zebra case NOT defeat closure?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The case only works if closure needs…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3.3  Responses at a glance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7)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Complete the table. Strength first, then weakness.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2041"/>
        <w:gridCol w:w="2608"/>
        <w:gridCol w:w="2494"/>
        <w:gridCol w:w="2494"/>
      </w:tblGrid>
      <w:tr>
        <w:trPr>
          <w:cantSplit/>
        </w:trPr>
        <w:tc>
          <w:tcPr>
            <w:tcW w:type="dxa" w:w="2041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Response</w:t>
            </w:r>
          </w:p>
        </w:tc>
        <w:tc>
          <w:tcPr>
            <w:tcW w:type="dxa" w:w="2608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What it claims</w:t>
            </w:r>
          </w:p>
        </w:tc>
        <w:tc>
          <w:tcPr>
            <w:tcW w:type="dxa" w:w="249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One strength</w:t>
            </w:r>
          </w:p>
        </w:tc>
        <w:tc>
          <w:tcPr>
            <w:tcW w:type="dxa" w:w="249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One weakness</w:t>
            </w:r>
          </w:p>
        </w:tc>
      </w:tr>
      <w:tr>
        <w:trPr>
          <w:trHeight w:val="1474"/>
          <w:cantSplit/>
        </w:trPr>
        <w:tc>
          <w:tcPr>
            <w:tcW w:type="dxa" w:w="204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Nozick: sensitivity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49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49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1474"/>
          <w:cantSplit/>
        </w:trPr>
        <w:tc>
          <w:tcPr>
            <w:tcW w:type="dxa" w:w="204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Williamson: evidence is knowledge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49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49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1474"/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Contextualism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spacing w:before="160" w:after="200" w:line="312" w:lineRule="auto"/>
        <w:ind w:left="120" w:right="120"/>
        <w:shd w:val="clear" w:color="auto" w:fill="F2F0D3"/>
      </w:pPr>
      <w:r>
        <w:rPr>
          <w:rFonts w:ascii="Nunito" w:hAnsi="Nunito" w:cs="Nunito" w:eastAsia="Nunito"/>
          <w:b/>
          <w:i w:val="0"/>
          <w:color w:val="636455"/>
          <w:sz w:val="17"/>
        </w:rPr>
        <w:t>Key idea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</w:t>
      </w:r>
      <w:r>
        <w:rPr>
          <w:rFonts w:ascii="Cabin" w:hAnsi="Cabin" w:cs="Cabin" w:eastAsia="Cabin"/>
          <w:b w:val="0"/>
          <w:i w:val="0"/>
          <w:color w:val="171312"/>
          <w:sz w:val="21"/>
        </w:rPr>
        <w:t>Helpful hint for the last box: the lemonade case is a problem for sensitivity; contextualism needs a separate argument that we have even minimal justification.</w:t>
      </w:r>
    </w:p>
    <w:p>
      <w:pPr>
        <w:spacing w:before="0" w:after="60" w:line="336" w:lineRule="auto"/>
      </w:pPr>
      <w:r>
        <w:rPr>
          <w:rFonts w:ascii="Nunito" w:hAnsi="Nunito" w:cs="Nunito" w:eastAsia="Nunito"/>
          <w:b/>
          <w:i w:val="0"/>
          <w:color w:val="326267"/>
          <w:sz w:val="18"/>
        </w:rPr>
        <w:t>Checklist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define a sceptical hypothesis.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set out CP1, CP2 and the conclusion.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explain and evaluate at least two responses.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3.4  Invent a sceptical hypothesis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Make up your own sceptical hypothesis (not the evil demon or the brain in a vat). Explain why you could not tell it apart from real life.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My scenario is… I could not tell the difference because…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pageBreakBefore w:val="0"/>
        <w:spacing w:before="400" w:after="200" w:line="288" w:lineRule="auto"/>
        <w:ind w:left="120" w:right="120"/>
        <w:shd w:val="clear" w:color="auto" w:fill="326267"/>
      </w:pPr>
      <w:r>
        <w:rPr>
          <w:rFonts w:ascii="Nunito" w:hAnsi="Nunito" w:cs="Nunito" w:eastAsia="Nunito"/>
          <w:b/>
          <w:i w:val="0"/>
          <w:color w:val="81B5A8"/>
          <w:sz w:val="18"/>
        </w:rPr>
        <w:t>Part 04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 </w:t>
      </w:r>
      <w:r>
        <w:rPr>
          <w:rFonts w:ascii="Nunito" w:hAnsi="Nunito" w:cs="Nunito" w:eastAsia="Nunito"/>
          <w:b/>
          <w:i w:val="0"/>
          <w:color w:val="F7F0DF"/>
          <w:sz w:val="34"/>
        </w:rPr>
        <w:t>Agrippa’s trilemma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4.1  The three modes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8)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Someone claims “The sun will rise tomorrow.” A Pyrrhonian keeps asking “Why?”. Explain what happens in each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2551"/>
        <w:gridCol w:w="1984"/>
        <w:gridCol w:w="5103"/>
      </w:tblGrid>
      <w:tr>
        <w:trPr>
          <w:cantSplit/>
        </w:trPr>
        <w:tc>
          <w:tcPr>
            <w:tcW w:type="dxa" w:w="2551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If the chain of reasons…</w:t>
            </w:r>
          </w:p>
        </w:tc>
        <w:tc>
          <w:tcPr>
            <w:tcW w:type="dxa" w:w="198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Mode</w:t>
            </w:r>
          </w:p>
        </w:tc>
        <w:tc>
          <w:tcPr>
            <w:tcW w:type="dxa" w:w="5102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Why the sceptic is not satisfied</w:t>
            </w:r>
          </w:p>
        </w:tc>
      </w:tr>
      <w:tr>
        <w:trPr>
          <w:trHeight w:val="1020"/>
          <w:cantSplit/>
        </w:trPr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stops with no reason</w:t>
            </w:r>
          </w:p>
        </w:tc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Hypothesis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1020"/>
          <w:cantSplit/>
        </w:trPr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loops back on itself</w:t>
            </w:r>
          </w:p>
        </w:tc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Circularity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1020"/>
          <w:cantSplit/>
        </w:trP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goes on for ever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Infinite regress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4.2  Which premise does each theory reject?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8)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Write the premise number (2, 3 or 5) next to each theory.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2268"/>
        <w:gridCol w:w="1984"/>
        <w:gridCol w:w="5386"/>
      </w:tblGrid>
      <w:tr>
        <w:trPr>
          <w:cantSplit/>
        </w:trPr>
        <w:tc>
          <w:tcPr>
            <w:tcW w:type="dxa" w:w="2268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Theory</w:t>
            </w:r>
          </w:p>
        </w:tc>
        <w:tc>
          <w:tcPr>
            <w:tcW w:type="dxa" w:w="1984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Premise rejected</w:t>
            </w:r>
          </w:p>
        </w:tc>
        <w:tc>
          <w:tcPr>
            <w:tcW w:type="dxa" w:w="5386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In one line: how it escapes</w:t>
            </w:r>
          </w:p>
        </w:tc>
      </w:tr>
      <w:tr>
        <w:trPr>
          <w:trHeight w:val="680"/>
          <w:cantSplit/>
        </w:trP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Foundationalism</w:t>
            </w:r>
          </w:p>
        </w:tc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5386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680"/>
          <w:cantSplit/>
        </w:trP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Coherentism</w:t>
            </w:r>
          </w:p>
        </w:tc>
        <w:tc>
          <w:tcPr>
            <w:tcW w:type="dxa" w:w="1984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5386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680"/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Infinitism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spacing w:before="0" w:after="60" w:line="336" w:lineRule="auto"/>
      </w:pPr>
      <w:r>
        <w:rPr>
          <w:rFonts w:ascii="Nunito" w:hAnsi="Nunito" w:cs="Nunito" w:eastAsia="Nunito"/>
          <w:b/>
          <w:i w:val="0"/>
          <w:color w:val="326267"/>
          <w:sz w:val="18"/>
        </w:rPr>
        <w:t>Checklist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explain the three modes of Agrippa.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link each theory to the premise it rejects.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4.3  Write the dialogue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8)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Write a short conversation between a “dogmatist” and a Pyrrhonian sceptic. The dogmatist makes a claim; the sceptic keeps asking “Why?”. Show all three modes appearing.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Dogmatist: I know that…   Sceptic: Why do you believe that?   Dogmatist: Because…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pageBreakBefore w:val="0"/>
        <w:spacing w:before="400" w:after="200" w:line="288" w:lineRule="auto"/>
        <w:ind w:left="120" w:right="120"/>
        <w:shd w:val="clear" w:color="auto" w:fill="326267"/>
      </w:pPr>
      <w:r>
        <w:rPr>
          <w:rFonts w:ascii="Nunito" w:hAnsi="Nunito" w:cs="Nunito" w:eastAsia="Nunito"/>
          <w:b/>
          <w:i w:val="0"/>
          <w:color w:val="81B5A8"/>
          <w:sz w:val="18"/>
        </w:rPr>
        <w:t>Part 05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 </w:t>
      </w:r>
      <w:r>
        <w:rPr>
          <w:rFonts w:ascii="Nunito" w:hAnsi="Nunito" w:cs="Nunito" w:eastAsia="Nunito"/>
          <w:b/>
          <w:i w:val="0"/>
          <w:color w:val="F7F0DF"/>
          <w:sz w:val="34"/>
        </w:rPr>
        <w:t>Three replies to the trilemma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5.1  Compare the three theories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(slides 9–14)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Fill in every box. Keep each answer short: one or two 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1927"/>
        <w:gridCol w:w="2551"/>
        <w:gridCol w:w="2551"/>
        <w:gridCol w:w="2551"/>
      </w:tblGrid>
      <w:tr>
        <w:trPr>
          <w:cantSplit/>
        </w:trPr>
        <w:tc>
          <w:tcPr>
            <w:tcW w:type="dxa" w:w="1928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</w:r>
          </w:p>
        </w:tc>
        <w:tc>
          <w:tcPr>
            <w:tcW w:type="dxa" w:w="2551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Foundationalism</w:t>
            </w:r>
          </w:p>
        </w:tc>
        <w:tc>
          <w:tcPr>
            <w:tcW w:type="dxa" w:w="2551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Coherentism</w:t>
            </w:r>
          </w:p>
        </w:tc>
        <w:tc>
          <w:tcPr>
            <w:tcW w:type="dxa" w:w="2551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Infinitism</w:t>
            </w:r>
          </w:p>
        </w:tc>
      </w:tr>
      <w:tr>
        <w:trPr>
          <w:trHeight w:val="1247"/>
          <w:cantSplit/>
        </w:trPr>
        <w:tc>
          <w:tcPr>
            <w:tcW w:type="dxa" w:w="1928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Image from the slide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Building on foundations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Web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Endless chain</w:t>
            </w:r>
          </w:p>
        </w:tc>
      </w:tr>
      <w:tr>
        <w:trPr>
          <w:trHeight w:val="1247"/>
          <w:cantSplit/>
        </w:trPr>
        <w:tc>
          <w:tcPr>
            <w:tcW w:type="dxa" w:w="1928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Main claim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1247"/>
          <w:cantSplit/>
        </w:trPr>
        <w:tc>
          <w:tcPr>
            <w:tcW w:type="dxa" w:w="1928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Strength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1247"/>
          <w:cantSplit/>
        </w:trPr>
        <w:tc>
          <w:tcPr>
            <w:tcW w:type="dxa" w:w="1928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Main problem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1247"/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Thinker linked to it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5.2  Traditional or moderate?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9)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Write T (traditional) or M (moderate) for each basic belief.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7938"/>
        <w:gridCol w:w="1701"/>
      </w:tblGrid>
      <w:tr>
        <w:trPr>
          <w:cantSplit/>
        </w:trPr>
        <w:tc>
          <w:tcPr>
            <w:tcW w:type="dxa" w:w="7937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Belief</w:t>
            </w:r>
          </w:p>
        </w:tc>
        <w:tc>
          <w:tcPr>
            <w:tcW w:type="dxa" w:w="1701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T or M</w:t>
            </w:r>
          </w:p>
        </w:tc>
      </w:tr>
      <w:tr>
        <w:trPr>
          <w:trHeight w:val="510"/>
          <w:cantSplit/>
        </w:trPr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“There is a tomato in front of me.”</w:t>
            </w:r>
          </w:p>
        </w:tc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510"/>
          <w:cantSplit/>
        </w:trPr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“I am having a tomato-like experience.”</w:t>
            </w:r>
          </w:p>
        </w:tc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510"/>
          <w:cantSplit/>
        </w:trPr>
        <w:tc>
          <w:tcPr>
            <w:tcW w:type="dxa" w:w="7937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“It seems to me that I have hands.”</w:t>
            </w:r>
          </w:p>
        </w:tc>
        <w:tc>
          <w:tcPr>
            <w:tcW w:type="dxa" w:w="1701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510"/>
          <w:cantSplit/>
        </w:trPr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“I have hands.”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5.3  The isolation objection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12)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Explain the isolation objection using the reading/swimming example. Then say whether you think the coherentist reply works.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Imagine you are reading and I am swimming. If we swapped… This shows that…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5.4  Finite minds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14)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Nobody has infinitely many beliefs. How does the infinitist reply? Is the reply convincing?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The infinitist says we only need… This is / is not convincing because…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spacing w:before="0" w:after="60" w:line="336" w:lineRule="auto"/>
      </w:pPr>
      <w:r>
        <w:rPr>
          <w:rFonts w:ascii="Nunito" w:hAnsi="Nunito" w:cs="Nunito" w:eastAsia="Nunito"/>
          <w:b/>
          <w:i w:val="0"/>
          <w:color w:val="326267"/>
          <w:sz w:val="18"/>
        </w:rPr>
        <w:t>Checklist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explain each theory in one sentence.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give a strength and a problem for each.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I can explain the isolation objection.</w:t>
      </w:r>
    </w:p>
    <w:p>
      <w:pPr>
        <w:keepNext/>
        <w:pageBreakBefore w:val="0"/>
        <w:spacing w:before="400" w:after="200" w:line="288" w:lineRule="auto"/>
        <w:ind w:left="120" w:right="120"/>
        <w:shd w:val="clear" w:color="auto" w:fill="326267"/>
      </w:pPr>
      <w:r>
        <w:rPr>
          <w:rFonts w:ascii="Nunito" w:hAnsi="Nunito" w:cs="Nunito" w:eastAsia="Nunito"/>
          <w:b/>
          <w:i w:val="0"/>
          <w:color w:val="81B5A8"/>
          <w:sz w:val="18"/>
        </w:rPr>
        <w:t>Part 06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 </w:t>
      </w:r>
      <w:r>
        <w:rPr>
          <w:rFonts w:ascii="Nunito" w:hAnsi="Nunito" w:cs="Nunito" w:eastAsia="Nunito"/>
          <w:b/>
          <w:i w:val="0"/>
          <w:color w:val="F7F0DF"/>
          <w:sz w:val="34"/>
        </w:rPr>
        <w:t>Why study scepticism?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6.1  Reflect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 15)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Almost no philosopher thinks scepticism is true. Give two reasons it is still worth studying.</w:t>
      </w:r>
    </w:p>
    <w:p>
      <w:pPr>
        <w:spacing w:before="0" w:after="30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1.  </w:t>
      </w:r>
      <w:r>
        <w:rPr>
          <w:rFonts w:ascii="Cabin" w:hAnsi="Cabin" w:cs="Cabin" w:eastAsia="Cabin"/>
          <w:b w:val="0"/>
          <w:i w:val="0"/>
          <w:color w:val="171312"/>
          <w:sz w:val="22"/>
        </w:rPr>
      </w:r>
    </w:p>
    <w:p>
      <w:pPr>
        <w:spacing w:before="0" w:after="300" w:line="336" w:lineRule="auto"/>
        <w:ind w:left="360" w:hanging="360"/>
      </w:pPr>
      <w:r>
        <w:rPr>
          <w:rFonts w:ascii="Nunito" w:hAnsi="Nunito" w:cs="Nunito" w:eastAsia="Nunito"/>
          <w:b/>
          <w:i w:val="0"/>
          <w:color w:val="53AE6E"/>
          <w:sz w:val="22"/>
        </w:rPr>
        <w:t xml:space="preserve">2.  </w:t>
      </w:r>
      <w:r>
        <w:rPr>
          <w:rFonts w:ascii="Cabin" w:hAnsi="Cabin" w:cs="Cabin" w:eastAsia="Cabin"/>
          <w:b w:val="0"/>
          <w:i w:val="0"/>
          <w:color w:val="171312"/>
          <w:sz w:val="22"/>
        </w:rPr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6.2  Back to the start</w:t>
      </w:r>
      <w:r>
        <w:rPr>
          <w:rFonts w:ascii="Cabin" w:hAnsi="Cabin" w:cs="Cabin" w:eastAsia="Cabin"/>
          <w:b w:val="0"/>
          <w:i w:val="0"/>
          <w:color w:val="636455"/>
          <w:sz w:val="20"/>
        </w:rPr>
        <w:t xml:space="preserve">   (slides 1 and 15)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At the start you named something you were certain of. Does it survive the evil demon? Does it survive the trilemma?</w:t>
      </w:r>
    </w:p>
    <w:p>
      <w:pPr>
        <w:keepNext/>
        <w:spacing w:before="0" w:after="40" w:line="336" w:lineRule="auto"/>
      </w:pPr>
      <w:r>
        <w:rPr>
          <w:rFonts w:ascii="Cabin" w:hAnsi="Cabin" w:cs="Cabin" w:eastAsia="Cabin"/>
          <w:b w:val="0"/>
          <w:i/>
          <w:color w:val="636455"/>
          <w:sz w:val="22"/>
        </w:rPr>
        <w:t>My certainty was… It does / does not survive the evil demon because…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pageBreakBefore w:val="0"/>
        <w:spacing w:before="400" w:after="200" w:line="288" w:lineRule="auto"/>
        <w:ind w:left="120" w:right="120"/>
        <w:shd w:val="clear" w:color="auto" w:fill="326267"/>
      </w:pPr>
      <w:r>
        <w:rPr>
          <w:rFonts w:ascii="Nunito" w:hAnsi="Nunito" w:cs="Nunito" w:eastAsia="Nunito"/>
          <w:b/>
          <w:i w:val="0"/>
          <w:color w:val="81B5A8"/>
          <w:sz w:val="18"/>
        </w:rPr>
        <w:t>Part 07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 </w:t>
      </w:r>
      <w:r>
        <w:rPr>
          <w:rFonts w:ascii="Nunito" w:hAnsi="Nunito" w:cs="Nunito" w:eastAsia="Nunito"/>
          <w:b/>
          <w:i w:val="0"/>
          <w:color w:val="F7F0DF"/>
          <w:sz w:val="34"/>
        </w:rPr>
        <w:t>Exam-style practice</w:t>
      </w:r>
    </w:p>
    <w:p>
      <w:pPr>
        <w:spacing w:before="160" w:after="200" w:line="312" w:lineRule="auto"/>
        <w:ind w:left="120" w:right="120"/>
        <w:shd w:val="clear" w:color="auto" w:fill="F2F0D3"/>
      </w:pPr>
      <w:r>
        <w:rPr>
          <w:rFonts w:ascii="Nunito" w:hAnsi="Nunito" w:cs="Nunito" w:eastAsia="Nunito"/>
          <w:b/>
          <w:i w:val="0"/>
          <w:color w:val="636455"/>
          <w:sz w:val="17"/>
        </w:rPr>
        <w:t>Key idea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</w:t>
      </w:r>
      <w:r>
        <w:rPr>
          <w:rFonts w:ascii="Cabin" w:hAnsi="Cabin" w:cs="Cabin" w:eastAsia="Cabin"/>
          <w:b w:val="0"/>
          <w:i w:val="0"/>
          <w:color w:val="171312"/>
          <w:sz w:val="21"/>
        </w:rPr>
        <w:t>These questions are written in the style of AQA A-level Philosophy epistemology questions. Check the current specification and mark scheme for exact wording and marks.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Question 1  Explain (5 marks)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Explain how Agrippa’s trilemma challenges the claim that we have justified beliefs.</w:t>
      </w:r>
    </w:p>
    <w:p>
      <w:pPr>
        <w:keepNext/>
        <w:spacing w:before="16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Nunito" w:hAnsi="Nunito" w:cs="Nunito" w:eastAsia="Nunito"/>
          <w:b/>
          <w:i w:val="0"/>
          <w:color w:val="326267"/>
          <w:sz w:val="18"/>
        </w:rPr>
        <w:t>Plan it</w:t>
      </w:r>
    </w:p>
    <w:p>
      <w:pPr>
        <w:keepNext/>
        <w:spacing w:before="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1.  State the claim being challenged.</w:t>
      </w:r>
    </w:p>
    <w:p>
      <w:pPr>
        <w:keepNext/>
        <w:spacing w:before="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2.  Give the three options for any chain of reasons.</w:t>
      </w:r>
    </w:p>
    <w:p>
      <w:pPr>
        <w:keepNext/>
        <w:spacing w:before="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3.  Say why each option fails, according to the sceptic.</w:t>
      </w:r>
    </w:p>
    <w:p>
      <w:pPr>
        <w:spacing w:before="0" w:after="20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4.  Conclude: so no belief is justified.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Question 2  Essay</w:t>
      </w:r>
    </w:p>
    <w:p>
      <w:pPr>
        <w:spacing w:before="0" w:after="150" w:line="336" w:lineRule="auto"/>
        <w:jc w:val="both"/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“Scepticism cannot be refuted, so it shows that we have no knowledge.” Evaluate this view.</w:t>
      </w:r>
    </w:p>
    <w:p>
      <w:pPr>
        <w:keepNext/>
        <w:spacing w:before="16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Nunito" w:hAnsi="Nunito" w:cs="Nunito" w:eastAsia="Nunito"/>
          <w:b/>
          <w:i w:val="0"/>
          <w:color w:val="326267"/>
          <w:sz w:val="18"/>
        </w:rPr>
        <w:t>Essay frame</w:t>
      </w:r>
    </w:p>
    <w:p>
      <w:pPr>
        <w:keepNext/>
        <w:spacing w:before="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Introduction: define philosophical scepticism and state your line of argument.</w:t>
      </w:r>
    </w:p>
    <w:p>
      <w:pPr>
        <w:keepNext/>
        <w:spacing w:before="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Paragraph 1: the strongest sceptical argument (Cartesian or Agrippa). Explain it, then respond.</w:t>
      </w:r>
    </w:p>
    <w:p>
      <w:pPr>
        <w:keepNext/>
        <w:spacing w:before="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Paragraph 2: a response that weakens it (e.g. foundationalism, Williamson, contextualism). Strengths first, then problems.</w:t>
      </w:r>
    </w:p>
    <w:p>
      <w:pPr>
        <w:keepNext/>
        <w:spacing w:before="0" w:after="6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Paragraph 3: a second response, or the counter-argument that the sceptic still wins.</w:t>
      </w:r>
    </w:p>
    <w:p>
      <w:pPr>
        <w:spacing w:before="0" w:after="200" w:line="336" w:lineRule="auto"/>
        <w:ind w:left="160" w:right="160"/>
        <w:shd w:val="clear" w:color="auto" w:fill="F7F0DF"/>
        <w:pBdr>
          <w:left w:val="single" w:sz="36" w:space="10" w:color="53AE6E"/>
        </w:pBdr>
      </w:pPr>
      <w:r>
        <w:rPr>
          <w:rFonts w:ascii="Cabin" w:hAnsi="Cabin" w:cs="Cabin" w:eastAsia="Cabin"/>
          <w:b w:val="0"/>
          <w:i w:val="0"/>
          <w:color w:val="171312"/>
          <w:sz w:val="22"/>
        </w:rPr>
        <w:t>Conclusion: answer the question directly. Does failing to refute scepticism mean we lack knowledge?</w:t>
      </w:r>
    </w:p>
    <w:p>
      <w:pPr>
        <w:spacing w:before="160" w:after="200" w:line="312" w:lineRule="auto"/>
        <w:ind w:left="120" w:right="120"/>
        <w:shd w:val="clear" w:color="auto" w:fill="F2F0D3"/>
      </w:pPr>
      <w:r>
        <w:rPr>
          <w:rFonts w:ascii="Nunito" w:hAnsi="Nunito" w:cs="Nunito" w:eastAsia="Nunito"/>
          <w:b/>
          <w:i w:val="0"/>
          <w:color w:val="636455"/>
          <w:sz w:val="17"/>
        </w:rPr>
        <w:t>Key idea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</w:t>
      </w:r>
      <w:r>
        <w:rPr>
          <w:rFonts w:ascii="Cabin" w:hAnsi="Cabin" w:cs="Cabin" w:eastAsia="Cabin"/>
          <w:b w:val="0"/>
          <w:i w:val="0"/>
          <w:color w:val="171312"/>
          <w:sz w:val="21"/>
        </w:rPr>
        <w:t>Useful link phrases: “The sceptic would reply that…”, “This is convincing because…”, “However, this response faces the problem that…”, “On balance…”.</w:t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tabs>
          <w:tab w:pos="9638" w:val="right" w:leader="dot"/>
        </w:tabs>
        <w:spacing w:before="300" w:after="0" w:line="240" w:lineRule="auto"/>
      </w:pPr>
      <w:r>
        <w:rPr>
          <w:rFonts w:ascii="Cabin" w:hAnsi="Cabin" w:cs="Cabin" w:eastAsia="Cabin"/>
          <w:b w:val="0"/>
          <w:i w:val="0"/>
          <w:color w:val="9A9A8C"/>
          <w:sz w:val="22"/>
        </w:rPr>
        <w:tab/>
      </w:r>
    </w:p>
    <w:p>
      <w:pPr>
        <w:spacing w:before="0" w:after="120" w:line="336" w:lineRule="auto"/>
      </w:pPr>
    </w:p>
    <w:p>
      <w:pPr>
        <w:keepNext/>
        <w:pageBreakBefore w:val="0"/>
        <w:spacing w:before="400" w:after="200" w:line="288" w:lineRule="auto"/>
        <w:ind w:left="120" w:right="120"/>
        <w:shd w:val="clear" w:color="auto" w:fill="326267"/>
      </w:pPr>
      <w:r>
        <w:rPr>
          <w:rFonts w:ascii="Nunito" w:hAnsi="Nunito" w:cs="Nunito" w:eastAsia="Nunito"/>
          <w:b/>
          <w:i w:val="0"/>
          <w:color w:val="81B5A8"/>
          <w:sz w:val="18"/>
        </w:rPr>
        <w:t>Part 08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 xml:space="preserve">    </w:t>
      </w:r>
      <w:r>
        <w:rPr>
          <w:rFonts w:ascii="Nunito" w:hAnsi="Nunito" w:cs="Nunito" w:eastAsia="Nunito"/>
          <w:b/>
          <w:i w:val="0"/>
          <w:color w:val="F7F0DF"/>
          <w:sz w:val="34"/>
        </w:rPr>
        <w:t>Glossary self-test</w:t>
      </w: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Task 8.1  Write the definition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Cover the glossary slide. Define each term, then check and correct in a different colour.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1B5A8"/>
          <w:left w:val="single" w:sz="6" w:color="81B5A8"/>
          <w:bottom w:val="single" w:sz="6" w:color="81B5A8"/>
          <w:right w:val="single" w:sz="6" w:color="81B5A8"/>
          <w:insideH w:val="single" w:sz="6" w:color="81B5A8"/>
          <w:insideV w:val="single" w:sz="6" w:color="81B5A8"/>
        </w:tblBorders>
        <w:tblLayout w:type="fixed"/>
      </w:tblPr>
      <w:tblGrid>
        <w:gridCol w:w="2835"/>
        <w:gridCol w:w="6804"/>
      </w:tblGrid>
      <w:tr>
        <w:trPr>
          <w:cantSplit/>
        </w:trPr>
        <w:tc>
          <w:tcPr>
            <w:tcW w:type="dxa" w:w="2835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Term</w:t>
            </w:r>
          </w:p>
        </w:tc>
        <w:tc>
          <w:tcPr>
            <w:tcW w:type="dxa" w:w="6803"/>
            <w:shd w:val="clear" w:fill="326267"/>
          </w:tcPr>
          <w:p>
            <w:pPr>
              <w:keepNext/>
              <w:spacing w:after="40"/>
            </w:pPr>
            <w:r/>
            <w:r>
              <w:rPr>
                <w:rFonts w:ascii="Nunito" w:hAnsi="Nunito" w:cs="Nunito" w:eastAsia="Nunito"/>
                <w:b/>
                <w:i w:val="0"/>
                <w:color w:val="F7F0DF"/>
                <w:sz w:val="20"/>
              </w:rPr>
              <w:t>My definition</w:t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Suspension of judgement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Local scepticism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Global scepticism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Principle of the Uniformity of Nature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Sceptical hypothesis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Closure Principle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Contextualism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Agrippa’s trilemma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Basic belief</w:t>
            </w:r>
          </w:p>
        </w:tc>
        <w:tc>
          <w:tcPr>
            <w:tcW w:type="dxa" w:w="6803"/>
          </w:tcPr>
          <w:p>
            <w:pPr>
              <w:keepNext/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  <w:tr>
        <w:trPr>
          <w:trHeight w:val="709"/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  <w:t>Isolation objection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Cabin" w:hAnsi="Cabin" w:cs="Cabin" w:eastAsia="Cabin"/>
                <w:b w:val="0"/>
                <w:i w:val="0"/>
                <w:color w:val="171312"/>
                <w:sz w:val="21"/>
              </w:rPr>
            </w:r>
          </w:p>
        </w:tc>
      </w:tr>
    </w:tbl>
    <w:p>
      <w:pPr>
        <w:spacing w:before="0" w:after="160" w:line="336" w:lineRule="auto"/>
      </w:pPr>
    </w:p>
    <w:p>
      <w:pPr>
        <w:keepNext/>
        <w:spacing w:before="320" w:after="120" w:line="336" w:lineRule="auto"/>
        <w:pBdr>
          <w:left w:val="single" w:sz="30" w:space="10" w:color="C5C34A"/>
        </w:pBdr>
      </w:pPr>
      <w:r>
        <w:rPr>
          <w:rFonts w:ascii="Nunito" w:hAnsi="Nunito" w:cs="Nunito" w:eastAsia="Nunito"/>
          <w:b/>
          <w:i w:val="0"/>
          <w:color w:val="326267"/>
          <w:sz w:val="26"/>
        </w:rPr>
        <w:t>Final checklist</w:t>
      </w:r>
    </w:p>
    <w:p>
      <w:pPr>
        <w:keepNext/>
        <w:spacing w:before="0" w:after="120" w:line="336" w:lineRule="auto"/>
      </w:pPr>
      <w:r>
        <w:rPr>
          <w:rFonts w:ascii="Nunito" w:hAnsi="Nunito" w:cs="Nunito" w:eastAsia="Nunito"/>
          <w:b/>
          <w:i w:val="0"/>
          <w:color w:val="53AE6E"/>
          <w:sz w:val="21"/>
        </w:rPr>
        <w:t xml:space="preserve">Do this: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Tick what you can do. Circle anything you want to go over again.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Explain ordinary vs philosophical, and local vs global scepticism.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Explain and evaluate Humean scepticism.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Explain and evaluate Cartesian scepticism.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Set out Agrippa’s trilemma.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Explain and evaluate foundationalism, coherentism and infinitism.</w:t>
      </w:r>
    </w:p>
    <w:p>
      <w:pPr>
        <w:spacing w:before="0" w:after="60" w:line="336" w:lineRule="auto"/>
      </w:pPr>
      <w:r>
        <w:rPr>
          <w:rFonts w:ascii="DejaVu Sans" w:hAnsi="DejaVu Sans" w:cs="DejaVu Sans" w:eastAsia="DejaVu Sans"/>
          <w:b w:val="0"/>
          <w:i w:val="0"/>
          <w:color w:val="53AE6E"/>
          <w:sz w:val="24"/>
        </w:rPr>
        <w:t xml:space="preserve">☐  </w:t>
      </w:r>
      <w:r>
        <w:rPr>
          <w:rFonts w:ascii="Cabin" w:hAnsi="Cabin" w:cs="Cabin" w:eastAsia="Cabin"/>
          <w:b w:val="0"/>
          <w:i w:val="0"/>
          <w:color w:val="171312"/>
          <w:sz w:val="22"/>
        </w:rPr>
        <w:t>Explain why scepticism matters even if few believe it.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bin" w:hAnsi="Cab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