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Case Study: Machine Learning in Chemical Safety &amp; Drug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 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My background combines chemical engineering, pharmacology, and data-driven modeling, with a focus on applying artificial intelligence to pharmaceutical safety and screening. After two years in a pharmacology lab, I joined a chemical engineering research group under Dr. Ambarish Kulkarni to explore how machine learning can address core pharmaceutical engineering challenges. This experience shaped my interest in using AI as a practical engineering tool, integrating chemical structure, safety classification, and predictive modeling to accelerate drug development while maintaining rigorous safety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Chemical safety and early-stage drug screening rely on labor-intensive experiments that slow development timelines. I wanted to see if I could cr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eate machine learning models classifying chemical compounds by acute toxicity using molecular structure alone, enabling faster and safer screening decisions.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Approach &amp; Methodology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project required learning modern machine learning tools beyond my formal coursework.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Molecular structures encoded using SMILES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Converted to numerical features using RDKit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Generated Morgan fingerprints (radius = 2, 1024-bit vectors)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Modeling Workflow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Implemented classifiers using scikit-learn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Models evaluated: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Logistic Regression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Support Vector Machine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KNN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Performance metrics: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Accuracy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Precision &amp; Recall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Confusion matrices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Reproduced results from a published toxicity classification study using a comparable dataset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Used agreement with literature benchmarks to validate implementation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Technical Challenges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Initial model bias traced to an error in LD50 unit conversion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Collaborated with a graduate student mentor to identify hidden issues and improve model reliability.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Key Outcomes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Successfully classified compounds into GHS and EPA acute toxicity categories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Demonstrated reproducibility against literature benchmarks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Built a transferable ML workflow applicable to other chemical screening tasks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Laid groundwork for an independent QSAR model predicting IC50 values for SGLT inhibitors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168C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168C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168C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168C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168C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168C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168C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168C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168C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168C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168C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168C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168C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168C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168C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168C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168C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168C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168C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168C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168C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r9s8Ba3I0YxgYcX31tktmvJvuA==">CgMxLjA4AHIhMVpDVmppaFc5aUVOQ1d5R2tyNERJTmtseThFOXhIWGFl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2026-01-30T21:11:00Z</dcterms:created>
  <dc:creator>raj raj</dc:creator>
</cp:coreProperties>
</file>