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40B5" w14:textId="77777777" w:rsidR="00A60C16" w:rsidRDefault="00A60C16" w:rsidP="00A60C16">
      <w:pPr>
        <w:spacing w:before="61" w:line="360" w:lineRule="auto"/>
        <w:ind w:left="258" w:right="277" w:firstLine="15"/>
        <w:jc w:val="center"/>
        <w:rPr>
          <w:rFonts w:asciiTheme="majorBidi" w:hAnsiTheme="majorBidi" w:cstheme="majorBidi"/>
          <w:b/>
          <w:color w:val="000000" w:themeColor="text1"/>
          <w:sz w:val="24"/>
          <w:szCs w:val="20"/>
        </w:rPr>
      </w:pPr>
    </w:p>
    <w:p w14:paraId="761281CA" w14:textId="77777777" w:rsidR="00A60C16" w:rsidRDefault="00A60C16" w:rsidP="00A60C16">
      <w:pPr>
        <w:spacing w:before="61" w:line="360" w:lineRule="auto"/>
        <w:ind w:left="258" w:right="277" w:firstLine="15"/>
        <w:jc w:val="center"/>
        <w:rPr>
          <w:rFonts w:asciiTheme="majorBidi" w:hAnsiTheme="majorBidi" w:cstheme="majorBidi"/>
          <w:b/>
          <w:color w:val="000000" w:themeColor="text1"/>
          <w:sz w:val="24"/>
          <w:szCs w:val="20"/>
        </w:rPr>
      </w:pPr>
    </w:p>
    <w:p w14:paraId="5D800E5B" w14:textId="696AA93A" w:rsidR="00A60C16" w:rsidRPr="00327D93" w:rsidRDefault="00A60C16" w:rsidP="00A60C16">
      <w:pPr>
        <w:spacing w:before="61" w:line="360" w:lineRule="auto"/>
        <w:ind w:left="258" w:right="277" w:firstLine="15"/>
        <w:jc w:val="center"/>
        <w:rPr>
          <w:rFonts w:asciiTheme="majorBidi" w:hAnsiTheme="majorBidi" w:cstheme="majorBidi"/>
          <w:b/>
          <w:color w:val="000000" w:themeColor="text1"/>
          <w:sz w:val="24"/>
          <w:szCs w:val="20"/>
        </w:rPr>
      </w:pPr>
      <w:r w:rsidRPr="00327D93">
        <w:rPr>
          <w:rFonts w:asciiTheme="majorBidi" w:hAnsiTheme="majorBidi" w:cstheme="majorBidi"/>
          <w:b/>
          <w:color w:val="000000" w:themeColor="text1"/>
          <w:sz w:val="24"/>
          <w:szCs w:val="20"/>
        </w:rPr>
        <w:t>RESOLUTION OF THE MEMBERS IN RELATION TO THE ANNUAL</w:t>
      </w:r>
      <w:r w:rsidRPr="00327D93">
        <w:rPr>
          <w:rFonts w:asciiTheme="majorBidi" w:hAnsiTheme="majorBidi" w:cstheme="majorBidi"/>
          <w:b/>
          <w:color w:val="000000" w:themeColor="text1"/>
          <w:spacing w:val="-75"/>
          <w:sz w:val="24"/>
          <w:szCs w:val="20"/>
        </w:rPr>
        <w:t xml:space="preserve"> </w:t>
      </w:r>
      <w:r w:rsidRPr="00327D93">
        <w:rPr>
          <w:rFonts w:asciiTheme="majorBidi" w:hAnsiTheme="majorBidi" w:cstheme="majorBidi"/>
          <w:b/>
          <w:color w:val="000000" w:themeColor="text1"/>
          <w:sz w:val="24"/>
          <w:szCs w:val="20"/>
        </w:rPr>
        <w:t>ACCOUNTS</w:t>
      </w:r>
      <w:r w:rsidRPr="00327D93">
        <w:rPr>
          <w:rFonts w:asciiTheme="majorBidi" w:hAnsiTheme="majorBidi" w:cstheme="majorBidi"/>
          <w:b/>
          <w:color w:val="000000" w:themeColor="text1"/>
          <w:spacing w:val="-3"/>
          <w:sz w:val="24"/>
          <w:szCs w:val="20"/>
        </w:rPr>
        <w:t xml:space="preserve"> </w:t>
      </w:r>
      <w:r w:rsidRPr="00327D93">
        <w:rPr>
          <w:rFonts w:asciiTheme="majorBidi" w:hAnsiTheme="majorBidi" w:cstheme="majorBidi"/>
          <w:b/>
          <w:color w:val="000000" w:themeColor="text1"/>
          <w:sz w:val="24"/>
          <w:szCs w:val="20"/>
        </w:rPr>
        <w:t>OF</w:t>
      </w:r>
      <w:r w:rsidR="00977E53" w:rsidRPr="00977E53">
        <w:t xml:space="preserve"> </w:t>
      </w:r>
      <w:r w:rsidR="001016AF" w:rsidRPr="001016AF">
        <w:rPr>
          <w:rFonts w:asciiTheme="majorBidi" w:hAnsiTheme="majorBidi" w:cstheme="majorBidi"/>
          <w:b/>
          <w:color w:val="000000" w:themeColor="text1"/>
          <w:sz w:val="24"/>
          <w:szCs w:val="20"/>
          <w:highlight w:val="yellow"/>
        </w:rPr>
        <w:t xml:space="preserve">ABC </w:t>
      </w:r>
      <w:r w:rsidR="00586872" w:rsidRPr="001016AF">
        <w:rPr>
          <w:rFonts w:asciiTheme="majorBidi" w:hAnsiTheme="majorBidi" w:cstheme="majorBidi"/>
          <w:b/>
          <w:color w:val="000000" w:themeColor="text1"/>
          <w:spacing w:val="-3"/>
          <w:sz w:val="24"/>
          <w:szCs w:val="20"/>
          <w:highlight w:val="yellow"/>
        </w:rPr>
        <w:t>LLC</w:t>
      </w:r>
    </w:p>
    <w:p w14:paraId="14B3AA34" w14:textId="77777777" w:rsidR="00A60C16" w:rsidRPr="006377E0" w:rsidRDefault="00A60C16" w:rsidP="00A60C16">
      <w:pPr>
        <w:pStyle w:val="BodyText"/>
        <w:spacing w:before="9"/>
        <w:rPr>
          <w:rFonts w:asciiTheme="majorBidi" w:hAnsiTheme="majorBidi" w:cstheme="majorBidi"/>
          <w:b/>
          <w:i/>
          <w:color w:val="000000" w:themeColor="text1"/>
          <w:sz w:val="23"/>
        </w:rPr>
      </w:pPr>
    </w:p>
    <w:p w14:paraId="4B954B01" w14:textId="2453B9A9" w:rsidR="00A60C16" w:rsidRPr="007411AE" w:rsidRDefault="00A60C16" w:rsidP="00A60C16">
      <w:pPr>
        <w:spacing w:before="93" w:line="360" w:lineRule="auto"/>
        <w:ind w:left="100" w:right="117"/>
        <w:jc w:val="center"/>
        <w:rPr>
          <w:rFonts w:asciiTheme="majorBidi" w:hAnsiTheme="majorBidi" w:cstheme="majorBidi"/>
          <w:color w:val="000000" w:themeColor="text1"/>
        </w:rPr>
      </w:pPr>
      <w:r w:rsidRPr="007411AE">
        <w:rPr>
          <w:rFonts w:asciiTheme="majorBidi" w:hAnsiTheme="majorBidi" w:cstheme="majorBidi"/>
          <w:color w:val="000000" w:themeColor="text1"/>
        </w:rPr>
        <w:t xml:space="preserve">After review of the Article of Association of </w:t>
      </w:r>
      <w:r w:rsidR="001016AF" w:rsidRPr="001016AF">
        <w:rPr>
          <w:rFonts w:asciiTheme="majorBidi" w:hAnsiTheme="majorBidi" w:cstheme="majorBidi"/>
          <w:color w:val="000000" w:themeColor="text1"/>
          <w:highlight w:val="yellow"/>
        </w:rPr>
        <w:t>ABC</w:t>
      </w:r>
      <w:r w:rsidRPr="001016AF">
        <w:rPr>
          <w:rFonts w:asciiTheme="majorBidi" w:hAnsiTheme="majorBidi" w:cstheme="majorBidi"/>
          <w:color w:val="000000" w:themeColor="text1"/>
          <w:highlight w:val="yellow"/>
        </w:rPr>
        <w:t xml:space="preserve"> </w:t>
      </w:r>
      <w:r w:rsidR="00586872" w:rsidRPr="001016AF">
        <w:rPr>
          <w:rFonts w:asciiTheme="majorBidi" w:hAnsiTheme="majorBidi" w:cstheme="majorBidi"/>
          <w:color w:val="000000" w:themeColor="text1"/>
          <w:highlight w:val="yellow"/>
        </w:rPr>
        <w:t>LLC</w:t>
      </w:r>
      <w:r w:rsidRPr="007411AE">
        <w:rPr>
          <w:rFonts w:asciiTheme="majorBidi" w:hAnsiTheme="majorBidi" w:cstheme="majorBidi"/>
          <w:color w:val="000000" w:themeColor="text1"/>
        </w:rPr>
        <w:t xml:space="preserve"> (the “Company), a limited liability company by guarantee duly established in the Qatar Financial Centre (the “QFC”)</w:t>
      </w:r>
    </w:p>
    <w:p w14:paraId="396B5575" w14:textId="77777777" w:rsidR="00A60C16" w:rsidRPr="007411AE" w:rsidRDefault="00A60C16" w:rsidP="00A60C16">
      <w:pPr>
        <w:spacing w:before="93" w:line="360" w:lineRule="auto"/>
        <w:ind w:left="100" w:right="117"/>
        <w:jc w:val="center"/>
        <w:rPr>
          <w:rFonts w:asciiTheme="majorBidi" w:hAnsiTheme="majorBidi" w:cstheme="majorBidi"/>
          <w:color w:val="000000" w:themeColor="text1"/>
        </w:rPr>
      </w:pPr>
    </w:p>
    <w:p w14:paraId="65BA3927" w14:textId="29874A53" w:rsidR="00A60C16" w:rsidRPr="007411AE" w:rsidRDefault="00A60C16" w:rsidP="00A60C16">
      <w:pPr>
        <w:pStyle w:val="BodyText"/>
        <w:spacing w:before="10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7411AE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The members of the company have today on </w:t>
      </w:r>
      <w:r w:rsidR="00977E53" w:rsidRPr="001016AF">
        <w:rPr>
          <w:rFonts w:asciiTheme="majorBidi" w:hAnsiTheme="majorBidi" w:cstheme="majorBidi"/>
          <w:color w:val="000000" w:themeColor="text1"/>
          <w:sz w:val="22"/>
          <w:szCs w:val="22"/>
          <w:highlight w:val="yellow"/>
        </w:rPr>
        <w:t>29</w:t>
      </w:r>
      <w:r w:rsidRPr="001016AF">
        <w:rPr>
          <w:rFonts w:asciiTheme="majorBidi" w:hAnsiTheme="majorBidi" w:cstheme="majorBidi"/>
          <w:color w:val="000000" w:themeColor="text1"/>
          <w:sz w:val="22"/>
          <w:szCs w:val="22"/>
          <w:highlight w:val="yellow"/>
        </w:rPr>
        <w:t xml:space="preserve"> </w:t>
      </w:r>
      <w:r w:rsidR="009B2A94" w:rsidRPr="001016AF">
        <w:rPr>
          <w:rFonts w:asciiTheme="majorBidi" w:hAnsiTheme="majorBidi" w:cstheme="majorBidi"/>
          <w:color w:val="000000" w:themeColor="text1"/>
          <w:sz w:val="22"/>
          <w:szCs w:val="22"/>
          <w:highlight w:val="yellow"/>
        </w:rPr>
        <w:t>April</w:t>
      </w:r>
      <w:r w:rsidRPr="001016AF">
        <w:rPr>
          <w:rFonts w:asciiTheme="majorBidi" w:hAnsiTheme="majorBidi" w:cstheme="majorBidi"/>
          <w:color w:val="000000" w:themeColor="text1"/>
          <w:sz w:val="22"/>
          <w:szCs w:val="22"/>
          <w:highlight w:val="yellow"/>
        </w:rPr>
        <w:t xml:space="preserve"> 202</w:t>
      </w:r>
      <w:r w:rsidR="00275465" w:rsidRPr="001016AF">
        <w:rPr>
          <w:rFonts w:asciiTheme="majorBidi" w:hAnsiTheme="majorBidi" w:cstheme="majorBidi"/>
          <w:color w:val="000000" w:themeColor="text1"/>
          <w:sz w:val="22"/>
          <w:szCs w:val="22"/>
          <w:highlight w:val="yellow"/>
        </w:rPr>
        <w:t>5</w:t>
      </w:r>
      <w:r w:rsidRPr="007411AE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 in Doha Qatar, for the purpose of approving the annual accounts of the company, resolved the hereinbelow</w:t>
      </w:r>
    </w:p>
    <w:p w14:paraId="342F6A3B" w14:textId="77777777" w:rsidR="00A60C16" w:rsidRPr="007411AE" w:rsidRDefault="00A60C16" w:rsidP="00A60C16">
      <w:pPr>
        <w:pStyle w:val="BodyText"/>
        <w:spacing w:before="10"/>
        <w:rPr>
          <w:rFonts w:asciiTheme="majorBidi" w:hAnsiTheme="majorBidi" w:cstheme="majorBidi"/>
          <w:color w:val="000000" w:themeColor="text1"/>
          <w:sz w:val="22"/>
          <w:szCs w:val="22"/>
        </w:rPr>
      </w:pPr>
    </w:p>
    <w:p w14:paraId="1A0B23D7" w14:textId="77777777" w:rsidR="00A60C16" w:rsidRPr="007411AE" w:rsidRDefault="00A60C16" w:rsidP="00A60C16">
      <w:pPr>
        <w:ind w:left="100"/>
        <w:jc w:val="both"/>
        <w:rPr>
          <w:rFonts w:asciiTheme="majorBidi" w:hAnsiTheme="majorBidi" w:cstheme="majorBidi"/>
          <w:color w:val="000000" w:themeColor="text1"/>
        </w:rPr>
      </w:pPr>
      <w:r w:rsidRPr="007411AE">
        <w:rPr>
          <w:rFonts w:asciiTheme="majorBidi" w:hAnsiTheme="majorBidi" w:cstheme="majorBidi"/>
          <w:b/>
          <w:color w:val="000000" w:themeColor="text1"/>
        </w:rPr>
        <w:t>RESOLVED,</w:t>
      </w:r>
      <w:r w:rsidRPr="007411AE">
        <w:rPr>
          <w:rFonts w:asciiTheme="majorBidi" w:hAnsiTheme="majorBidi" w:cstheme="majorBidi"/>
          <w:b/>
          <w:color w:val="000000" w:themeColor="text1"/>
          <w:spacing w:val="-1"/>
        </w:rPr>
        <w:t xml:space="preserve"> </w:t>
      </w:r>
      <w:r w:rsidRPr="007411AE">
        <w:rPr>
          <w:rFonts w:asciiTheme="majorBidi" w:hAnsiTheme="majorBidi" w:cstheme="majorBidi"/>
          <w:color w:val="000000" w:themeColor="text1"/>
        </w:rPr>
        <w:t>that:</w:t>
      </w:r>
    </w:p>
    <w:p w14:paraId="386AB0BE" w14:textId="77777777" w:rsidR="00A60C16" w:rsidRPr="007411AE" w:rsidRDefault="00A60C16" w:rsidP="00A60C16">
      <w:pPr>
        <w:pStyle w:val="BodyText"/>
        <w:spacing w:before="9"/>
        <w:rPr>
          <w:rFonts w:asciiTheme="majorBidi" w:hAnsiTheme="majorBidi" w:cstheme="majorBidi"/>
          <w:color w:val="000000" w:themeColor="text1"/>
          <w:sz w:val="22"/>
          <w:szCs w:val="22"/>
        </w:rPr>
      </w:pPr>
    </w:p>
    <w:p w14:paraId="700B475B" w14:textId="7FA8199B" w:rsidR="00A60C16" w:rsidRPr="007411AE" w:rsidRDefault="00A60C16" w:rsidP="00A60C16">
      <w:pPr>
        <w:pStyle w:val="ListParagraph"/>
        <w:numPr>
          <w:ilvl w:val="0"/>
          <w:numId w:val="1"/>
        </w:numPr>
        <w:tabs>
          <w:tab w:val="left" w:pos="460"/>
        </w:tabs>
        <w:spacing w:before="93" w:line="360" w:lineRule="auto"/>
        <w:ind w:right="117"/>
        <w:contextualSpacing w:val="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T</w:t>
      </w:r>
      <w:r w:rsidRPr="007411AE">
        <w:rPr>
          <w:rFonts w:asciiTheme="majorBidi" w:hAnsiTheme="majorBidi" w:cstheme="majorBidi"/>
          <w:color w:val="000000" w:themeColor="text1"/>
        </w:rPr>
        <w:t xml:space="preserve">he annual accounts of the Company for the financial </w:t>
      </w:r>
      <w:r w:rsidR="009B2A94">
        <w:rPr>
          <w:rFonts w:asciiTheme="majorBidi" w:hAnsiTheme="majorBidi" w:cstheme="majorBidi"/>
          <w:color w:val="000000" w:themeColor="text1"/>
        </w:rPr>
        <w:t>period</w:t>
      </w:r>
      <w:r w:rsidRPr="007411AE">
        <w:rPr>
          <w:rFonts w:asciiTheme="majorBidi" w:hAnsiTheme="majorBidi" w:cstheme="majorBidi"/>
          <w:color w:val="000000" w:themeColor="text1"/>
        </w:rPr>
        <w:t xml:space="preserve"> ended </w:t>
      </w:r>
      <w:r w:rsidRPr="001016AF">
        <w:rPr>
          <w:rFonts w:asciiTheme="majorBidi" w:hAnsiTheme="majorBidi" w:cstheme="majorBidi"/>
          <w:color w:val="000000" w:themeColor="text1"/>
          <w:highlight w:val="yellow"/>
        </w:rPr>
        <w:t xml:space="preserve">31 </w:t>
      </w:r>
      <w:r w:rsidR="007B103B" w:rsidRPr="001016AF">
        <w:rPr>
          <w:rFonts w:asciiTheme="majorBidi" w:hAnsiTheme="majorBidi" w:cstheme="majorBidi"/>
          <w:color w:val="000000" w:themeColor="text1"/>
          <w:highlight w:val="yellow"/>
        </w:rPr>
        <w:t>December</w:t>
      </w:r>
      <w:r w:rsidRPr="001016AF">
        <w:rPr>
          <w:rFonts w:asciiTheme="majorBidi" w:hAnsiTheme="majorBidi" w:cstheme="majorBidi"/>
          <w:color w:val="000000" w:themeColor="text1"/>
          <w:highlight w:val="yellow"/>
        </w:rPr>
        <w:t xml:space="preserve"> 2024</w:t>
      </w:r>
      <w:r w:rsidRPr="007411AE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7411AE">
        <w:rPr>
          <w:rFonts w:asciiTheme="majorBidi" w:hAnsiTheme="majorBidi" w:cstheme="majorBidi"/>
          <w:color w:val="000000" w:themeColor="text1"/>
        </w:rPr>
        <w:t>and</w:t>
      </w:r>
      <w:r w:rsidRPr="007411AE">
        <w:rPr>
          <w:rFonts w:asciiTheme="majorBidi" w:hAnsiTheme="majorBidi" w:cstheme="majorBidi"/>
          <w:color w:val="000000" w:themeColor="text1"/>
          <w:spacing w:val="1"/>
        </w:rPr>
        <w:t xml:space="preserve"> </w:t>
      </w:r>
      <w:r w:rsidRPr="007411AE">
        <w:rPr>
          <w:rFonts w:asciiTheme="majorBidi" w:hAnsiTheme="majorBidi" w:cstheme="majorBidi"/>
          <w:color w:val="000000" w:themeColor="text1"/>
        </w:rPr>
        <w:t>the Auditor’s report including the notes appended thereto, have been laid before the</w:t>
      </w:r>
      <w:r w:rsidRPr="007411AE">
        <w:rPr>
          <w:rFonts w:asciiTheme="majorBidi" w:hAnsiTheme="majorBidi" w:cstheme="majorBidi"/>
          <w:color w:val="000000" w:themeColor="text1"/>
          <w:spacing w:val="1"/>
        </w:rPr>
        <w:t xml:space="preserve"> </w:t>
      </w:r>
      <w:r w:rsidRPr="007411AE">
        <w:rPr>
          <w:rFonts w:asciiTheme="majorBidi" w:hAnsiTheme="majorBidi" w:cstheme="majorBidi"/>
          <w:color w:val="000000" w:themeColor="text1"/>
        </w:rPr>
        <w:t>meeting,</w:t>
      </w:r>
      <w:r w:rsidRPr="007411AE">
        <w:rPr>
          <w:rFonts w:asciiTheme="majorBidi" w:hAnsiTheme="majorBidi" w:cstheme="majorBidi"/>
          <w:color w:val="000000" w:themeColor="text1"/>
          <w:spacing w:val="-2"/>
        </w:rPr>
        <w:t xml:space="preserve"> </w:t>
      </w:r>
      <w:r w:rsidRPr="007411AE">
        <w:rPr>
          <w:rFonts w:asciiTheme="majorBidi" w:hAnsiTheme="majorBidi" w:cstheme="majorBidi"/>
          <w:color w:val="000000" w:themeColor="text1"/>
        </w:rPr>
        <w:t>and</w:t>
      </w:r>
      <w:r w:rsidRPr="007411AE">
        <w:rPr>
          <w:rFonts w:asciiTheme="majorBidi" w:hAnsiTheme="majorBidi" w:cstheme="majorBidi"/>
          <w:color w:val="000000" w:themeColor="text1"/>
          <w:spacing w:val="-1"/>
        </w:rPr>
        <w:t xml:space="preserve"> </w:t>
      </w:r>
      <w:r w:rsidRPr="007411AE">
        <w:rPr>
          <w:rFonts w:asciiTheme="majorBidi" w:hAnsiTheme="majorBidi" w:cstheme="majorBidi"/>
          <w:color w:val="000000" w:themeColor="text1"/>
        </w:rPr>
        <w:t>were</w:t>
      </w:r>
      <w:r w:rsidRPr="007411AE">
        <w:rPr>
          <w:rFonts w:asciiTheme="majorBidi" w:hAnsiTheme="majorBidi" w:cstheme="majorBidi"/>
          <w:color w:val="000000" w:themeColor="text1"/>
          <w:spacing w:val="-1"/>
        </w:rPr>
        <w:t xml:space="preserve"> </w:t>
      </w:r>
      <w:r w:rsidRPr="007411AE">
        <w:rPr>
          <w:rFonts w:asciiTheme="majorBidi" w:hAnsiTheme="majorBidi" w:cstheme="majorBidi"/>
          <w:color w:val="000000" w:themeColor="text1"/>
        </w:rPr>
        <w:t>approved; and</w:t>
      </w:r>
    </w:p>
    <w:p w14:paraId="7BBD6232" w14:textId="77777777" w:rsidR="00A60C16" w:rsidRPr="007411AE" w:rsidRDefault="00A60C16" w:rsidP="00A60C16">
      <w:pPr>
        <w:pStyle w:val="BodyText"/>
        <w:spacing w:before="10"/>
        <w:rPr>
          <w:rFonts w:asciiTheme="majorBidi" w:hAnsiTheme="majorBidi" w:cstheme="majorBidi"/>
          <w:color w:val="000000" w:themeColor="text1"/>
          <w:sz w:val="22"/>
          <w:szCs w:val="22"/>
        </w:rPr>
      </w:pPr>
    </w:p>
    <w:p w14:paraId="2B6D06FC" w14:textId="5C856F45" w:rsidR="00A60C16" w:rsidRPr="00A60C16" w:rsidRDefault="001016AF" w:rsidP="00A60C16">
      <w:pPr>
        <w:pStyle w:val="ListParagraph"/>
        <w:numPr>
          <w:ilvl w:val="0"/>
          <w:numId w:val="1"/>
        </w:numPr>
        <w:tabs>
          <w:tab w:val="left" w:pos="460"/>
        </w:tabs>
        <w:spacing w:before="92" w:line="360" w:lineRule="auto"/>
        <w:ind w:right="117"/>
        <w:jc w:val="both"/>
        <w:rPr>
          <w:rFonts w:asciiTheme="majorBidi" w:hAnsiTheme="majorBidi" w:cstheme="majorBidi"/>
          <w:bCs/>
        </w:rPr>
      </w:pPr>
      <w:r w:rsidRPr="001016AF">
        <w:rPr>
          <w:rFonts w:asciiTheme="majorBidi" w:hAnsiTheme="majorBidi" w:cstheme="majorBidi"/>
          <w:bCs/>
          <w:highlight w:val="yellow"/>
        </w:rPr>
        <w:t>Name of Director</w:t>
      </w:r>
      <w:r w:rsidR="00A60C16" w:rsidRPr="00A60C16">
        <w:rPr>
          <w:rFonts w:asciiTheme="majorBidi" w:hAnsiTheme="majorBidi" w:cstheme="majorBidi"/>
          <w:bCs/>
        </w:rPr>
        <w:t>:</w:t>
      </w:r>
      <w:r w:rsidR="00A60C16" w:rsidRPr="00A60C16">
        <w:rPr>
          <w:rFonts w:asciiTheme="majorBidi" w:hAnsiTheme="majorBidi" w:cstheme="majorBidi"/>
          <w:bCs/>
          <w:spacing w:val="-2"/>
        </w:rPr>
        <w:t xml:space="preserve"> Director </w:t>
      </w:r>
      <w:r w:rsidR="00A60C16" w:rsidRPr="00A60C16">
        <w:rPr>
          <w:rFonts w:asciiTheme="majorBidi" w:hAnsiTheme="majorBidi" w:cstheme="majorBidi"/>
          <w:bCs/>
          <w:color w:val="000000"/>
        </w:rPr>
        <w:t>of</w:t>
      </w:r>
      <w:r w:rsidR="00A60C16" w:rsidRPr="00A60C16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="00A60C16" w:rsidRPr="00A60C16">
        <w:rPr>
          <w:rFonts w:asciiTheme="majorBidi" w:hAnsiTheme="majorBidi" w:cstheme="majorBidi"/>
          <w:bCs/>
          <w:color w:val="000000"/>
        </w:rPr>
        <w:t>the</w:t>
      </w:r>
      <w:r w:rsidR="00A60C16" w:rsidRPr="00A60C16">
        <w:rPr>
          <w:rFonts w:asciiTheme="majorBidi" w:hAnsiTheme="majorBidi" w:cstheme="majorBidi"/>
          <w:bCs/>
          <w:color w:val="000000"/>
          <w:spacing w:val="-2"/>
        </w:rPr>
        <w:t xml:space="preserve"> Company</w:t>
      </w:r>
      <w:r w:rsidR="00A60C16" w:rsidRPr="00A60C16">
        <w:rPr>
          <w:rFonts w:asciiTheme="majorBidi" w:hAnsiTheme="majorBidi" w:cstheme="majorBidi"/>
          <w:color w:val="000000" w:themeColor="text1"/>
        </w:rPr>
        <w:t>,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Pr="001016AF">
        <w:rPr>
          <w:rFonts w:asciiTheme="majorBidi" w:hAnsiTheme="majorBidi" w:cstheme="majorBidi"/>
          <w:bCs/>
          <w:highlight w:val="yellow"/>
        </w:rPr>
        <w:t>Name of Secretory</w:t>
      </w:r>
      <w:r w:rsidRPr="00A60C16">
        <w:rPr>
          <w:rFonts w:asciiTheme="majorBidi" w:hAnsiTheme="majorBidi" w:cstheme="majorBidi"/>
          <w:bCs/>
        </w:rPr>
        <w:t>:</w:t>
      </w:r>
      <w:r w:rsidRPr="00A60C16">
        <w:rPr>
          <w:rFonts w:asciiTheme="majorBidi" w:hAnsiTheme="majorBidi" w:cstheme="majorBidi"/>
          <w:bCs/>
          <w:spacing w:val="-2"/>
        </w:rPr>
        <w:t xml:space="preserve"> </w:t>
      </w:r>
      <w:r>
        <w:rPr>
          <w:rFonts w:asciiTheme="majorBidi" w:hAnsiTheme="majorBidi" w:cstheme="majorBidi"/>
          <w:bCs/>
        </w:rPr>
        <w:t>Secretory</w:t>
      </w:r>
      <w:r w:rsidRPr="00A60C16">
        <w:rPr>
          <w:rFonts w:asciiTheme="majorBidi" w:hAnsiTheme="majorBidi" w:cstheme="majorBidi"/>
          <w:bCs/>
          <w:spacing w:val="-2"/>
        </w:rPr>
        <w:t xml:space="preserve"> </w:t>
      </w:r>
      <w:r w:rsidRPr="00A60C16">
        <w:rPr>
          <w:rFonts w:asciiTheme="majorBidi" w:hAnsiTheme="majorBidi" w:cstheme="majorBidi"/>
          <w:bCs/>
          <w:color w:val="000000"/>
        </w:rPr>
        <w:t>of</w:t>
      </w:r>
      <w:r w:rsidRPr="00A60C16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A60C16">
        <w:rPr>
          <w:rFonts w:asciiTheme="majorBidi" w:hAnsiTheme="majorBidi" w:cstheme="majorBidi"/>
          <w:bCs/>
          <w:color w:val="000000"/>
        </w:rPr>
        <w:t>the</w:t>
      </w:r>
      <w:r w:rsidRPr="00A60C16">
        <w:rPr>
          <w:rFonts w:asciiTheme="majorBidi" w:hAnsiTheme="majorBidi" w:cstheme="majorBidi"/>
          <w:bCs/>
          <w:color w:val="000000"/>
          <w:spacing w:val="-2"/>
        </w:rPr>
        <w:t xml:space="preserve"> Company</w:t>
      </w:r>
      <w:r w:rsidR="00A60C16" w:rsidRPr="00A60C16">
        <w:rPr>
          <w:rFonts w:asciiTheme="majorBidi" w:hAnsiTheme="majorBidi" w:cstheme="majorBidi"/>
          <w:color w:val="000000" w:themeColor="text1"/>
        </w:rPr>
        <w:t xml:space="preserve"> be</w:t>
      </w:r>
      <w:r w:rsidR="00A60C16" w:rsidRPr="00A60C16">
        <w:rPr>
          <w:rFonts w:asciiTheme="majorBidi" w:hAnsiTheme="majorBidi" w:cstheme="majorBidi"/>
          <w:color w:val="000000" w:themeColor="text1"/>
          <w:spacing w:val="-1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and</w:t>
      </w:r>
      <w:r w:rsidR="00A60C16" w:rsidRPr="00A60C16">
        <w:rPr>
          <w:rFonts w:asciiTheme="majorBidi" w:hAnsiTheme="majorBidi" w:cstheme="majorBidi"/>
          <w:color w:val="000000" w:themeColor="text1"/>
          <w:spacing w:val="-12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is</w:t>
      </w:r>
      <w:r w:rsidR="00A60C16" w:rsidRPr="00A60C16">
        <w:rPr>
          <w:rFonts w:asciiTheme="majorBidi" w:hAnsiTheme="majorBidi" w:cstheme="majorBidi"/>
          <w:color w:val="000000" w:themeColor="text1"/>
          <w:spacing w:val="-13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hereby</w:t>
      </w:r>
      <w:r w:rsidR="00A60C16" w:rsidRPr="00A60C16">
        <w:rPr>
          <w:rFonts w:asciiTheme="majorBidi" w:hAnsiTheme="majorBidi" w:cstheme="majorBidi"/>
          <w:color w:val="000000" w:themeColor="text1"/>
          <w:spacing w:val="-13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authorized</w:t>
      </w:r>
      <w:r w:rsidR="00A60C16" w:rsidRPr="00A60C16">
        <w:rPr>
          <w:rFonts w:asciiTheme="majorBidi" w:hAnsiTheme="majorBidi" w:cstheme="majorBidi"/>
          <w:color w:val="000000" w:themeColor="text1"/>
          <w:spacing w:val="-13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to</w:t>
      </w:r>
      <w:r w:rsidR="00A60C16" w:rsidRPr="00A60C16">
        <w:rPr>
          <w:rFonts w:asciiTheme="majorBidi" w:hAnsiTheme="majorBidi" w:cstheme="majorBidi"/>
          <w:color w:val="000000" w:themeColor="text1"/>
          <w:spacing w:val="-1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do</w:t>
      </w:r>
      <w:r w:rsidR="00A60C16" w:rsidRPr="00A60C16">
        <w:rPr>
          <w:rFonts w:asciiTheme="majorBidi" w:hAnsiTheme="majorBidi" w:cstheme="majorBidi"/>
          <w:color w:val="000000" w:themeColor="text1"/>
          <w:spacing w:val="-13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all</w:t>
      </w:r>
      <w:r w:rsidR="00A60C16" w:rsidRPr="00A60C16">
        <w:rPr>
          <w:rFonts w:asciiTheme="majorBidi" w:hAnsiTheme="majorBidi" w:cstheme="majorBidi"/>
          <w:color w:val="000000" w:themeColor="text1"/>
          <w:spacing w:val="-1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such</w:t>
      </w:r>
      <w:r w:rsidR="00A60C16" w:rsidRPr="00A60C16">
        <w:rPr>
          <w:rFonts w:asciiTheme="majorBidi" w:hAnsiTheme="majorBidi" w:cstheme="majorBidi"/>
          <w:color w:val="000000" w:themeColor="text1"/>
          <w:spacing w:val="-1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acts,</w:t>
      </w:r>
      <w:r w:rsidR="00A60C16" w:rsidRPr="00A60C16">
        <w:rPr>
          <w:rFonts w:asciiTheme="majorBidi" w:hAnsiTheme="majorBidi" w:cstheme="majorBidi"/>
          <w:color w:val="000000" w:themeColor="text1"/>
          <w:spacing w:val="-13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deeds,</w:t>
      </w:r>
      <w:r w:rsidR="00A60C16" w:rsidRPr="00A60C16">
        <w:rPr>
          <w:rFonts w:asciiTheme="majorBidi" w:hAnsiTheme="majorBidi" w:cstheme="majorBidi"/>
          <w:color w:val="000000" w:themeColor="text1"/>
          <w:spacing w:val="-1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matters</w:t>
      </w:r>
      <w:r w:rsidR="00A60C16" w:rsidRPr="00A60C16">
        <w:rPr>
          <w:rFonts w:asciiTheme="majorBidi" w:hAnsiTheme="majorBidi" w:cstheme="majorBidi"/>
          <w:color w:val="000000" w:themeColor="text1"/>
          <w:spacing w:val="-1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and</w:t>
      </w:r>
      <w:r w:rsidR="00A60C16" w:rsidRPr="00A60C16">
        <w:rPr>
          <w:rFonts w:asciiTheme="majorBidi" w:hAnsiTheme="majorBidi" w:cstheme="majorBidi"/>
          <w:color w:val="000000" w:themeColor="text1"/>
          <w:spacing w:val="-1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things</w:t>
      </w:r>
      <w:r w:rsidR="00A60C16" w:rsidRPr="00A60C16">
        <w:rPr>
          <w:rFonts w:asciiTheme="majorBidi" w:hAnsiTheme="majorBidi" w:cstheme="majorBidi"/>
          <w:color w:val="000000" w:themeColor="text1"/>
          <w:spacing w:val="-58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as</w:t>
      </w:r>
      <w:r w:rsidR="00A60C16" w:rsidRPr="00A60C16">
        <w:rPr>
          <w:rFonts w:asciiTheme="majorBidi" w:hAnsiTheme="majorBidi" w:cstheme="majorBidi"/>
          <w:color w:val="000000" w:themeColor="text1"/>
          <w:spacing w:val="-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may</w:t>
      </w:r>
      <w:r w:rsidR="00A60C16" w:rsidRPr="00A60C16">
        <w:rPr>
          <w:rFonts w:asciiTheme="majorBidi" w:hAnsiTheme="majorBidi" w:cstheme="majorBidi"/>
          <w:color w:val="000000" w:themeColor="text1"/>
          <w:spacing w:val="-5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be</w:t>
      </w:r>
      <w:r w:rsidR="00A60C16" w:rsidRPr="00A60C16">
        <w:rPr>
          <w:rFonts w:asciiTheme="majorBidi" w:hAnsiTheme="majorBidi" w:cstheme="majorBidi"/>
          <w:color w:val="000000" w:themeColor="text1"/>
          <w:spacing w:val="-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necessary</w:t>
      </w:r>
      <w:r w:rsidR="00A60C16" w:rsidRPr="00A60C16">
        <w:rPr>
          <w:rFonts w:asciiTheme="majorBidi" w:hAnsiTheme="majorBidi" w:cstheme="majorBidi"/>
          <w:color w:val="000000" w:themeColor="text1"/>
          <w:spacing w:val="-5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or</w:t>
      </w:r>
      <w:r w:rsidR="00A60C16" w:rsidRPr="00A60C16">
        <w:rPr>
          <w:rFonts w:asciiTheme="majorBidi" w:hAnsiTheme="majorBidi" w:cstheme="majorBidi"/>
          <w:color w:val="000000" w:themeColor="text1"/>
          <w:spacing w:val="-5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expedient</w:t>
      </w:r>
      <w:r w:rsidR="00A60C16" w:rsidRPr="00A60C16">
        <w:rPr>
          <w:rFonts w:asciiTheme="majorBidi" w:hAnsiTheme="majorBidi" w:cstheme="majorBidi"/>
          <w:color w:val="000000" w:themeColor="text1"/>
          <w:spacing w:val="-6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to</w:t>
      </w:r>
      <w:r w:rsidR="00A60C16" w:rsidRPr="00A60C16">
        <w:rPr>
          <w:rFonts w:asciiTheme="majorBidi" w:hAnsiTheme="majorBidi" w:cstheme="majorBidi"/>
          <w:color w:val="000000" w:themeColor="text1"/>
          <w:spacing w:val="-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give</w:t>
      </w:r>
      <w:r w:rsidR="00A60C16" w:rsidRPr="00A60C16">
        <w:rPr>
          <w:rFonts w:asciiTheme="majorBidi" w:hAnsiTheme="majorBidi" w:cstheme="majorBidi"/>
          <w:color w:val="000000" w:themeColor="text1"/>
          <w:spacing w:val="-5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effect</w:t>
      </w:r>
      <w:r w:rsidR="00A60C16" w:rsidRPr="00A60C16">
        <w:rPr>
          <w:rFonts w:asciiTheme="majorBidi" w:hAnsiTheme="majorBidi" w:cstheme="majorBidi"/>
          <w:color w:val="000000" w:themeColor="text1"/>
          <w:spacing w:val="-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to</w:t>
      </w:r>
      <w:r w:rsidR="00A60C16" w:rsidRPr="00A60C16">
        <w:rPr>
          <w:rFonts w:asciiTheme="majorBidi" w:hAnsiTheme="majorBidi" w:cstheme="majorBidi"/>
          <w:color w:val="000000" w:themeColor="text1"/>
          <w:spacing w:val="-5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the</w:t>
      </w:r>
      <w:r w:rsidR="00A60C16" w:rsidRPr="00A60C16">
        <w:rPr>
          <w:rFonts w:asciiTheme="majorBidi" w:hAnsiTheme="majorBidi" w:cstheme="majorBidi"/>
          <w:color w:val="000000" w:themeColor="text1"/>
          <w:spacing w:val="-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foregoing</w:t>
      </w:r>
      <w:r w:rsidR="00A60C16" w:rsidRPr="00A60C16">
        <w:rPr>
          <w:rFonts w:asciiTheme="majorBidi" w:hAnsiTheme="majorBidi" w:cstheme="majorBidi"/>
          <w:color w:val="000000" w:themeColor="text1"/>
          <w:spacing w:val="1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Resolution</w:t>
      </w:r>
      <w:r w:rsidR="00A60C16" w:rsidRPr="00A60C16">
        <w:rPr>
          <w:rFonts w:asciiTheme="majorBidi" w:hAnsiTheme="majorBidi" w:cstheme="majorBidi"/>
          <w:color w:val="000000" w:themeColor="text1"/>
          <w:spacing w:val="-4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including,</w:t>
      </w:r>
      <w:r w:rsidR="00A60C16" w:rsidRPr="00A60C16">
        <w:rPr>
          <w:rFonts w:asciiTheme="majorBidi" w:hAnsiTheme="majorBidi" w:cstheme="majorBidi"/>
          <w:color w:val="000000" w:themeColor="text1"/>
          <w:spacing w:val="-6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but</w:t>
      </w:r>
      <w:r w:rsidR="00A60C16" w:rsidRPr="00A60C16">
        <w:rPr>
          <w:rFonts w:asciiTheme="majorBidi" w:hAnsiTheme="majorBidi" w:cstheme="majorBidi"/>
          <w:color w:val="000000" w:themeColor="text1"/>
          <w:spacing w:val="-59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not limited to, filing of necessary statutory documents with the Companies Registration</w:t>
      </w:r>
      <w:r w:rsidR="00A60C16" w:rsidRPr="00A60C16">
        <w:rPr>
          <w:rFonts w:asciiTheme="majorBidi" w:hAnsiTheme="majorBidi" w:cstheme="majorBidi"/>
          <w:color w:val="000000" w:themeColor="text1"/>
          <w:spacing w:val="1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Office,</w:t>
      </w:r>
      <w:r w:rsidR="00A60C16" w:rsidRPr="00A60C16">
        <w:rPr>
          <w:rFonts w:asciiTheme="majorBidi" w:hAnsiTheme="majorBidi" w:cstheme="majorBidi"/>
          <w:color w:val="000000" w:themeColor="text1"/>
          <w:spacing w:val="-2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Qatar</w:t>
      </w:r>
      <w:r w:rsidR="00A60C16" w:rsidRPr="00A60C16">
        <w:rPr>
          <w:rFonts w:asciiTheme="majorBidi" w:hAnsiTheme="majorBidi" w:cstheme="majorBidi"/>
          <w:color w:val="000000" w:themeColor="text1"/>
          <w:spacing w:val="-1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Financial</w:t>
      </w:r>
      <w:r w:rsidR="00A60C16" w:rsidRPr="00A60C16">
        <w:rPr>
          <w:rFonts w:asciiTheme="majorBidi" w:hAnsiTheme="majorBidi" w:cstheme="majorBidi"/>
          <w:color w:val="000000" w:themeColor="text1"/>
          <w:spacing w:val="-1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Centre and</w:t>
      </w:r>
      <w:r w:rsidR="00A60C16" w:rsidRPr="00A60C16">
        <w:rPr>
          <w:rFonts w:asciiTheme="majorBidi" w:hAnsiTheme="majorBidi" w:cstheme="majorBidi"/>
          <w:color w:val="000000" w:themeColor="text1"/>
          <w:spacing w:val="-1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other authorities, as</w:t>
      </w:r>
      <w:r w:rsidR="00A60C16" w:rsidRPr="00A60C16">
        <w:rPr>
          <w:rFonts w:asciiTheme="majorBidi" w:hAnsiTheme="majorBidi" w:cstheme="majorBidi"/>
          <w:color w:val="000000" w:themeColor="text1"/>
          <w:spacing w:val="-1"/>
        </w:rPr>
        <w:t xml:space="preserve"> </w:t>
      </w:r>
      <w:r w:rsidR="00A60C16" w:rsidRPr="00A60C16">
        <w:rPr>
          <w:rFonts w:asciiTheme="majorBidi" w:hAnsiTheme="majorBidi" w:cstheme="majorBidi"/>
          <w:color w:val="000000" w:themeColor="text1"/>
        </w:rPr>
        <w:t>applicable.</w:t>
      </w:r>
    </w:p>
    <w:p w14:paraId="10B1BDE7" w14:textId="77777777" w:rsidR="00A60C16" w:rsidRPr="007411AE" w:rsidRDefault="00A60C16" w:rsidP="00A60C16">
      <w:pPr>
        <w:pStyle w:val="BodyText"/>
        <w:rPr>
          <w:rFonts w:asciiTheme="majorBidi" w:hAnsiTheme="majorBidi" w:cstheme="majorBidi"/>
          <w:color w:val="000000" w:themeColor="text1"/>
          <w:sz w:val="22"/>
          <w:szCs w:val="22"/>
        </w:rPr>
      </w:pPr>
    </w:p>
    <w:p w14:paraId="0DCEFDEB" w14:textId="77777777" w:rsidR="00A60C16" w:rsidRPr="007411AE" w:rsidRDefault="00A60C16" w:rsidP="00A60C16">
      <w:pPr>
        <w:pStyle w:val="BodyText"/>
        <w:rPr>
          <w:rFonts w:asciiTheme="majorBidi" w:hAnsiTheme="majorBidi" w:cstheme="majorBidi"/>
          <w:b/>
          <w:i/>
          <w:color w:val="000000" w:themeColor="text1"/>
          <w:sz w:val="22"/>
          <w:szCs w:val="22"/>
        </w:rPr>
      </w:pPr>
    </w:p>
    <w:p w14:paraId="58EFE049" w14:textId="08807EF8" w:rsidR="00A60C16" w:rsidRPr="007411AE" w:rsidRDefault="00A60C16" w:rsidP="00A60C16">
      <w:pPr>
        <w:pStyle w:val="Heading1"/>
        <w:spacing w:line="360" w:lineRule="auto"/>
        <w:ind w:right="70"/>
        <w:jc w:val="both"/>
        <w:rPr>
          <w:rFonts w:asciiTheme="majorBidi" w:hAnsiTheme="majorBidi"/>
          <w:b/>
          <w:bCs/>
          <w:color w:val="000000" w:themeColor="text1"/>
          <w:sz w:val="22"/>
          <w:szCs w:val="22"/>
        </w:rPr>
      </w:pPr>
      <w:r w:rsidRPr="007411AE">
        <w:rPr>
          <w:rFonts w:asciiTheme="majorBidi" w:hAnsiTheme="majorBidi"/>
          <w:color w:val="000000" w:themeColor="text1"/>
          <w:sz w:val="22"/>
          <w:szCs w:val="22"/>
        </w:rPr>
        <w:t>I certify this to be a true copy of the original</w:t>
      </w:r>
    </w:p>
    <w:p w14:paraId="057C280A" w14:textId="77777777" w:rsidR="00A60C16" w:rsidRPr="007411AE" w:rsidRDefault="00A60C16" w:rsidP="00A60C16">
      <w:pPr>
        <w:pStyle w:val="BodyText"/>
        <w:spacing w:before="2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14:paraId="0718C11B" w14:textId="77777777" w:rsidR="00A60C16" w:rsidRDefault="00A60C16" w:rsidP="00A60C16">
      <w:pPr>
        <w:pStyle w:val="BodyText"/>
        <w:spacing w:before="2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14:paraId="5BB4E87F" w14:textId="77777777" w:rsidR="00A60C16" w:rsidRDefault="00A60C16" w:rsidP="00A60C16">
      <w:pPr>
        <w:pStyle w:val="BodyText"/>
        <w:spacing w:before="2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14:paraId="4648391C" w14:textId="77777777" w:rsidR="00A60C16" w:rsidRPr="007411AE" w:rsidRDefault="00A60C16" w:rsidP="00A60C16">
      <w:pPr>
        <w:pStyle w:val="BodyText"/>
        <w:spacing w:before="2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14:paraId="5BC3D35E" w14:textId="77777777" w:rsidR="00A60C16" w:rsidRPr="007411AE" w:rsidRDefault="00A60C16" w:rsidP="00A60C16">
      <w:pPr>
        <w:pStyle w:val="BodyText"/>
        <w:spacing w:before="2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</w:p>
    <w:p w14:paraId="0290A215" w14:textId="386EA804" w:rsidR="00A60C16" w:rsidRPr="007411AE" w:rsidRDefault="00A60C16" w:rsidP="00A60C16">
      <w:pPr>
        <w:pStyle w:val="BodyText"/>
        <w:spacing w:before="2"/>
        <w:rPr>
          <w:rFonts w:asciiTheme="majorBidi" w:hAnsiTheme="majorBidi" w:cstheme="majorBidi"/>
          <w:b/>
          <w:color w:val="000000" w:themeColor="text1"/>
          <w:sz w:val="22"/>
          <w:szCs w:val="22"/>
        </w:rPr>
      </w:pPr>
      <w:r w:rsidRPr="007411AE">
        <w:rPr>
          <w:rFonts w:asciiTheme="majorBidi" w:hAnsiTheme="majorBidi" w:cstheme="majorBidi"/>
          <w:b/>
          <w:color w:val="000000" w:themeColor="text1"/>
          <w:sz w:val="22"/>
          <w:szCs w:val="22"/>
        </w:rPr>
        <w:t>………………………………</w:t>
      </w:r>
      <w:r w:rsidR="001016AF">
        <w:rPr>
          <w:rFonts w:asciiTheme="majorBidi" w:hAnsiTheme="majorBidi" w:cstheme="majorBidi"/>
          <w:b/>
          <w:color w:val="000000" w:themeColor="text1"/>
          <w:sz w:val="22"/>
          <w:szCs w:val="22"/>
        </w:rPr>
        <w:t>…………….</w:t>
      </w:r>
      <w:r w:rsidR="001016AF">
        <w:rPr>
          <w:rFonts w:asciiTheme="majorBidi" w:hAnsiTheme="majorBidi" w:cstheme="majorBidi"/>
          <w:b/>
          <w:color w:val="000000" w:themeColor="text1"/>
          <w:sz w:val="22"/>
          <w:szCs w:val="22"/>
        </w:rPr>
        <w:tab/>
      </w:r>
      <w:r w:rsidR="001016AF">
        <w:rPr>
          <w:rFonts w:asciiTheme="majorBidi" w:hAnsiTheme="majorBidi" w:cstheme="majorBidi"/>
          <w:b/>
          <w:color w:val="000000" w:themeColor="text1"/>
          <w:sz w:val="22"/>
          <w:szCs w:val="22"/>
        </w:rPr>
        <w:tab/>
        <w:t>……………………………………………….</w:t>
      </w:r>
      <w:r w:rsidR="001016AF">
        <w:rPr>
          <w:rFonts w:asciiTheme="majorBidi" w:hAnsiTheme="majorBidi" w:cstheme="majorBidi"/>
          <w:b/>
          <w:color w:val="000000" w:themeColor="text1"/>
          <w:sz w:val="22"/>
          <w:szCs w:val="22"/>
        </w:rPr>
        <w:tab/>
      </w:r>
      <w:r w:rsidR="001016AF">
        <w:rPr>
          <w:rFonts w:asciiTheme="majorBidi" w:hAnsiTheme="majorBidi" w:cstheme="majorBidi"/>
          <w:b/>
          <w:color w:val="000000" w:themeColor="text1"/>
          <w:sz w:val="22"/>
          <w:szCs w:val="22"/>
        </w:rPr>
        <w:tab/>
      </w:r>
      <w:r w:rsidR="001016AF">
        <w:rPr>
          <w:rFonts w:asciiTheme="majorBidi" w:hAnsiTheme="majorBidi" w:cstheme="majorBidi"/>
          <w:b/>
          <w:color w:val="000000" w:themeColor="text1"/>
          <w:sz w:val="22"/>
          <w:szCs w:val="22"/>
        </w:rPr>
        <w:tab/>
      </w:r>
      <w:r w:rsidR="001016AF">
        <w:rPr>
          <w:rFonts w:asciiTheme="majorBidi" w:hAnsiTheme="majorBidi" w:cstheme="majorBidi"/>
          <w:b/>
          <w:color w:val="000000" w:themeColor="text1"/>
          <w:sz w:val="22"/>
          <w:szCs w:val="22"/>
        </w:rPr>
        <w:tab/>
      </w:r>
    </w:p>
    <w:p w14:paraId="01A6A672" w14:textId="3A45B1CC" w:rsidR="00A60C16" w:rsidRPr="007411AE" w:rsidRDefault="001016AF" w:rsidP="001016AF">
      <w:pPr>
        <w:spacing w:before="92"/>
        <w:ind w:right="-180"/>
        <w:rPr>
          <w:rFonts w:asciiTheme="majorBidi" w:hAnsiTheme="majorBidi" w:cstheme="majorBidi"/>
          <w:bCs/>
          <w:color w:val="000000"/>
        </w:rPr>
      </w:pPr>
      <w:r w:rsidRPr="001016AF">
        <w:rPr>
          <w:rFonts w:asciiTheme="majorBidi" w:hAnsiTheme="majorBidi" w:cstheme="majorBidi"/>
          <w:bCs/>
          <w:highlight w:val="yellow"/>
        </w:rPr>
        <w:t>Name of Director</w:t>
      </w:r>
      <w:r w:rsidRPr="00A60C16">
        <w:rPr>
          <w:rFonts w:asciiTheme="majorBidi" w:hAnsiTheme="majorBidi" w:cstheme="majorBidi"/>
          <w:bCs/>
        </w:rPr>
        <w:t>:</w:t>
      </w:r>
      <w:r w:rsidRPr="00A60C16">
        <w:rPr>
          <w:rFonts w:asciiTheme="majorBidi" w:hAnsiTheme="majorBidi" w:cstheme="majorBidi"/>
          <w:bCs/>
          <w:spacing w:val="-2"/>
        </w:rPr>
        <w:t xml:space="preserve"> Director </w:t>
      </w:r>
      <w:r w:rsidRPr="00A60C16">
        <w:rPr>
          <w:rFonts w:asciiTheme="majorBidi" w:hAnsiTheme="majorBidi" w:cstheme="majorBidi"/>
          <w:bCs/>
          <w:color w:val="000000"/>
        </w:rPr>
        <w:t>of</w:t>
      </w:r>
      <w:r w:rsidRPr="00A60C16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A60C16">
        <w:rPr>
          <w:rFonts w:asciiTheme="majorBidi" w:hAnsiTheme="majorBidi" w:cstheme="majorBidi"/>
          <w:bCs/>
          <w:color w:val="000000"/>
        </w:rPr>
        <w:t>the</w:t>
      </w:r>
      <w:r w:rsidRPr="00A60C16">
        <w:rPr>
          <w:rFonts w:asciiTheme="majorBidi" w:hAnsiTheme="majorBidi" w:cstheme="majorBidi"/>
          <w:bCs/>
          <w:color w:val="000000"/>
          <w:spacing w:val="-2"/>
        </w:rPr>
        <w:t xml:space="preserve"> Company</w:t>
      </w:r>
      <w:r>
        <w:rPr>
          <w:rFonts w:asciiTheme="majorBidi" w:hAnsiTheme="majorBidi" w:cstheme="majorBidi"/>
          <w:bCs/>
          <w:color w:val="000000"/>
          <w:spacing w:val="-2"/>
        </w:rPr>
        <w:tab/>
      </w:r>
      <w:r>
        <w:rPr>
          <w:rFonts w:asciiTheme="majorBidi" w:hAnsiTheme="majorBidi" w:cstheme="majorBidi"/>
          <w:bCs/>
          <w:color w:val="000000"/>
          <w:spacing w:val="-2"/>
        </w:rPr>
        <w:tab/>
      </w:r>
      <w:r w:rsidRPr="001016AF">
        <w:rPr>
          <w:rFonts w:asciiTheme="majorBidi" w:hAnsiTheme="majorBidi" w:cstheme="majorBidi"/>
          <w:bCs/>
          <w:highlight w:val="yellow"/>
        </w:rPr>
        <w:t>Name of Secretory</w:t>
      </w:r>
      <w:r w:rsidRPr="00A60C16">
        <w:rPr>
          <w:rFonts w:asciiTheme="majorBidi" w:hAnsiTheme="majorBidi" w:cstheme="majorBidi"/>
          <w:bCs/>
        </w:rPr>
        <w:t>:</w:t>
      </w:r>
      <w:r w:rsidRPr="00A60C16">
        <w:rPr>
          <w:rFonts w:asciiTheme="majorBidi" w:hAnsiTheme="majorBidi" w:cstheme="majorBidi"/>
          <w:bCs/>
          <w:spacing w:val="-2"/>
        </w:rPr>
        <w:t xml:space="preserve"> </w:t>
      </w:r>
      <w:r>
        <w:rPr>
          <w:rFonts w:asciiTheme="majorBidi" w:hAnsiTheme="majorBidi" w:cstheme="majorBidi"/>
          <w:bCs/>
        </w:rPr>
        <w:t>Secretory</w:t>
      </w:r>
      <w:r w:rsidRPr="00A60C16">
        <w:rPr>
          <w:rFonts w:asciiTheme="majorBidi" w:hAnsiTheme="majorBidi" w:cstheme="majorBidi"/>
          <w:bCs/>
          <w:spacing w:val="-2"/>
        </w:rPr>
        <w:t xml:space="preserve"> </w:t>
      </w:r>
      <w:r w:rsidRPr="00A60C16">
        <w:rPr>
          <w:rFonts w:asciiTheme="majorBidi" w:hAnsiTheme="majorBidi" w:cstheme="majorBidi"/>
          <w:bCs/>
          <w:color w:val="000000"/>
        </w:rPr>
        <w:t>of</w:t>
      </w:r>
      <w:r w:rsidRPr="00A60C16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A60C16">
        <w:rPr>
          <w:rFonts w:asciiTheme="majorBidi" w:hAnsiTheme="majorBidi" w:cstheme="majorBidi"/>
          <w:bCs/>
          <w:color w:val="000000"/>
        </w:rPr>
        <w:t>the</w:t>
      </w:r>
      <w:r w:rsidRPr="00A60C16">
        <w:rPr>
          <w:rFonts w:asciiTheme="majorBidi" w:hAnsiTheme="majorBidi" w:cstheme="majorBidi"/>
          <w:bCs/>
          <w:color w:val="000000"/>
          <w:spacing w:val="-2"/>
        </w:rPr>
        <w:t xml:space="preserve"> Company</w:t>
      </w:r>
    </w:p>
    <w:p w14:paraId="5BBDE28E" w14:textId="77777777" w:rsidR="00985BA2" w:rsidRDefault="00985BA2"/>
    <w:sectPr w:rsidR="00985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02C5E"/>
    <w:multiLevelType w:val="hybridMultilevel"/>
    <w:tmpl w:val="A7EC9F3E"/>
    <w:lvl w:ilvl="0" w:tplc="AE741EFC">
      <w:start w:val="1"/>
      <w:numFmt w:val="decimal"/>
      <w:lvlText w:val="%1."/>
      <w:lvlJc w:val="left"/>
      <w:pPr>
        <w:ind w:left="460" w:hanging="360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1" w:tplc="F5A09764">
      <w:start w:val="1"/>
      <w:numFmt w:val="decimal"/>
      <w:lvlText w:val="%2."/>
      <w:lvlJc w:val="left"/>
      <w:pPr>
        <w:ind w:left="820" w:hanging="361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2" w:tplc="87624940">
      <w:numFmt w:val="bullet"/>
      <w:lvlText w:val="•"/>
      <w:lvlJc w:val="left"/>
      <w:pPr>
        <w:ind w:left="1756" w:hanging="361"/>
      </w:pPr>
      <w:rPr>
        <w:rFonts w:hint="default"/>
        <w:lang w:val="en-US" w:eastAsia="en-US" w:bidi="ar-SA"/>
      </w:rPr>
    </w:lvl>
    <w:lvl w:ilvl="3" w:tplc="92543F8A">
      <w:numFmt w:val="bullet"/>
      <w:lvlText w:val="•"/>
      <w:lvlJc w:val="left"/>
      <w:pPr>
        <w:ind w:left="2692" w:hanging="361"/>
      </w:pPr>
      <w:rPr>
        <w:rFonts w:hint="default"/>
        <w:lang w:val="en-US" w:eastAsia="en-US" w:bidi="ar-SA"/>
      </w:rPr>
    </w:lvl>
    <w:lvl w:ilvl="4" w:tplc="06AC4C9E">
      <w:numFmt w:val="bullet"/>
      <w:lvlText w:val="•"/>
      <w:lvlJc w:val="left"/>
      <w:pPr>
        <w:ind w:left="3628" w:hanging="361"/>
      </w:pPr>
      <w:rPr>
        <w:rFonts w:hint="default"/>
        <w:lang w:val="en-US" w:eastAsia="en-US" w:bidi="ar-SA"/>
      </w:rPr>
    </w:lvl>
    <w:lvl w:ilvl="5" w:tplc="E090803C">
      <w:numFmt w:val="bullet"/>
      <w:lvlText w:val="•"/>
      <w:lvlJc w:val="left"/>
      <w:pPr>
        <w:ind w:left="4565" w:hanging="361"/>
      </w:pPr>
      <w:rPr>
        <w:rFonts w:hint="default"/>
        <w:lang w:val="en-US" w:eastAsia="en-US" w:bidi="ar-SA"/>
      </w:rPr>
    </w:lvl>
    <w:lvl w:ilvl="6" w:tplc="0D62BEA2">
      <w:numFmt w:val="bullet"/>
      <w:lvlText w:val="•"/>
      <w:lvlJc w:val="left"/>
      <w:pPr>
        <w:ind w:left="5501" w:hanging="361"/>
      </w:pPr>
      <w:rPr>
        <w:rFonts w:hint="default"/>
        <w:lang w:val="en-US" w:eastAsia="en-US" w:bidi="ar-SA"/>
      </w:rPr>
    </w:lvl>
    <w:lvl w:ilvl="7" w:tplc="EA10261E">
      <w:numFmt w:val="bullet"/>
      <w:lvlText w:val="•"/>
      <w:lvlJc w:val="left"/>
      <w:pPr>
        <w:ind w:left="6437" w:hanging="361"/>
      </w:pPr>
      <w:rPr>
        <w:rFonts w:hint="default"/>
        <w:lang w:val="en-US" w:eastAsia="en-US" w:bidi="ar-SA"/>
      </w:rPr>
    </w:lvl>
    <w:lvl w:ilvl="8" w:tplc="B200274E">
      <w:numFmt w:val="bullet"/>
      <w:lvlText w:val="•"/>
      <w:lvlJc w:val="left"/>
      <w:pPr>
        <w:ind w:left="7373" w:hanging="361"/>
      </w:pPr>
      <w:rPr>
        <w:rFonts w:hint="default"/>
        <w:lang w:val="en-US" w:eastAsia="en-US" w:bidi="ar-SA"/>
      </w:rPr>
    </w:lvl>
  </w:abstractNum>
  <w:num w:numId="1" w16cid:durableId="196616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16"/>
    <w:rsid w:val="000E7ECB"/>
    <w:rsid w:val="001016AF"/>
    <w:rsid w:val="001414D3"/>
    <w:rsid w:val="00170039"/>
    <w:rsid w:val="001A557C"/>
    <w:rsid w:val="001F3994"/>
    <w:rsid w:val="0024429A"/>
    <w:rsid w:val="00250E3D"/>
    <w:rsid w:val="00275465"/>
    <w:rsid w:val="002B274E"/>
    <w:rsid w:val="0031276F"/>
    <w:rsid w:val="0041549A"/>
    <w:rsid w:val="00586872"/>
    <w:rsid w:val="006B68A9"/>
    <w:rsid w:val="007B103B"/>
    <w:rsid w:val="00887827"/>
    <w:rsid w:val="0089354B"/>
    <w:rsid w:val="00902A2D"/>
    <w:rsid w:val="009176ED"/>
    <w:rsid w:val="00977E53"/>
    <w:rsid w:val="00985BA2"/>
    <w:rsid w:val="009B2A94"/>
    <w:rsid w:val="00A15A89"/>
    <w:rsid w:val="00A60C16"/>
    <w:rsid w:val="00DE6551"/>
    <w:rsid w:val="00E84BC2"/>
    <w:rsid w:val="00F01392"/>
    <w:rsid w:val="00F7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0DD0"/>
  <w15:chartTrackingRefBased/>
  <w15:docId w15:val="{17628323-F390-47FC-B418-7135D9F3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C1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1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1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1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1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1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1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1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60C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1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1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6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1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1"/>
    <w:qFormat/>
    <w:rsid w:val="00A6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1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60C1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60C1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A60C16"/>
    <w:rPr>
      <w:rFonts w:ascii="Arial MT" w:eastAsia="Arial MT" w:hAnsi="Arial MT" w:cs="Arial MT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4fc8c-86ef-432f-8a08-7a9898cb46d1">
      <Terms xmlns="http://schemas.microsoft.com/office/infopath/2007/PartnerControls"/>
    </lcf76f155ced4ddcb4097134ff3c332f>
    <TaxCatchAll xmlns="3365b5eb-ed8a-4438-a60f-eb0b1e5a848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A32B03FDA014CA600780BD787BC62" ma:contentTypeVersion="14" ma:contentTypeDescription="Create a new document." ma:contentTypeScope="" ma:versionID="dbe5e0a4e3bcaec2a8b551d011057bbd">
  <xsd:schema xmlns:xsd="http://www.w3.org/2001/XMLSchema" xmlns:xs="http://www.w3.org/2001/XMLSchema" xmlns:p="http://schemas.microsoft.com/office/2006/metadata/properties" xmlns:ns2="8904fc8c-86ef-432f-8a08-7a9898cb46d1" xmlns:ns3="3365b5eb-ed8a-4438-a60f-eb0b1e5a8485" targetNamespace="http://schemas.microsoft.com/office/2006/metadata/properties" ma:root="true" ma:fieldsID="eaaa438ba5e8bfe2c2866a115e0cb53c" ns2:_="" ns3:_="">
    <xsd:import namespace="8904fc8c-86ef-432f-8a08-7a9898cb46d1"/>
    <xsd:import namespace="3365b5eb-ed8a-4438-a60f-eb0b1e5a84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4fc8c-86ef-432f-8a08-7a9898cb4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b177f3c-2533-4348-8ab8-6c44623b0b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5b5eb-ed8a-4438-a60f-eb0b1e5a848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c1ff49c-b980-45ff-b15a-13e416daaa40}" ma:internalName="TaxCatchAll" ma:showField="CatchAllData" ma:web="3365b5eb-ed8a-4438-a60f-eb0b1e5a84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4C1E80-2ABE-444C-B288-B26CBF4D9EA9}">
  <ds:schemaRefs>
    <ds:schemaRef ds:uri="http://schemas.microsoft.com/office/2006/metadata/properties"/>
    <ds:schemaRef ds:uri="http://schemas.microsoft.com/office/infopath/2007/PartnerControls"/>
    <ds:schemaRef ds:uri="8904fc8c-86ef-432f-8a08-7a9898cb46d1"/>
    <ds:schemaRef ds:uri="3365b5eb-ed8a-4438-a60f-eb0b1e5a8485"/>
  </ds:schemaRefs>
</ds:datastoreItem>
</file>

<file path=customXml/itemProps2.xml><?xml version="1.0" encoding="utf-8"?>
<ds:datastoreItem xmlns:ds="http://schemas.openxmlformats.org/officeDocument/2006/customXml" ds:itemID="{AFCEFBCE-EE7F-4445-9B3D-09096E351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4fc8c-86ef-432f-8a08-7a9898cb46d1"/>
    <ds:schemaRef ds:uri="3365b5eb-ed8a-4438-a60f-eb0b1e5a84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DC5C19-5C19-4CDA-AC5C-9EA76A410D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</dc:creator>
  <cp:keywords/>
  <dc:description/>
  <cp:lastModifiedBy>Muhammed</cp:lastModifiedBy>
  <cp:revision>13</cp:revision>
  <dcterms:created xsi:type="dcterms:W3CDTF">2024-12-22T11:35:00Z</dcterms:created>
  <dcterms:modified xsi:type="dcterms:W3CDTF">2026-06-30T11:09:00Z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0x010100487A32B03FDA014CA600780BD787BC62</vt:lpwstr>
  </property>
  <property fmtid="{D5CDD505-2E9C-101B-9397-08002B2CF9AE}" pid="3" name="MediaServiceImageTags">
    <vt:lpwstr/>
  </property>
</Properties>
</file>