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D6515" w:rsidRPr="00BD6515" w14:paraId="57658162" w14:textId="77777777" w:rsidTr="002D3290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722CDE5D" w14:textId="77777777" w:rsidR="00BD6515" w:rsidRPr="00295FC6" w:rsidRDefault="00BD6515" w:rsidP="002D3290">
            <w:pPr>
              <w:spacing w:after="80"/>
              <w:jc w:val="center"/>
              <w:rPr>
                <w:color w:val="156082" w:themeColor="accent1"/>
                <w:lang w:val="pt-PT"/>
              </w:rPr>
            </w:pPr>
            <w:r w:rsidRPr="00295FC6">
              <w:rPr>
                <w:b/>
                <w:bCs/>
                <w:color w:val="156082" w:themeColor="accent1"/>
                <w:sz w:val="96"/>
                <w:szCs w:val="96"/>
                <w:lang w:val="pt-PT"/>
              </w:rPr>
              <w:t>NIS2PME</w:t>
            </w:r>
          </w:p>
          <w:p w14:paraId="3E5B80B5" w14:textId="77777777" w:rsidR="00BD6515" w:rsidRPr="00295FC6" w:rsidRDefault="00BD6515" w:rsidP="002D3290">
            <w:pPr>
              <w:jc w:val="center"/>
              <w:rPr>
                <w:lang w:val="pt-PT"/>
              </w:rPr>
            </w:pPr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Repositório de Políticas de </w:t>
            </w:r>
            <w:proofErr w:type="spellStart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>Cibersegurança</w:t>
            </w:r>
            <w:proofErr w:type="spellEnd"/>
            <w:r w:rsidRPr="00295FC6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 para PME</w:t>
            </w:r>
          </w:p>
        </w:tc>
      </w:tr>
    </w:tbl>
    <w:p w14:paraId="6C218070" w14:textId="77777777" w:rsidR="00BD6515" w:rsidRPr="00295FC6" w:rsidRDefault="00BD6515" w:rsidP="00BD6515">
      <w:pPr>
        <w:spacing w:before="3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D6515" w14:paraId="016FF0BC" w14:textId="77777777" w:rsidTr="002D3290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5C4941D8" w14:textId="77777777" w:rsidR="00BD6515" w:rsidRDefault="00BD6515" w:rsidP="002D329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MODELO DE DOCUMENTO</w:t>
            </w:r>
          </w:p>
        </w:tc>
      </w:tr>
    </w:tbl>
    <w:p w14:paraId="3E731A0A" w14:textId="77777777" w:rsidR="00BD6515" w:rsidRDefault="00BD6515" w:rsidP="00BD6515">
      <w:pPr>
        <w:spacing w:before="360"/>
      </w:pPr>
    </w:p>
    <w:p w14:paraId="7739D3D1" w14:textId="0818AB78" w:rsidR="00BD6515" w:rsidRDefault="00BD6515" w:rsidP="00BD6515">
      <w:pPr>
        <w:jc w:val="center"/>
        <w:rPr>
          <w:color w:val="AAAAAA"/>
          <w:sz w:val="20"/>
          <w:szCs w:val="20"/>
          <w:lang w:val="pt-PT"/>
        </w:rPr>
      </w:pPr>
      <w:r>
        <w:rPr>
          <w:color w:val="555555"/>
          <w:sz w:val="20"/>
          <w:szCs w:val="20"/>
          <w:lang w:val="pt-PT"/>
        </w:rPr>
        <w:t xml:space="preserve">Alinhado com: </w:t>
      </w:r>
      <w:r>
        <w:rPr>
          <w:b/>
          <w:bCs/>
          <w:color w:val="1F4E79"/>
          <w:sz w:val="20"/>
          <w:szCs w:val="20"/>
          <w:lang w:val="pt-PT"/>
        </w:rPr>
        <w:t>NIS2 (Regime Jurídico da Cibersegurança e Regulamento n.º 756/2026 do CNCS) | QNRCS</w:t>
      </w:r>
    </w:p>
    <w:p w14:paraId="2A565401" w14:textId="77777777" w:rsidR="00BD6515" w:rsidRPr="00295FC6" w:rsidRDefault="00BD6515" w:rsidP="00BD6515">
      <w:pPr>
        <w:jc w:val="center"/>
        <w:rPr>
          <w:lang w:val="pt-PT"/>
        </w:rPr>
      </w:pPr>
    </w:p>
    <w:p w14:paraId="007FF277" w14:textId="77777777" w:rsidR="00BD6515" w:rsidRPr="00295FC6" w:rsidRDefault="00BD6515" w:rsidP="00BD6515">
      <w:pPr>
        <w:pBdr>
          <w:bottom w:val="single" w:sz="6" w:space="1" w:color="D6E4F0"/>
        </w:pBdr>
        <w:rPr>
          <w:lang w:val="pt-PT"/>
        </w:rPr>
      </w:pPr>
    </w:p>
    <w:p w14:paraId="47856452" w14:textId="77777777" w:rsidR="00BD6515" w:rsidRPr="00295FC6" w:rsidRDefault="00BD6515" w:rsidP="00BD6515">
      <w:pPr>
        <w:spacing w:before="3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D6515" w:rsidRPr="00BD6515" w14:paraId="2C16B36E" w14:textId="77777777" w:rsidTr="002D3290">
        <w:trPr>
          <w:trHeight w:val="2464"/>
        </w:trPr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3667441" w14:textId="77777777" w:rsidR="00BD6515" w:rsidRPr="00295FC6" w:rsidRDefault="00BD6515" w:rsidP="002D3290">
            <w:pPr>
              <w:spacing w:after="100"/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1F4E79"/>
                <w:sz w:val="20"/>
                <w:szCs w:val="20"/>
                <w:lang w:val="pt-PT"/>
              </w:rPr>
              <w:t>AVISO DE UTILIZAÇÃO</w:t>
            </w:r>
          </w:p>
          <w:p w14:paraId="6C86DE71" w14:textId="77777777" w:rsidR="00BD6515" w:rsidRPr="00295FC6" w:rsidRDefault="00BD6515" w:rsidP="002D3290">
            <w:pPr>
              <w:spacing w:after="80"/>
              <w:jc w:val="center"/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  <w:lang w:val="pt-PT"/>
              </w:rPr>
              <w:t>Os documentos do repositório NIS2PME são modelos de referência desenvolvidos para apoiar pequenas e médias empresas na implementação de práticas de cibersegurança. A NIS2 é uma diretiva europeia (Diretiva (UE) 2022/2555). Em Portugal, aplica-se através do Regime Jurídico da Cibersegurança (RJC), aprovado pelo Decreto-Lei n.º 125/2025, de 4 de dezembro, e do Regulamento n.º 756/2026 do Centro Nacional de Cibersegurança (CNCS), que define as medidas mínimas do Quadro Nacional de Referência para a Cibersegurança (QNRCS) e a plataforma eletrónica MyCiber.</w:t>
            </w:r>
          </w:p>
          <w:p w14:paraId="0D10866C" w14:textId="77777777" w:rsidR="00BD6515" w:rsidRPr="00295FC6" w:rsidRDefault="00BD6515" w:rsidP="002D3290">
            <w:pPr>
              <w:spacing w:after="80"/>
              <w:jc w:val="center"/>
              <w:rPr>
                <w:lang w:val="pt-PT"/>
              </w:rPr>
            </w:pPr>
            <w:r w:rsidRPr="00295FC6">
              <w:rPr>
                <w:sz w:val="19"/>
                <w:szCs w:val="19"/>
                <w:lang w:val="pt-PT"/>
              </w:rPr>
              <w:t xml:space="preserve">Estes modelos não constituem aconselhamento jurídico nem substituem a análise do enquadramento legal específico de cada organização. Antes de </w:t>
            </w:r>
            <w:proofErr w:type="spellStart"/>
            <w:r w:rsidRPr="00295FC6">
              <w:rPr>
                <w:sz w:val="19"/>
                <w:szCs w:val="19"/>
                <w:lang w:val="pt-PT"/>
              </w:rPr>
              <w:t>adotar</w:t>
            </w:r>
            <w:proofErr w:type="spellEnd"/>
            <w:r w:rsidRPr="00295FC6">
              <w:rPr>
                <w:sz w:val="19"/>
                <w:szCs w:val="19"/>
                <w:lang w:val="pt-PT"/>
              </w:rPr>
              <w:t xml:space="preserve"> estes documentos, a organização deve adaptá-los à sua realidade, validar a sua adequação com os responsáveis de TI e, quando necessário, consultar um assessor jurídico especializado.</w:t>
            </w:r>
          </w:p>
          <w:p w14:paraId="4E0189F7" w14:textId="77777777" w:rsidR="00BD6515" w:rsidRPr="00295FC6" w:rsidRDefault="00BD6515" w:rsidP="002D3290">
            <w:pPr>
              <w:jc w:val="center"/>
              <w:rPr>
                <w:lang w:val="pt-PT"/>
              </w:rPr>
            </w:pPr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 xml:space="preserve">Todos os campos assinalados com [parênteses </w:t>
            </w:r>
            <w:proofErr w:type="spellStart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retos</w:t>
            </w:r>
            <w:proofErr w:type="spellEnd"/>
            <w:r w:rsidRPr="00295FC6">
              <w:rPr>
                <w:b/>
                <w:bCs/>
                <w:color w:val="2E75B6"/>
                <w:sz w:val="19"/>
                <w:szCs w:val="19"/>
                <w:lang w:val="pt-PT"/>
              </w:rPr>
              <w:t>] devem ser substituídos pelos dados reais da organização.</w:t>
            </w:r>
          </w:p>
        </w:tc>
      </w:tr>
    </w:tbl>
    <w:p w14:paraId="7DEE4F9C" w14:textId="77777777" w:rsidR="00BD6515" w:rsidRPr="00295FC6" w:rsidRDefault="00BD6515" w:rsidP="00BD6515">
      <w:pPr>
        <w:spacing w:before="320"/>
        <w:rPr>
          <w:lang w:val="pt-PT"/>
        </w:rPr>
      </w:pPr>
    </w:p>
    <w:p w14:paraId="3A710CE8" w14:textId="77777777" w:rsidR="00BD6515" w:rsidRPr="00295FC6" w:rsidRDefault="00BD6515" w:rsidP="00BD6515">
      <w:pPr>
        <w:pBdr>
          <w:bottom w:val="single" w:sz="6" w:space="1" w:color="D6E4F0"/>
        </w:pBdr>
        <w:rPr>
          <w:lang w:val="pt-PT"/>
        </w:rPr>
      </w:pPr>
    </w:p>
    <w:p w14:paraId="1E08F63A" w14:textId="77777777" w:rsidR="00BD6515" w:rsidRPr="00295FC6" w:rsidRDefault="00BD6515" w:rsidP="00BD6515">
      <w:pPr>
        <w:spacing w:before="320"/>
        <w:rPr>
          <w:lang w:val="pt-PT"/>
        </w:rPr>
      </w:pPr>
    </w:p>
    <w:p w14:paraId="58DACFA8" w14:textId="77777777" w:rsidR="00BD6515" w:rsidRDefault="00BD6515" w:rsidP="00BD6515">
      <w:pPr>
        <w:jc w:val="center"/>
      </w:pPr>
      <w:r>
        <w:rPr>
          <w:b/>
          <w:bCs/>
          <w:color w:val="2E75B6"/>
          <w:sz w:val="18"/>
          <w:szCs w:val="18"/>
        </w:rPr>
        <w:t>NIS2</w:t>
      </w:r>
      <w:proofErr w:type="gramStart"/>
      <w:r>
        <w:rPr>
          <w:b/>
          <w:bCs/>
          <w:color w:val="2E75B6"/>
          <w:sz w:val="18"/>
          <w:szCs w:val="18"/>
        </w:rPr>
        <w:t>PME</w:t>
      </w:r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Uso </w:t>
      </w:r>
      <w:proofErr w:type="spellStart"/>
      <w:proofErr w:type="gramStart"/>
      <w:r>
        <w:rPr>
          <w:color w:val="888888"/>
          <w:sz w:val="18"/>
          <w:szCs w:val="18"/>
        </w:rPr>
        <w:t>Interno</w:t>
      </w:r>
      <w:proofErr w:type="spellEnd"/>
      <w:r>
        <w:rPr>
          <w:color w:val="888888"/>
          <w:sz w:val="18"/>
          <w:szCs w:val="18"/>
        </w:rPr>
        <w:t xml:space="preserve">  |</w:t>
      </w:r>
      <w:proofErr w:type="gramEnd"/>
      <w:r>
        <w:rPr>
          <w:color w:val="888888"/>
          <w:sz w:val="18"/>
          <w:szCs w:val="18"/>
        </w:rPr>
        <w:t xml:space="preserve">  </w:t>
      </w:r>
      <w:proofErr w:type="spellStart"/>
      <w:r>
        <w:rPr>
          <w:color w:val="888888"/>
          <w:sz w:val="18"/>
          <w:szCs w:val="18"/>
        </w:rPr>
        <w:t>Confidencial</w:t>
      </w:r>
      <w:proofErr w:type="spellEnd"/>
    </w:p>
    <w:p w14:paraId="5716B0BD" w14:textId="48BE3401" w:rsidR="00BD6515" w:rsidRDefault="00BD6515">
      <w:r>
        <w:br w:type="page"/>
      </w:r>
    </w:p>
    <w:p w14:paraId="43DDD345" w14:textId="77777777" w:rsidR="000A0966" w:rsidRDefault="000A0966">
      <w:pPr>
        <w:spacing w:before="2400" w:after="400"/>
      </w:pPr>
    </w:p>
    <w:p w14:paraId="1C873561" w14:textId="77777777" w:rsidR="000A0966" w:rsidRPr="00BD6515" w:rsidRDefault="00000000">
      <w:pPr>
        <w:spacing w:after="200"/>
        <w:jc w:val="center"/>
        <w:rPr>
          <w:lang w:val="pt-PT"/>
        </w:rPr>
      </w:pPr>
      <w:r w:rsidRPr="00BD6515">
        <w:rPr>
          <w:b/>
          <w:bCs/>
          <w:color w:val="1F4E79"/>
          <w:sz w:val="52"/>
          <w:szCs w:val="52"/>
          <w:lang w:val="pt-PT"/>
        </w:rPr>
        <w:t>[NOME DA ORGANIZAÇÃO]</w:t>
      </w:r>
    </w:p>
    <w:p w14:paraId="0A17813D" w14:textId="77777777" w:rsidR="000A0966" w:rsidRPr="00BD6515" w:rsidRDefault="00000000">
      <w:pPr>
        <w:spacing w:after="80"/>
        <w:jc w:val="center"/>
        <w:rPr>
          <w:lang w:val="pt-PT"/>
        </w:rPr>
      </w:pPr>
      <w:r w:rsidRPr="00BD6515">
        <w:rPr>
          <w:i/>
          <w:iCs/>
          <w:color w:val="888888"/>
          <w:lang w:val="pt-PT"/>
        </w:rPr>
        <w:t>[Morada | NIF | Contacto]</w:t>
      </w:r>
    </w:p>
    <w:p w14:paraId="42C5C113" w14:textId="77777777" w:rsidR="000A0966" w:rsidRPr="00BD6515" w:rsidRDefault="000A0966">
      <w:pPr>
        <w:pBdr>
          <w:bottom w:val="single" w:sz="10" w:space="1" w:color="2E75B6"/>
        </w:pBdr>
        <w:spacing w:before="400" w:after="400"/>
        <w:rPr>
          <w:lang w:val="pt-PT"/>
        </w:rPr>
      </w:pPr>
    </w:p>
    <w:p w14:paraId="378CCD6B" w14:textId="77777777" w:rsidR="000A0966" w:rsidRPr="00BD6515" w:rsidRDefault="00000000">
      <w:pPr>
        <w:spacing w:before="300" w:after="40"/>
        <w:jc w:val="center"/>
        <w:rPr>
          <w:lang w:val="pt-PT"/>
        </w:rPr>
      </w:pPr>
      <w:r>
        <w:rPr>
          <w:b/>
          <w:bCs/>
          <w:color w:val="1F4E79"/>
          <w:sz w:val="40"/>
          <w:szCs w:val="40"/>
          <w:lang w:val="pt-PT"/>
        </w:rPr>
        <w:t>PLANO DE MELHORIA CONTÍNUA</w:t>
      </w:r>
    </w:p>
    <w:p w14:paraId="2FB161B5" w14:textId="77777777" w:rsidR="000A0966" w:rsidRPr="00BD6515" w:rsidRDefault="00000000">
      <w:pPr>
        <w:spacing w:after="80"/>
        <w:jc w:val="center"/>
        <w:rPr>
          <w:lang w:val="pt-PT"/>
        </w:rPr>
      </w:pPr>
      <w:proofErr w:type="gramStart"/>
      <w:proofErr w:type="gramEnd"/>
      <w:r>
        <w:rPr>
          <w:b/>
          <w:bCs/>
          <w:color w:val="1F4E79"/>
          <w:sz w:val="40"/>
          <w:szCs w:val="40"/>
          <w:lang w:val="pt-PT"/>
        </w:rPr>
        <w:t>DE CIBERSEGURANÇA</w:t>
      </w:r>
    </w:p>
    <w:p w14:paraId="42FE1C71" w14:textId="77777777" w:rsidR="000A0966" w:rsidRDefault="00000000">
      <w:pPr>
        <w:spacing w:after="80"/>
        <w:jc w:val="center"/>
      </w:pPr>
      <w:r>
        <w:rPr>
          <w:i/>
          <w:iCs/>
          <w:color w:val="2E75B6"/>
          <w:sz w:val="28"/>
          <w:szCs w:val="28"/>
        </w:rPr>
        <w:t>Cybersecurity Continuous Improvement Plan</w:t>
      </w:r>
    </w:p>
    <w:p w14:paraId="29960407" w14:textId="77777777" w:rsidR="000A0966" w:rsidRDefault="000A0966">
      <w:pPr>
        <w:pBdr>
          <w:bottom w:val="single" w:sz="10" w:space="1" w:color="2E75B6"/>
        </w:pBdr>
        <w:spacing w:before="200" w:after="200"/>
      </w:pPr>
    </w:p>
    <w:p w14:paraId="7B25465F" w14:textId="77777777" w:rsidR="000A0966" w:rsidRPr="00BD6515" w:rsidRDefault="00000000">
      <w:pPr>
        <w:spacing w:before="200" w:after="80"/>
        <w:jc w:val="center"/>
        <w:rPr>
          <w:lang w:val="pt-PT"/>
        </w:rPr>
      </w:pPr>
      <w:proofErr w:type="gramStart"/>
      <w:proofErr w:type="gramEnd"/>
      <w:r>
        <w:rPr>
          <w:color w:val="555555"/>
          <w:sz w:val="20"/>
          <w:szCs w:val="20"/>
          <w:lang w:val="pt-PT"/>
        </w:rPr>
        <w:t xml:space="preserve">Versão 1.0   |   [Data]   |   Classificação: Confidencial - Uso Interno</w:t>
      </w:r>
    </w:p>
    <w:p w14:paraId="6009B5CD" w14:textId="77777777" w:rsidR="000A0966" w:rsidRPr="00BD6515" w:rsidRDefault="00000000">
      <w:pPr>
        <w:spacing w:before="80" w:after="80"/>
        <w:jc w:val="center"/>
        <w:rPr>
          <w:lang w:val="pt-PT"/>
        </w:rPr>
      </w:pPr>
      <w:r>
        <w:rPr>
          <w:color w:val="777777"/>
          <w:sz w:val="18"/>
          <w:szCs w:val="18"/>
          <w:lang w:val="pt-PT"/>
        </w:rPr>
        <w:t>Alinhado com: NIS2 (Regime Jurídico da Cibersegurança e Regulamento n.º 756/2026 do CNCS) | QNRCS | ISO/IEC 27001</w:t>
      </w:r>
    </w:p>
    <w:p w14:paraId="6F906D16" w14:textId="77777777" w:rsidR="000A0966" w:rsidRPr="00BD6515" w:rsidRDefault="000A0966">
      <w:pPr>
        <w:rPr>
          <w:lang w:val="pt-PT"/>
        </w:rPr>
        <w:sectPr w:rsidR="000A0966" w:rsidRPr="00BD6515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2B5C940" w14:textId="77777777" w:rsidR="000A0966" w:rsidRPr="00BD6515" w:rsidRDefault="00000000">
      <w:pPr>
        <w:pStyle w:val="Heading1"/>
        <w:rPr>
          <w:lang w:val="pt-PT"/>
        </w:rPr>
      </w:pPr>
      <w:r w:rsidRPr="00BD6515">
        <w:rPr>
          <w:lang w:val="pt-PT"/>
        </w:rPr>
        <w:lastRenderedPageBreak/>
        <w:t>1. Controlo do Documento</w:t>
      </w:r>
    </w:p>
    <w:p w14:paraId="62F65139" w14:textId="77777777" w:rsidR="000A0966" w:rsidRPr="00BD6515" w:rsidRDefault="00000000">
      <w:pPr>
        <w:spacing w:before="60" w:after="120"/>
        <w:rPr>
          <w:lang w:val="pt-PT"/>
        </w:rPr>
      </w:pPr>
      <w:r w:rsidRPr="00BD6515">
        <w:rPr>
          <w:b/>
          <w:bCs/>
          <w:color w:val="1F4E79"/>
          <w:lang w:val="pt-PT"/>
        </w:rPr>
        <w:t>Informação do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0A0966" w14:paraId="638A5E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E1A8" w14:textId="77777777" w:rsidR="000A0966" w:rsidRDefault="00000000">
            <w:r>
              <w:rPr>
                <w:b/>
                <w:bCs/>
                <w:color w:val="1F4E79"/>
                <w:sz w:val="20"/>
                <w:szCs w:val="20"/>
              </w:rPr>
              <w:t>Autor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BDBB" w14:textId="77777777" w:rsidR="000A0966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0A0966" w14:paraId="37E8F4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0EEE" w14:textId="77777777" w:rsidR="000A096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Responsável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pelo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documento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9653" w14:textId="77777777" w:rsidR="000A0966" w:rsidRDefault="00000000">
            <w:r>
              <w:rPr>
                <w:i/>
                <w:iCs/>
                <w:color w:val="888888"/>
                <w:sz w:val="20"/>
                <w:szCs w:val="20"/>
              </w:rPr>
              <w:t>[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nome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/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função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0A0966" w14:paraId="1DAA15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A032" w14:textId="77777777" w:rsidR="000A0966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Data de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criação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AC3B" w14:textId="77777777" w:rsidR="000A0966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0A0966" w:rsidRPr="00BD6515" w14:paraId="718F0E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D074" w14:textId="77777777" w:rsidR="000A096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Última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B8F4" w14:textId="77777777" w:rsidR="000A0966" w:rsidRPr="00BD6515" w:rsidRDefault="00000000">
            <w:pPr>
              <w:rPr>
                <w:lang w:val="pt-PT"/>
              </w:rPr>
            </w:pPr>
            <w:r w:rsidRPr="00BD6515">
              <w:rPr>
                <w:i/>
                <w:iCs/>
                <w:color w:val="888888"/>
                <w:sz w:val="20"/>
                <w:szCs w:val="20"/>
                <w:lang w:val="pt-PT"/>
              </w:rPr>
              <w:t>[</w:t>
            </w:r>
            <w:proofErr w:type="spellStart"/>
            <w:r w:rsidRPr="00BD6515">
              <w:rPr>
                <w:i/>
                <w:iCs/>
                <w:color w:val="888888"/>
                <w:sz w:val="20"/>
                <w:szCs w:val="20"/>
                <w:lang w:val="pt-PT"/>
              </w:rPr>
              <w:t>dd</w:t>
            </w:r>
            <w:proofErr w:type="spellEnd"/>
            <w:r w:rsidRPr="00BD6515">
              <w:rPr>
                <w:i/>
                <w:iCs/>
                <w:color w:val="888888"/>
                <w:sz w:val="20"/>
                <w:szCs w:val="20"/>
                <w:lang w:val="pt-PT"/>
              </w:rPr>
              <w:t>/mm/</w:t>
            </w:r>
            <w:proofErr w:type="spellStart"/>
            <w:r w:rsidRPr="00BD6515">
              <w:rPr>
                <w:i/>
                <w:iCs/>
                <w:color w:val="888888"/>
                <w:sz w:val="20"/>
                <w:szCs w:val="20"/>
                <w:lang w:val="pt-PT"/>
              </w:rPr>
              <w:t>aaaa</w:t>
            </w:r>
            <w:proofErr w:type="spellEnd"/>
            <w:r w:rsidRPr="00BD6515">
              <w:rPr>
                <w:i/>
                <w:iCs/>
                <w:color w:val="888888"/>
                <w:sz w:val="20"/>
                <w:szCs w:val="20"/>
                <w:lang w:val="pt-PT"/>
              </w:rPr>
              <w:t>] por [nome]</w:t>
            </w:r>
          </w:p>
        </w:tc>
      </w:tr>
      <w:tr w:rsidR="000A0966" w14:paraId="25C09C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F3BA" w14:textId="77777777" w:rsidR="000A096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Próxima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revisão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D301" w14:textId="77777777" w:rsidR="000A0966" w:rsidRDefault="00000000">
            <w:r>
              <w:rPr>
                <w:i/>
                <w:iCs/>
                <w:color w:val="888888"/>
                <w:sz w:val="20"/>
                <w:szCs w:val="20"/>
              </w:rPr>
              <w:t>[dd/mm/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aaaa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]</w:t>
            </w:r>
          </w:p>
        </w:tc>
      </w:tr>
      <w:tr w:rsidR="000A0966" w14:paraId="709B11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BA92" w14:textId="77777777" w:rsidR="000A096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6AC7" w14:textId="77777777" w:rsidR="000A0966" w:rsidRDefault="00000000">
            <w:r>
              <w:rPr>
                <w:i/>
                <w:iCs/>
                <w:color w:val="888888"/>
                <w:sz w:val="20"/>
                <w:szCs w:val="20"/>
              </w:rPr>
              <w:t>1.0</w:t>
            </w:r>
          </w:p>
        </w:tc>
      </w:tr>
      <w:tr w:rsidR="000A0966" w14:paraId="049745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10EA" w14:textId="77777777" w:rsidR="000A0966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Classificação</w:t>
            </w:r>
            <w:proofErr w:type="spellEnd"/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84E7" w14:textId="77777777" w:rsidR="000A0966" w:rsidRDefault="00000000"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Confidencial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 xml:space="preserve"> - Uso 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Interno</w:t>
            </w:r>
            <w:proofErr w:type="spellEnd"/>
          </w:p>
        </w:tc>
      </w:tr>
    </w:tbl>
    <w:p w14:paraId="3A56A4FA" w14:textId="77777777" w:rsidR="000A0966" w:rsidRDefault="00000000">
      <w:pPr>
        <w:spacing w:before="120" w:after="60"/>
      </w:pPr>
      <w:r>
        <w:rPr>
          <w:b/>
          <w:bCs/>
          <w:color w:val="1F4E79"/>
        </w:rPr>
        <w:t xml:space="preserve">Histórico de </w:t>
      </w:r>
      <w:proofErr w:type="spellStart"/>
      <w:r>
        <w:rPr>
          <w:b/>
          <w:bCs/>
          <w:color w:val="1F4E79"/>
        </w:rPr>
        <w:t>versões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3826"/>
      </w:tblGrid>
      <w:tr w:rsidR="000A0966" w14:paraId="01B21F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3D7D9" w14:textId="77777777" w:rsidR="000A0966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Versão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6F2F" w14:textId="77777777" w:rsidR="000A0966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1F43" w14:textId="77777777" w:rsidR="000A0966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Aprovado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por</w:t>
            </w:r>
            <w:proofErr w:type="spellEnd"/>
          </w:p>
        </w:tc>
        <w:tc>
          <w:tcPr>
            <w:tcW w:w="3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283A" w14:textId="77777777" w:rsidR="000A0966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Descrição</w:t>
            </w:r>
            <w:proofErr w:type="spellEnd"/>
          </w:p>
        </w:tc>
      </w:tr>
      <w:tr w:rsidR="000A0966" w14:paraId="426BBA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1076" w14:textId="77777777" w:rsidR="000A0966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E5258" w14:textId="77777777" w:rsidR="000A0966" w:rsidRDefault="00000000">
            <w:r>
              <w:rPr>
                <w:sz w:val="20"/>
                <w:szCs w:val="20"/>
              </w:rPr>
              <w:t>[dd/mm/</w:t>
            </w:r>
            <w:proofErr w:type="spellStart"/>
            <w:r>
              <w:rPr>
                <w:sz w:val="20"/>
                <w:szCs w:val="20"/>
              </w:rPr>
              <w:t>aaaa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9AB6C" w14:textId="77777777" w:rsidR="000A0966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nome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22394" w14:textId="77777777" w:rsidR="000A0966" w:rsidRDefault="00000000">
            <w:proofErr w:type="spellStart"/>
            <w:r>
              <w:rPr>
                <w:sz w:val="20"/>
                <w:szCs w:val="20"/>
              </w:rPr>
              <w:t>Versão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inicial</w:t>
            </w:r>
            <w:proofErr w:type="spellEnd"/>
          </w:p>
        </w:tc>
      </w:tr>
    </w:tbl>
    <w:p w14:paraId="39D8395A" w14:textId="77777777" w:rsidR="000A0966" w:rsidRDefault="000A0966">
      <w:pPr>
        <w:pBdr>
          <w:bottom w:val="single" w:sz="6" w:space="1" w:color="2E75B6"/>
        </w:pBdr>
        <w:spacing w:before="80" w:after="80"/>
      </w:pPr>
    </w:p>
    <w:p w14:paraId="12B5C940" w14:textId="77777777" w:rsidR="000A0966" w:rsidRPr="00BD6515" w:rsidRDefault="00000000">
      <w:pPr>
        <w:pStyle w:val="Heading1"/>
        <w:keepNext/>
        <w:rPr>
          <w:lang w:val="pt-PT"/>
        </w:rPr>
      </w:pPr>
      <w:r>
        <w:rPr>
          <w:lang w:val="pt-PT"/>
        </w:rPr>
        <w:t>2. Objetivo e Âmbito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proofErr w:type="spellStart"/>
      <w:proofErr w:type="spellEnd"/>
      <w:proofErr w:type="spellStart"/>
      <w:proofErr w:type="spellEnd"/>
      <w:r>
        <w:rPr>
          <w:lang w:val="pt-PT"/>
        </w:rPr>
        <w:t>O presente Plano de Melhoria Contínua de Cibersegurança define como a [ORGANIZAÇÃO] identifica, decide, executa e verifica as melhorias à sua cibersegurança, e regista as medidas, os prazos e os recursos que o órgão de gestão aprova para as concretizar.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proofErr w:type="spellStart"/>
      <w:proofErr w:type="spellEnd"/>
      <w:proofErr w:type="spellStart"/>
      <w:proofErr w:type="spellEnd"/>
      <w:r>
        <w:rPr>
          <w:lang w:val="pt-PT"/>
        </w:rPr>
        <w:t>Serve também para cumprir duas obrigações: avaliar a eficácia das medidas de cibersegurança (RJC, art. 27.º, n.º 1, al. e)) e adotar sem demora injustificada as medidas corretivas necessárias para suprir falhas (RJC, art. 27.º, n.º 2). O Regulamento n.º 756/2026 pede às entidades que usem o QNRCS numa perspetiva de melhoria contínua e evolutiva (art. 23.º, n.º 3).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proofErr w:type="spellStart"/>
      <w:proofErr w:type="spellEnd"/>
      <w:proofErr w:type="spellStart"/>
      <w:proofErr w:type="spellEnd"/>
      <w:r>
        <w:rPr>
          <w:lang w:val="pt-PT"/>
        </w:rPr>
        <w:t>Abrange todas as medidas, políticas, planos e controlos de cibersegurança da organização, incluindo os que são executados por prestadores de serviços.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0966" w:rsidRPr="00BD6515" w14:paraId="619AA2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213FD5" w14:textId="77777777" w:rsidR="000A0966" w:rsidRPr="00BD6515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>
              <w:rPr>
                <w:sz w:val="20"/>
                <w:szCs w:val="20"/>
                <w:lang w:val="pt-PT"/>
              </w:rPr>
              <w:t>RJC, art. 25.º, n.º 1, al. a) e b), e art. 27.º, n.º 1, al. e), e n.º 2; QNRCS GR.FR-1 (nível Básico) e ID.MC-3 (níveis Básico e Substancial) (Regulamento n.º 756/2026, Anexo III) - O órgão de gestão disponibiliza os recursos necessários para a melhoria contínua; o critério de verificação é um Plano de Melhoria Contínua de Cibersegurança com medidas, prazos e recursos a afetar, aprovado pelo órgão de gestão. As avaliações pós-incidente e as avaliações periódicas dão origem a melhorias registadas. Boas práticas: ISO/IEC 27001:2022, cláusulas 9.1, 9.3, 10.1 e 10.2.</w:t>
            </w:r>
          </w:p>
        </w:tc>
      </w:tr>
    </w:tbl>
    <w:p w14:paraId="39D8395A" w14:textId="77777777" w:rsidR="000A0966" w:rsidRDefault="000A0966">
      <w:pPr>
        <w:pBdr>
          <w:bottom w:val="single" w:sz="6" w:space="1" w:color="2E75B6"/>
        </w:pBdr>
        <w:spacing w:before="80" w:after="80"/>
      </w:pPr>
    </w:p>
    <w:p w14:paraId="12B5C940" w14:textId="77777777" w:rsidR="000A0966" w:rsidRPr="00BD6515" w:rsidRDefault="00000000">
      <w:pPr>
        <w:pStyle w:val="Heading1"/>
        <w:keepNext/>
        <w:rPr>
          <w:lang w:val="pt-PT"/>
        </w:rPr>
      </w:pPr>
      <w:r>
        <w:rPr>
          <w:lang w:val="pt-PT"/>
        </w:rPr>
        <w:t>3. Papéis e Responsabilidades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0A0966" w14:paraId="0EB61376" w14:textId="77777777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BADF2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CA9F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</w:tr>
      <w:tr w:rsidR="000A0966" w:rsidRPr="00BD6515" w14:paraId="52663490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54AFD" w14:textId="77777777" w:rsidR="000A0966" w:rsidRDefault="00000000">
            <w:r>
              <w:rPr>
                <w:b/>
                <w:bCs/>
                <w:sz w:val="20"/>
                <w:szCs w:val="20"/>
              </w:rPr>
              <w:t>Órgão de gestão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AC3CC" w14:textId="77777777" w:rsidR="000A0966" w:rsidRPr="00BD6515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Aprovar este plano e os recursos a afetar (QNRCS GR.FR-1). Rever o estado das ações pelo menos [semestralmente] e decidir as prioridades (RJC, art. 25.º, n.º 1, al. a) e b)).</w:t>
            </w:r>
          </w:p>
        </w:tc>
      </w:tr>
      <w:tr w:rsidR="000A0966" w:rsidRPr="00BD6515" w14:paraId="52663490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54AFD" w14:textId="77777777" w:rsidR="000A0966" w:rsidRDefault="00000000">
            <w:r>
              <w:rPr>
                <w:b/>
                <w:bCs/>
                <w:sz w:val="20"/>
                <w:szCs w:val="20"/>
              </w:rPr>
              <w:t>Responsável de Cibersegurança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AC3CC" w14:textId="77777777" w:rsidR="000A0966" w:rsidRPr="00BD6515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Manter o registo de ações de melhoria, propor prioridades e recursos, acompanhar os prazos, informar o órgão de gestão e assegurar o relatório anual (RJC, art. 31.º, n.º 2, al. b) e f)).</w:t>
            </w:r>
          </w:p>
        </w:tc>
      </w:tr>
      <w:tr w:rsidR="000A0966" w:rsidRPr="00BD6515" w14:paraId="52663490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54AFD" w14:textId="77777777" w:rsidR="000A0966" w:rsidRDefault="00000000">
            <w:r>
              <w:rPr>
                <w:b/>
                <w:bCs/>
                <w:sz w:val="20"/>
                <w:szCs w:val="20"/>
              </w:rPr>
              <w:t>Responsável de TI (interno ou externo)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AC3CC" w14:textId="77777777" w:rsidR="000A0966" w:rsidRPr="00BD6515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Executar as ações técnicas que lhe forem atribuídas, medir os indicadores técnicos e propor melhorias a partir da operação diária.</w:t>
            </w:r>
          </w:p>
        </w:tc>
      </w:tr>
      <w:tr w:rsidR="000A0966" w:rsidRPr="00BD6515" w14:paraId="52663490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54AFD" w14:textId="77777777" w:rsidR="000A0966" w:rsidRDefault="00000000">
            <w:r>
              <w:rPr>
                <w:b/>
                <w:bCs/>
                <w:sz w:val="20"/>
                <w:szCs w:val="20"/>
              </w:rPr>
              <w:t>Colaboradores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AC3CC" w14:textId="77777777" w:rsidR="000A0966" w:rsidRPr="00BD6515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Comunicar problemas, quase-incidentes e sugestões de melhoria ([canal]) e executar as ações que lhes forem atribuídas.</w:t>
            </w:r>
          </w:p>
        </w:tc>
      </w:tr>
    </w:tbl>
    <w:p w14:paraId="39D8395A" w14:textId="77777777" w:rsidR="000A0966" w:rsidRDefault="000A0966">
      <w:pPr>
        <w:pBdr>
          <w:bottom w:val="single" w:sz="6" w:space="1" w:color="2E75B6"/>
        </w:pBdr>
        <w:spacing w:before="80" w:after="80"/>
      </w:pPr>
    </w:p>
    <w:p w14:paraId="12B5C940" w14:textId="77777777" w:rsidR="000A0966" w:rsidRPr="00BD6515" w:rsidRDefault="00000000">
      <w:pPr>
        <w:pStyle w:val="Heading1"/>
        <w:keepNext/>
        <w:rPr>
          <w:lang w:val="pt-PT"/>
        </w:rPr>
      </w:pPr>
      <w:r>
        <w:rPr>
          <w:lang w:val="pt-PT"/>
        </w:rPr>
        <w:t>4. Como Funciona o Ciclo de Melhoria</w:t>
      </w:r>
    </w:p>
    <w:p w14:paraId="53620787" w14:textId="77777777" w:rsidR="000A0966" w:rsidRDefault="000A0966">
      <w:pPr>
        <w:keepNext/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6426"/>
      </w:tblGrid>
      <w:tr w:rsidR="000A0966" w14:paraId="6D94F284" w14:textId="77777777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61F0A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7A75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39A58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O que fazer</w:t>
            </w:r>
          </w:p>
        </w:tc>
      </w:tr>
      <w:tr w:rsidR="000A0966" w:rsidRPr="00BD6515" w14:paraId="784AADB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895E9" w14:textId="77777777" w:rsidR="000A09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CB1B" w14:textId="77777777" w:rsidR="000A0966" w:rsidRDefault="00000000">
            <w:proofErr w:type="spellStart"/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Identificar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C53F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Registar cada oportunidade de melhoria ou falha detetada, com a sua origem (secção 5), no registo da secção 7.</w:t>
            </w:r>
          </w:p>
        </w:tc>
      </w:tr>
      <w:tr w:rsidR="000A0966" w14:paraId="5254FAFC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74FA5" w14:textId="77777777" w:rsidR="000A09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6B0C" w14:textId="77777777" w:rsidR="000A0966" w:rsidRDefault="00000000">
            <w:proofErr w:type="spellStart"/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Avaliar e priorizar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79B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Avaliar o risco e a urgência e atribuir uma prioridade (secção 6). Uma falha no cumprimento de uma medida obrigatória tem sempre prioridade alta.</w:t>
            </w:r>
          </w:p>
        </w:tc>
      </w:tr>
      <w:tr w:rsidR="000A0966" w:rsidRPr="00BD6515" w14:paraId="784AADB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895E9" w14:textId="77777777" w:rsidR="000A09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CB1B" w14:textId="77777777" w:rsidR="000A0966" w:rsidRDefault="00000000">
            <w:proofErr w:type="spellStart"/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Planear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C53F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Definir a ação, o responsável, o prazo e os recursos (pessoas, horas, custo, apoio externo). O órgão de gestão aprova as ações que exigem recursos novos.</w:t>
            </w:r>
          </w:p>
        </w:tc>
      </w:tr>
      <w:tr w:rsidR="000A0966" w14:paraId="5254FAFC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74FA5" w14:textId="77777777" w:rsidR="000A09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6B0C" w14:textId="77777777" w:rsidR="000A0966" w:rsidRDefault="00000000">
            <w:proofErr w:type="spellStart"/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Executar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79B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Executar a ação e manter o seu estado atualizado no registo.</w:t>
            </w:r>
          </w:p>
        </w:tc>
      </w:tr>
      <w:tr w:rsidR="000A0966" w:rsidRPr="00BD6515" w14:paraId="784AADB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895E9" w14:textId="77777777" w:rsidR="000A09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CB1B" w14:textId="77777777" w:rsidR="000A0966" w:rsidRDefault="00000000">
            <w:proofErr w:type="spellStart"/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Verificar a eficácia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C53F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Confirmar que a ação resolveu o problema (repetir o teste, rever a configuração, medir o indicador). Só então a ação é fechada.</w:t>
            </w:r>
          </w:p>
        </w:tc>
      </w:tr>
      <w:tr w:rsidR="000A0966" w14:paraId="5254FAFC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74FA5" w14:textId="77777777" w:rsidR="000A096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6B0C" w14:textId="77777777" w:rsidR="000A0966" w:rsidRDefault="00000000">
            <w:proofErr w:type="spellStart"/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Aprender e comunicar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279B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Atualizar as políticas e os planos afetados e informar quem precisa de saber (Colaboradores, fornecedores, órgão de gestão).</w:t>
            </w:r>
          </w:p>
        </w:tc>
      </w:tr>
    </w:tbl>
    <w:p w14:paraId="39D8395A" w14:textId="77777777" w:rsidR="000A0966" w:rsidRDefault="000A0966">
      <w:pPr>
        <w:pBdr>
          <w:bottom w:val="single" w:sz="6" w:space="1" w:color="2E75B6"/>
        </w:pBdr>
        <w:spacing w:before="80" w:after="80"/>
      </w:pPr>
    </w:p>
    <w:p w14:paraId="12B5C940" w14:textId="77777777" w:rsidR="000A0966" w:rsidRPr="00BD6515" w:rsidRDefault="00000000">
      <w:pPr>
        <w:pStyle w:val="Heading1"/>
        <w:keepNext/>
        <w:rPr>
          <w:lang w:val="pt-PT"/>
        </w:rPr>
      </w:pPr>
      <w:r>
        <w:rPr>
          <w:lang w:val="pt-PT"/>
        </w:rPr>
        <w:t>5. Fontes de Melhoria</w:t>
      </w:r>
    </w:p>
    <w:p w14:paraId="53620787" w14:textId="77777777" w:rsidR="000A0966" w:rsidRDefault="000A0966">
      <w:pPr>
        <w:keepNext/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226"/>
        <w:gridCol w:w="1800"/>
      </w:tblGrid>
      <w:tr w:rsidR="000A0966" w14:paraId="77A3EE5A" w14:textId="77777777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1E44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3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D01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Quando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2E2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Controlo do QNRCS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Incidentes e quase-incidentes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Depois de cada incidente, na avaliação pós-incidente (Plano de Resposta a Incidentes)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ID.MC-3 (nível Básico)</w:t>
            </w:r>
          </w:p>
        </w:tc>
      </w:tr>
      <w:tr w:rsidR="000A0966" w14:paraId="524BC24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977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Monitorização e avaliações periódicas (autoavaliação do QNRCS, auditorias, revisões de acessos, inventário, registos de atividade)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FF8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Conforme o calendário de cada atividade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ID.MC-3 (nível Substancial)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Testes e exercícios (restauro de cópias de segurança, Plano de Continuidade de Negócio, Plano de Recuperação de Desastres, resposta a incidentes)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Depois de cada teste ou exercício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ID.MC-2 (nível Elevado)</w:t>
            </w:r>
          </w:p>
        </w:tc>
      </w:tr>
      <w:tr w:rsidR="000A0966" w14:paraId="524BC24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977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Análise de risco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FF8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Anual e após notificação do CNCS sobre risco ou ameaça emergente (Regulamento n.º 756/2026, art. 31.º)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-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Avaliação dos fornecedores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Anual ou quando relevante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GR.CA-7 (nível Básico)</w:t>
            </w:r>
          </w:p>
        </w:tc>
      </w:tr>
      <w:tr w:rsidR="000A0966" w14:paraId="524BC24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977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Vulnerabilidades e alertas de segurança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FF8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Contínuo (Política de Gestão de Vulnerabilidades e Patches)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-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Alterações na lei, na organização ou nas ameaças; pedidos da autoridade de cibersegurança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Quando ocorrem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-</w:t>
            </w:r>
          </w:p>
        </w:tc>
      </w:tr>
      <w:tr w:rsidR="000A0966" w14:paraId="524BC24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977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Indicadores (secção 9) e sugestões dos Colaboradores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FF8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Em cada revisão / contínuo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-</w:t>
            </w:r>
          </w:p>
        </w:tc>
      </w:tr>
    </w:tbl>
    <w:p w14:paraId="39D8395A" w14:textId="77777777" w:rsidR="000A0966" w:rsidRDefault="000A0966">
      <w:pPr>
        <w:pBdr>
          <w:bottom w:val="single" w:sz="6" w:space="1" w:color="2E75B6"/>
        </w:pBdr>
        <w:spacing w:before="80" w:after="80"/>
      </w:pPr>
    </w:p>
    <w:p w14:paraId="12B5C940" w14:textId="77777777" w:rsidR="000A0966" w:rsidRPr="00BD6515" w:rsidRDefault="00000000">
      <w:pPr>
        <w:pStyle w:val="Heading1"/>
        <w:keepNext/>
        <w:rPr>
          <w:lang w:val="pt-PT"/>
        </w:rPr>
      </w:pPr>
      <w:r>
        <w:rPr>
          <w:lang w:val="pt-PT"/>
        </w:rPr>
        <w:t>6. Prioridades e Prazos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5226"/>
        <w:gridCol w:w="2500"/>
      </w:tblGrid>
      <w:tr w:rsidR="000A0966" w14:paraId="77A3EE5A" w14:textId="77777777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1E44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5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D01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Critério</w:t>
            </w:r>
          </w:p>
        </w:tc>
        <w:tc>
          <w:tcPr>
            <w:tcW w:w="2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2E2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Prazo-alvo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Alta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Risco elevado para a atividade ou para dados pessoais; falha no cumprimento de uma medida obrigatória do RJC ou do QNRCS no nível aplicável; causa de um incidente significativo.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[30 dias]; contenção imediata quando necessário</w:t>
            </w:r>
          </w:p>
        </w:tc>
      </w:tr>
      <w:tr w:rsidR="000A0966" w14:paraId="524BC24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977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Média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FF8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Risco moderado; fragilidade sem exploração conhecida; recomendação de auditoria.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[90 dias]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Baixa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Melhoria de eficiência ou boa prática sem risco relevante.</w:t>
            </w:r>
          </w:p>
        </w:tc>
        <w:tc>
          <w:tcPr>
            <w:tcW w:w="2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[180 dias] ou na revisão anual</w:t>
            </w:r>
          </w:p>
        </w:tc>
      </w:tr>
    </w:tbl>
    <w:p w14:paraId="53620787" w14:textId="77777777" w:rsidR="000A0966" w:rsidRDefault="000A0966">
      <w:pPr>
        <w:spacing w:before="80" w:after="120"/>
      </w:pP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proofErr w:type="spellStart"/>
      <w:proofErr w:type="spellEnd"/>
      <w:proofErr w:type="spellStart"/>
      <w:proofErr w:type="spellEnd"/>
      <w:r>
        <w:rPr>
          <w:lang w:val="pt-PT"/>
        </w:rPr>
        <w:t>As vulnerabilidades técnicas seguem os prazos da Política de Gestão de Vulnerabilidades e Patches (crítica 48 horas; explorada ativamente 24 horas; alta 7 dias; média 30 dias; baixa 90 dias). Os prazos-alvo acima são sugestões: ajustar à realidade da organização.</w:t>
      </w:r>
    </w:p>
    <w:p w14:paraId="39D8395A" w14:textId="77777777" w:rsidR="000A0966" w:rsidRDefault="000A0966">
      <w:pPr>
        <w:pBdr>
          <w:bottom w:val="single" w:sz="6" w:space="1" w:color="2E75B6"/>
        </w:pBdr>
        <w:spacing w:before="80" w:after="80"/>
      </w:pPr>
    </w:p>
    <w:p w14:paraId="12B5C940" w14:textId="77777777" w:rsidR="000A0966" w:rsidRPr="00BD6515" w:rsidRDefault="00000000">
      <w:pPr>
        <w:pStyle w:val="Heading1"/>
        <w:keepNext/>
        <w:rPr>
          <w:lang w:val="pt-PT"/>
        </w:rPr>
      </w:pPr>
      <w:r>
        <w:rPr>
          <w:lang w:val="pt-PT"/>
        </w:rPr>
        <w:t>7. Registo de Ações de Melhoria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proofErr w:type="spellStart"/>
      <w:proofErr w:type="spellEnd"/>
      <w:proofErr w:type="spellStart"/>
      <w:proofErr w:type="spellEnd"/>
      <w:r>
        <w:rPr>
          <w:lang w:val="pt-PT"/>
        </w:rPr>
        <w:t>Cada ação fica registada com a medida, o responsável, o prazo e os recursos a afetar, e é acompanhada até à verificação da eficácia. Pode usar a tabela abaixo ou o registo de ações da plataforma NIS2PME; nesse caso, indicar o local: [local].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500"/>
        <w:gridCol w:w="2526"/>
        <w:gridCol w:w="1400"/>
        <w:gridCol w:w="1100"/>
        <w:gridCol w:w="1000"/>
        <w:gridCol w:w="900"/>
      </w:tblGrid>
      <w:tr w:rsidR="000A0966" w14:paraId="77A3EE5A" w14:textId="77777777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1E44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N.º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D01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Origem</w:t>
            </w:r>
          </w:p>
        </w:tc>
        <w:tc>
          <w:tcPr>
            <w:tcW w:w="2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2E2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Medida / ação</w:t>
            </w:r>
          </w:p>
        </w:tc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2E2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1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2E2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</w:p>
        </w:tc>
        <w:tc>
          <w:tcPr>
            <w:tcW w:w="1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2E2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Recursos</w:t>
            </w:r>
          </w:p>
        </w:tc>
        <w:tc>
          <w:tcPr>
            <w:tcW w:w="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2E2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[Autoavaliação QNRCS, dd/mm/aaaa]</w:t>
            </w:r>
          </w:p>
        </w:tc>
        <w:tc>
          <w:tcPr>
            <w:tcW w:w="2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[ex.: ativar a MFA no correio de todos os utilizadores]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[Responsável de TI]</w:t>
            </w:r>
          </w:p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[dd/mm/aaaa]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[4 horas internas]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[Em curso]</w:t>
            </w:r>
          </w:p>
        </w:tc>
      </w:tr>
      <w:tr w:rsidR="000A0966" w14:paraId="524BC24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977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FF8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[Incidente n.º __]</w:t>
            </w:r>
          </w:p>
        </w:tc>
        <w:tc>
          <w:tcPr>
            <w:tcW w:w="2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[ex.: sessão sobre phishing para a equipa comercial]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[Responsável de Cibersegurança]</w:t>
            </w:r>
          </w:p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[dd/mm/aaaa]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[__ €]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[Por iniciar]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[Teste de restauro, dd/mm/aaaa]</w:t>
            </w:r>
          </w:p>
        </w:tc>
        <w:tc>
          <w:tcPr>
            <w:tcW w:w="2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 ]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 ]</w:t>
            </w:r>
          </w:p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[dd/mm/aaaa]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 ]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 ]</w:t>
            </w:r>
          </w:p>
        </w:tc>
      </w:tr>
      <w:tr w:rsidR="000A0966" w14:paraId="524BC24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977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FF8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 ]</w:t>
            </w:r>
          </w:p>
        </w:tc>
        <w:tc>
          <w:tcPr>
            <w:tcW w:w="2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 ]</w:t>
            </w:r>
          </w:p>
        </w:tc>
        <w:tc>
          <w:tcPr>
            <w:tcW w:w="1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 ]</w:t>
            </w:r>
          </w:p>
        </w:tc>
        <w:tc>
          <w:tcPr>
            <w:tcW w:w="11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[dd/mm/aaaa]</w:t>
            </w:r>
          </w:p>
        </w:tc>
        <w:tc>
          <w:tcPr>
            <w:tcW w:w="1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 ]</w:t>
            </w:r>
          </w:p>
        </w:tc>
        <w:tc>
          <w:tcPr>
            <w:tcW w:w="9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 ]</w:t>
            </w:r>
          </w:p>
        </w:tc>
      </w:tr>
    </w:tbl>
    <w:p w14:paraId="53620787" w14:textId="77777777" w:rsidR="000A0966" w:rsidRDefault="000A0966">
      <w:pPr>
        <w:spacing w:before="80" w:after="120"/>
      </w:pP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proofErr w:type="spellStart"/>
      <w:proofErr w:type="spellEnd"/>
      <w:proofErr w:type="spellStart"/>
      <w:proofErr w:type="spellEnd"/>
      <w:r>
        <w:rPr>
          <w:lang w:val="pt-PT"/>
        </w:rPr>
        <w:t>Estados: Por iniciar; Em curso; Atrasada; Concluída (eficácia verificada em [data], por [nome]); Cancelada (com justificação aprovada pelo órgão de gestão).</w:t>
      </w:r>
    </w:p>
    <w:p w14:paraId="39D8395A" w14:textId="77777777" w:rsidR="000A0966" w:rsidRDefault="000A0966">
      <w:pPr>
        <w:pBdr>
          <w:bottom w:val="single" w:sz="6" w:space="1" w:color="2E75B6"/>
        </w:pBdr>
        <w:spacing w:before="80" w:after="80"/>
      </w:pPr>
    </w:p>
    <w:p w14:paraId="12B5C940" w14:textId="77777777" w:rsidR="000A0966" w:rsidRPr="00BD6515" w:rsidRDefault="00000000">
      <w:pPr>
        <w:pStyle w:val="Heading1"/>
        <w:keepNext/>
        <w:rPr>
          <w:lang w:val="pt-PT"/>
        </w:rPr>
      </w:pPr>
      <w:r>
        <w:rPr>
          <w:lang w:val="pt-PT"/>
        </w:rPr>
        <w:t>8. Avaliação Pós-Incidente e Lições Aprendidas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proofErr w:type="spellStart"/>
      <w:proofErr w:type="spellEnd"/>
      <w:proofErr w:type="spellStart"/>
      <w:proofErr w:type="spellEnd"/>
      <w:r>
        <w:rPr>
          <w:lang w:val="pt-PT"/>
        </w:rPr>
        <w:t>Depois de cada incidente relevante, e de cada teste ou exercício, faz-se uma avaliação curta com os intervenientes, [nos 10 dias úteis seguintes], com as questões do Plano de Resposta a Incidentes. As lições aprendidas dão origem a ações no registo da secção 7 (QNRCS ID.MC-3, nível Básico). No nível Elevado, a organização realiza testes e exercícios, incluindo com partes interessadas como os fornecedores, e usa os resultados para identificar melhorias (QNRCS ID.MC-2).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700"/>
        <w:gridCol w:w="3526"/>
        <w:gridCol w:w="1500"/>
      </w:tblGrid>
      <w:tr w:rsidR="000A0966" w14:paraId="77A3EE5A" w14:textId="77777777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1E44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D01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Incidente, teste ou exercício</w:t>
            </w:r>
          </w:p>
        </w:tc>
        <w:tc>
          <w:tcPr>
            <w:tcW w:w="35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2E2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Lição aprendida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2E2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Ação (n.º no registo)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[dd/mm/aaaa]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 ]</w:t>
            </w:r>
          </w:p>
        </w:tc>
        <w:tc>
          <w:tcPr>
            <w:tcW w:w="3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 ]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[n.º]</w:t>
            </w:r>
          </w:p>
        </w:tc>
      </w:tr>
      <w:tr w:rsidR="000A0966" w14:paraId="524BC24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977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[dd/mm/aaaa]</w:t>
            </w:r>
          </w:p>
        </w:tc>
        <w:tc>
          <w:tcPr>
            <w:tcW w:w="2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FF8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 ]</w:t>
            </w:r>
          </w:p>
        </w:tc>
        <w:tc>
          <w:tcPr>
            <w:tcW w:w="35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 ]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[n.º]</w:t>
            </w:r>
          </w:p>
        </w:tc>
      </w:tr>
    </w:tbl>
    <w:p w14:paraId="39D8395A" w14:textId="77777777" w:rsidR="000A0966" w:rsidRDefault="000A0966">
      <w:pPr>
        <w:pBdr>
          <w:bottom w:val="single" w:sz="6" w:space="1" w:color="2E75B6"/>
        </w:pBdr>
        <w:spacing w:before="80" w:after="80"/>
      </w:pPr>
    </w:p>
    <w:p w14:paraId="12B5C940" w14:textId="77777777" w:rsidR="000A0966" w:rsidRPr="00BD6515" w:rsidRDefault="00000000">
      <w:pPr>
        <w:pStyle w:val="Heading1"/>
        <w:keepNext/>
        <w:rPr>
          <w:lang w:val="pt-PT"/>
        </w:rPr>
      </w:pPr>
      <w:r>
        <w:rPr>
          <w:lang w:val="pt-PT"/>
        </w:rPr>
        <w:t>9. Indicadores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proofErr w:type="spellStart"/>
      <w:proofErr w:type="spellEnd"/>
      <w:proofErr w:type="spellStart"/>
      <w:proofErr w:type="spellEnd"/>
      <w:r>
        <w:rPr>
          <w:lang w:val="pt-PT"/>
        </w:rPr>
        <w:t>Poucos indicadores, simples e medidos sempre da mesma forma, mostram ao órgão de gestão se as medidas estão a funcionar (RJC, art. 27.º, n.º 1, al. e)). Ajustar a lista e as metas à organização.</w:t>
      </w:r>
    </w:p>
    <w:p w14:paraId="53620787" w14:textId="77777777" w:rsidR="000A0966" w:rsidRDefault="000A0966">
      <w:pPr>
        <w:keepNext/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26"/>
        <w:gridCol w:w="1300"/>
        <w:gridCol w:w="1700"/>
      </w:tblGrid>
      <w:tr w:rsidR="000A0966" w14:paraId="77A3EE5A" w14:textId="77777777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1E44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3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D01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Como se mede</w:t>
            </w:r>
          </w:p>
        </w:tc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2E2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2E2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Periodicidade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Ações de melhoria concluídas no prazo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Ações concluídas no prazo ÷ ações com prazo no período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[80 %]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Em cada revisão</w:t>
            </w:r>
          </w:p>
        </w:tc>
      </w:tr>
      <w:tr w:rsidR="000A0966" w14:paraId="524BC24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977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Ações de prioridade alta atrasadas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FF8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Número de ações de prioridade alta com o prazo ultrapassado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[0]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Em cada revisão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Pessoal com sensibilização anual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Pessoas sensibilizadas nos últimos 12 meses ÷ total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[100 %]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Anual</w:t>
            </w:r>
          </w:p>
        </w:tc>
      </w:tr>
      <w:tr w:rsidR="000A0966" w14:paraId="524BC24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977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Eficácia da sensibilização (obrigatório no nível Elevado, QNRCS PR.FC-1)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FF8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Ex.: percentagem de cliques numa simulação de phishing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[a definir]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Anual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Vulnerabilidades críticas corrigidas no prazo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Críticas corrigidas em 48 horas ÷ total de críticas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[90 %]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Trimestral</w:t>
            </w:r>
          </w:p>
        </w:tc>
      </w:tr>
      <w:tr w:rsidR="000A0966" w14:paraId="524BC24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977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Testes de restauro realizados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FF8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Testes feitos ÷ testes previstos (semestrais)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[100 %]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Semestral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Fornecedores críticos avaliados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Fornecedores críticos avaliados no ano ÷ total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[100 %]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Anual</w:t>
            </w:r>
          </w:p>
        </w:tc>
      </w:tr>
      <w:tr w:rsidR="000A0966" w14:paraId="524BC24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977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Incidentes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FF8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Número e tipo de incidentes registados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Acompanhar a tendência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Trimestral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Controlos do QNRCS cumpridos</w:t>
            </w:r>
          </w:p>
        </w:tc>
        <w:tc>
          <w:tcPr>
            <w:tcW w:w="3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Controlos cumpridos ÷ controlos exigidos no nível aplicável</w:t>
            </w:r>
          </w:p>
        </w:tc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[meta]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Anual</w:t>
            </w:r>
          </w:p>
        </w:tc>
      </w:tr>
    </w:tbl>
    <w:p w14:paraId="39D8395A" w14:textId="77777777" w:rsidR="000A0966" w:rsidRDefault="000A0966">
      <w:pPr>
        <w:pBdr>
          <w:bottom w:val="single" w:sz="6" w:space="1" w:color="2E75B6"/>
        </w:pBdr>
        <w:spacing w:before="80" w:after="80"/>
      </w:pPr>
    </w:p>
    <w:p w14:paraId="12B5C940" w14:textId="77777777" w:rsidR="000A0966" w:rsidRPr="00BD6515" w:rsidRDefault="00000000">
      <w:pPr>
        <w:pStyle w:val="Heading1"/>
        <w:keepNext/>
        <w:rPr>
          <w:lang w:val="pt-PT"/>
        </w:rPr>
      </w:pPr>
      <w:r>
        <w:rPr>
          <w:lang w:val="pt-PT"/>
        </w:rPr>
        <w:t>10. Revisão pelo Órgão de Gestão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proofErr w:type="spellStart"/>
      <w:proofErr w:type="spellEnd"/>
      <w:proofErr w:type="spellStart"/>
      <w:proofErr w:type="spellEnd"/>
      <w:r>
        <w:rPr>
          <w:lang w:val="pt-PT"/>
        </w:rPr>
        <w:t>O órgão de gestão revê este plano pelo menos [semestralmente] e na revisão anual das políticas. Analisa: o estado das ações e as que estão atrasadas; os indicadores; os incidentes, testes e avaliações desde a última revisão; as alterações na lei, nas ameaças e na organização; e os recursos necessários. As decisões (prioridades, recursos aprovados, riscos aceites) ficam registadas (QNRCS GR.FR-1; RJC, art. 25.º, n.º 1, al. b)). A partir do nível Substancial, fica também registado o planeamento das atividades a curto ou médio prazo e a alocação de recursos (QNRCS GR.FR-2).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200"/>
        <w:gridCol w:w="3726"/>
        <w:gridCol w:w="1800"/>
      </w:tblGrid>
      <w:tr w:rsidR="000A0966" w14:paraId="77A3EE5A" w14:textId="77777777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1E44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D01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Participantes</w:t>
            </w:r>
          </w:p>
        </w:tc>
        <w:tc>
          <w:tcPr>
            <w:tcW w:w="37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2E2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Decisões principais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2E2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Recursos aprovados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[dd/mm/aaaa]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 ]</w:t>
            </w:r>
          </w:p>
        </w:tc>
        <w:tc>
          <w:tcPr>
            <w:tcW w:w="37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 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 ]</w:t>
            </w:r>
          </w:p>
        </w:tc>
      </w:tr>
      <w:tr w:rsidR="000A0966" w14:paraId="524BC24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977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[dd/mm/aaaa]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FF8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 ]</w:t>
            </w:r>
          </w:p>
        </w:tc>
        <w:tc>
          <w:tcPr>
            <w:tcW w:w="37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 ]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 ]</w:t>
            </w:r>
          </w:p>
        </w:tc>
      </w:tr>
    </w:tbl>
    <w:p w14:paraId="39D8395A" w14:textId="77777777" w:rsidR="000A0966" w:rsidRDefault="000A0966">
      <w:pPr>
        <w:pBdr>
          <w:bottom w:val="single" w:sz="6" w:space="1" w:color="2E75B6"/>
        </w:pBdr>
        <w:spacing w:before="80" w:after="80"/>
      </w:pPr>
    </w:p>
    <w:p w14:paraId="12B5C940" w14:textId="77777777" w:rsidR="000A0966" w:rsidRPr="00BD6515" w:rsidRDefault="00000000">
      <w:pPr>
        <w:pStyle w:val="Heading1"/>
        <w:keepNext/>
        <w:rPr>
          <w:lang w:val="pt-PT"/>
        </w:rPr>
      </w:pPr>
      <w:r>
        <w:rPr>
          <w:lang w:val="pt-PT"/>
        </w:rPr>
        <w:t>11. Ligação ao Relatório Anual (RJC, art. 30.º)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proofErr w:type="spellStart"/>
      <w:proofErr w:type="spellEnd"/>
      <w:proofErr w:type="spellStart"/>
      <w:proofErr w:type="spellEnd"/>
      <w:r>
        <w:rPr>
          <w:lang w:val="pt-PT"/>
        </w:rPr>
        <w:t>As entidades essenciais e importantes elaboram e mantêm um relatório anual sobre cada ano civil (RJC, art. 30.º, n.º 1). Este plano fornece-lhe diretamente dois elementos: as recomendações de atividades, medidas ou práticas que promovam a melhoria da segurança (al. d)) e os problemas identificados e as medidas implementadas na sequência dos incidentes (al. e)). A estatística trimestral dos incidentes (al. b)) sai do registo de incidentes. O Responsável de Cibersegurança assegura a elaboração do relatório (RJC, art. 31.º, n.º 2, al. f)).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proofErr w:type="spellStart"/>
      <w:proofErr w:type="spellEnd"/>
      <w:r>
        <w:rPr>
          <w:lang w:val="pt-PT"/>
          <w:b/>
          <w:bCs/>
        </w:rPr>
        <w:t>Entidades essenciais:</w:t>
      </w:r>
      <w:r>
        <w:rPr>
          <w:lang w:val="pt-PT"/>
        </w:rPr>
        <w:t xml:space="preserve"> submetem o relatório, assinado pelo Responsável de Cibersegurança, na área reservada da plataforma eletrónica do CNCS (MyCiber), até ao último dia útil de janeiro do ano seguinte; o primeiro relatório tem regras próprias (RJC, art. 30.º, n.º 2; Regulamento n.º 756/2026, art. 13.º, n.º 1).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proofErr w:type="spellStart"/>
      <w:proofErr w:type="spellEnd"/>
      <w:r>
        <w:rPr>
          <w:lang w:val="pt-PT"/>
          <w:b/>
          <w:bCs/>
        </w:rPr>
        <w:t>Entidades importantes:</w:t>
      </w:r>
      <w:r>
        <w:rPr>
          <w:lang w:val="pt-PT"/>
        </w:rPr>
        <w:t xml:space="preserve"> comunicam o relatório ao CNCS sempre que este o pedir (RJC, art. 30.º, n.º 4; Regulamento n.º 756/2026, art. 13.º, n.º 2).</w:t>
      </w:r>
    </w:p>
    <w:p w14:paraId="56248C52" w14:textId="77777777" w:rsidR="000A0966" w:rsidRPr="00BD6515" w:rsidRDefault="00000000">
      <w:pPr>
        <w:pStyle w:val="ListParagraph"/>
        <w:numPr>
          <w:ilvl w:val="0"/>
          <w:numId w:val="2"/>
        </w:numPr>
        <w:rPr>
          <w:lang w:val="pt-PT"/>
        </w:rPr>
      </w:pPr>
      <w:proofErr w:type="spellStart"/>
      <w:proofErr w:type="spellEnd"/>
      <w:r>
        <w:rPr>
          <w:lang w:val="pt-PT"/>
        </w:rPr>
        <w:t>Usar o modelo que o CNCS disponibilizar na MyCiber, que é de utilização obrigatória (Regulamento n.º 756/2026, art. 13.º, n.º 3).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0966" w:rsidRPr="00BD6515" w14:paraId="0553F5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388E3C"/>
              <w:left w:val="single" w:sz="6" w:space="0" w:color="388E3C"/>
              <w:bottom w:val="single" w:sz="6" w:space="0" w:color="388E3C"/>
              <w:right w:val="single" w:sz="6" w:space="0" w:color="388E3C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9D3DAE" w14:textId="77777777" w:rsidR="000A0966" w:rsidRPr="00BD6515" w:rsidRDefault="00000000">
            <w:pPr>
              <w:spacing w:before="40" w:after="40"/>
              <w:rPr>
                <w:lang w:val="pt-PT"/>
              </w:rPr>
            </w:pPr>
            <w:r>
              <w:rPr>
                <w:b/>
                <w:bCs/>
                <w:color w:val="1A5200"/>
                <w:sz w:val="20"/>
                <w:szCs w:val="20"/>
                <w:lang w:val="pt-PT"/>
              </w:rPr>
              <w:t xml:space="preserve">Dica: </w:t>
            </w:r>
            <w:r>
              <w:rPr>
                <w:sz w:val="20"/>
                <w:szCs w:val="20"/>
                <w:lang w:val="pt-PT"/>
              </w:rPr>
              <w:t>fechar o registo de ações a 31 de dezembro, com o estado de cada ação, facilita a preparação do relatório anual em janeiro.</w:t>
            </w:r>
          </w:p>
        </w:tc>
      </w:tr>
    </w:tbl>
    <w:p w14:paraId="39D8395A" w14:textId="77777777" w:rsidR="000A0966" w:rsidRDefault="000A0966">
      <w:pPr>
        <w:pBdr>
          <w:bottom w:val="single" w:sz="6" w:space="1" w:color="2E75B6"/>
        </w:pBdr>
        <w:spacing w:before="80" w:after="80"/>
      </w:pPr>
    </w:p>
    <w:p w14:paraId="12B5C940" w14:textId="77777777" w:rsidR="000A0966" w:rsidRPr="00BD6515" w:rsidRDefault="00000000">
      <w:pPr>
        <w:pStyle w:val="Heading1"/>
        <w:keepNext/>
        <w:rPr>
          <w:lang w:val="pt-PT"/>
        </w:rPr>
      </w:pPr>
      <w:r>
        <w:rPr>
          <w:lang w:val="pt-PT"/>
        </w:rPr>
        <w:t>12. Controlos do QNRCS Abrangidos</w:t>
      </w:r>
    </w:p>
    <w:p w14:paraId="53620787" w14:textId="77777777" w:rsidR="000A0966" w:rsidRDefault="000A0966">
      <w:pPr>
        <w:keepNext/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500"/>
        <w:gridCol w:w="6226"/>
      </w:tblGrid>
      <w:tr w:rsidR="000A0966" w14:paraId="77A3EE5A" w14:textId="77777777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71E44" w14:textId="77777777" w:rsidR="000A0966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D01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6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C2E2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Onde neste documento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GR.FR-1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Básico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Medidas, prazos e recursos (secção 7), aprovados pelo órgão de gestão (secção 13); revisão e recursos (secção 10).</w:t>
            </w:r>
          </w:p>
        </w:tc>
      </w:tr>
      <w:tr w:rsidR="000A0966" w14:paraId="524BC24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977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ID.MC-3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FF8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Secção 8 (avaliação pós-incidente e registo de lições aprendidas) e secção 7 (implementação das melhorias).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ID.MC-3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Substancial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Secções 5 e 7 (melhorias vindas da monitorização e das avaliações periódicas).</w:t>
            </w:r>
          </w:p>
        </w:tc>
      </w:tr>
      <w:tr w:rsidR="000A0966" w14:paraId="524BC24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977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GR.FR-2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FF8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Substancial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Secções 7 e 10 (planeamento e recursos). Em parte: a evidência da gestão quotidiana mantém-se fora deste documento.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ID.MC-2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Elevado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Secção 8. Em parte: o registo dos testes e exercícios está nos planos respetivos.</w:t>
            </w:r>
          </w:p>
        </w:tc>
      </w:tr>
      <w:tr w:rsidR="000A0966" w14:paraId="524BC24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977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PR.FC-1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FF8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Elevado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Secção 9 (indicador de eficácia da sensibilização usado na melhoria contínua). Em parte: a recolha dos resultados é feita fora deste documento.</w:t>
            </w:r>
          </w:p>
        </w:tc>
      </w:tr>
      <w:tr w:rsidR="000A0966" w14:paraId="179FDCD5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DE84" w14:textId="77777777" w:rsidR="000A0966" w:rsidRDefault="00000000">
            <w:r>
              <w:rPr>
                <w:b/>
                <w:bCs/>
                <w:sz w:val="20"/>
                <w:szCs w:val="20"/>
              </w:rPr>
              <w:t>GR.SP-3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67A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Elevado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6F12" w14:textId="77777777" w:rsidR="000A0966" w:rsidRDefault="00000000"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Secção 9 (mecanismos de avaliação do desempenho). Em parte: acrescentar indicadores sobre a própria gestão dos riscos.</w:t>
            </w:r>
          </w:p>
        </w:tc>
      </w:tr>
      <w:tr w:rsidR="000A0966" w14:paraId="524BC247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40977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sz w:val="20"/>
                <w:szCs w:val="20"/>
              </w:rPr>
              <w:t>ID.MC-1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FF88" w14:textId="77777777" w:rsidR="000A0966" w:rsidRPr="00BD6515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Suplementar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F46D" w14:textId="77777777" w:rsidR="000A0966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Secção 4, passo 6 (partilha das melhorias com as partes interessadas), e secção 8.</w:t>
            </w:r>
          </w:p>
        </w:tc>
      </w:tr>
    </w:tbl>
    <w:p w14:paraId="39D8395A" w14:textId="77777777" w:rsidR="000A0966" w:rsidRDefault="000A0966">
      <w:pPr>
        <w:pBdr>
          <w:bottom w:val="single" w:sz="6" w:space="1" w:color="2E75B6"/>
        </w:pBdr>
        <w:spacing w:before="80" w:after="80"/>
      </w:pPr>
    </w:p>
    <w:p w14:paraId="12B5C940" w14:textId="77777777" w:rsidR="000A0966" w:rsidRPr="00BD6515" w:rsidRDefault="00000000">
      <w:pPr>
        <w:pStyle w:val="Heading1"/>
        <w:keepNext/>
        <w:rPr>
          <w:lang w:val="pt-PT"/>
        </w:rPr>
      </w:pPr>
      <w:r>
        <w:rPr>
          <w:lang w:val="pt-PT"/>
        </w:rPr>
        <w:t>13. Revisão e Aprovação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proofErr w:type="spellStart"/>
      <w:proofErr w:type="spellEnd"/>
      <w:proofErr w:type="spellStart"/>
      <w:proofErr w:type="spellEnd"/>
      <w:r>
        <w:rPr>
          <w:lang w:val="pt-PT"/>
        </w:rPr>
        <w:t>Este plano é revisto pelo menos uma vez por ano, ou sempre que houver alterações relevantes na organização, nos sistemas, nas ameaças ou na lei. A aprovação cabe ao órgão de gestão (RJC, art. 25.º, n.º 1, al. a)). O registo de ações (secção 7) é atualizado continuamente e não exige nova aprovação do documento; as ações que exigem recursos novos são aprovadas pelo órgão de gestão. A revisão pode ser agendada como tarefa recorrente na plataforma NIS2PME.</w:t>
      </w:r>
    </w:p>
    <w:p w14:paraId="70F43111" w14:textId="77777777" w:rsidR="000A0966" w:rsidRPr="00BD6515" w:rsidRDefault="00000000">
      <w:pPr>
        <w:spacing w:before="80" w:after="80"/>
        <w:rPr>
          <w:lang w:val="pt-PT"/>
        </w:rPr>
      </w:pPr>
      <w:proofErr w:type="spellStart"/>
      <w:proofErr w:type="spellEnd"/>
      <w:proofErr w:type="spellStart"/>
      <w:proofErr w:type="spellEnd"/>
      <w:r>
        <w:rPr>
          <w:lang w:val="pt-PT"/>
        </w:rPr>
        <w:t>Próxima revisão: [dd/mm/aaaa]</w:t>
      </w:r>
    </w:p>
    <w:p w14:paraId="53620787" w14:textId="77777777" w:rsidR="000A0966" w:rsidRDefault="000A0966">
      <w:pPr>
        <w:keepNext/>
        <w:spacing w:before="8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3"/>
        <w:gridCol w:w="3000"/>
      </w:tblGrid>
      <w:tr w:rsidR="000A0966" w14:paraId="351F7A26" w14:textId="77777777">
        <w:trPr>
          <w:cantSplit/>
          <w:tblHeader/>
        </w:trPr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B92A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Elaborado por</w:t>
            </w:r>
          </w:p>
        </w:tc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6E2D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Revisto por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AA02C" w14:textId="77777777" w:rsidR="000A0966" w:rsidRDefault="00000000">
            <w:pPr>
              <w:keepNext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Aprovado pelo órgão de gestão</w:t>
            </w:r>
          </w:p>
        </w:tc>
      </w:tr>
      <w:tr w:rsidR="000A0966" w14:paraId="701C685B" w14:textId="77777777">
        <w:trPr>
          <w:cantSplit/>
        </w:trPr>
        <w:tblPrEx>
          <w:tblCellMar>
            <w:top w:w="0" w:type="dxa"/>
            <w:bottom w:w="0" w:type="dxa"/>
          </w:tblCellMar>
        </w:tblPrEx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DC632" w14:textId="77777777" w:rsidR="000A0966" w:rsidRDefault="00000000">
            <w:proofErr w:type="spellStart"/>
            <w:proofErr w:type="spellEnd"/>
            <w:r>
              <w:rPr>
                <w:sz w:val="20"/>
                <w:szCs w:val="20"/>
              </w:rPr>
              <w:t>[Nome] [Função] [Data]</w:t>
            </w:r>
          </w:p>
        </w:tc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1D18" w14:textId="77777777" w:rsidR="000A0966" w:rsidRDefault="00000000">
            <w:proofErr w:type="spellStart"/>
            <w:proofErr w:type="spellEnd"/>
            <w:r>
              <w:rPr>
                <w:sz w:val="20"/>
                <w:szCs w:val="20"/>
              </w:rPr>
              <w:t>[Nome] [Função] [Data]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ECA7" w14:textId="77777777" w:rsidR="000A0966" w:rsidRDefault="00000000">
            <w:r>
              <w:rPr>
                <w:sz w:val="20"/>
                <w:szCs w:val="20"/>
              </w:rPr>
              <w:t>[Nome] [Cargo] [Data]</w:t>
            </w:r>
          </w:p>
        </w:tc>
      </w:tr>
    </w:tbl>
    <w:p w14:paraId="53620787" w14:textId="77777777" w:rsidR="000A0966" w:rsidRDefault="000A0966">
      <w:pPr>
        <w:spacing w:before="0" w:after="0" w:line="240" w:lineRule="auto"/>
        <w:rPr>
          <w:sz w:val="2"/>
          <w:szCs w:val="2"/>
        </w:rPr>
      </w:pPr>
    </w:p>
    <w:sectPr w:rsidR="000A0966" w:rsidRPr="00BD6515" w:rsidSect="00BD651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FF11E" w14:textId="77777777" w:rsidR="00EA54C5" w:rsidRDefault="00EA54C5">
      <w:r>
        <w:separator/>
      </w:r>
    </w:p>
  </w:endnote>
  <w:endnote w:type="continuationSeparator" w:id="0">
    <w:p w14:paraId="26A8A970" w14:textId="77777777" w:rsidR="00EA54C5" w:rsidRDefault="00EA5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CCE73" w14:textId="4C6E60A0" w:rsidR="000A0966" w:rsidRPr="00BD6515" w:rsidRDefault="00000000">
    <w:pPr>
      <w:pBdr>
        <w:top w:val="single" w:sz="6" w:space="4" w:color="2E75B6"/>
      </w:pBdr>
      <w:tabs>
        <w:tab w:val="right" w:pos="9026"/>
      </w:tabs>
      <w:spacing w:before="80"/>
      <w:rPr>
        <w:lang w:val="pt-PT"/>
      </w:rPr>
    </w:pPr>
    <w:proofErr w:type="gramStart"/>
    <w:r w:rsidRPr="00BD6515">
      <w:rPr>
        <w:color w:val="888888"/>
        <w:sz w:val="16"/>
        <w:szCs w:val="16"/>
        <w:lang w:val="pt-PT"/>
      </w:rPr>
      <w:t>Uso Interno</w:t>
    </w:r>
    <w:proofErr w:type="gramEnd"/>
    <w:r w:rsidRPr="00BD6515">
      <w:rPr>
        <w:color w:val="888888"/>
        <w:sz w:val="16"/>
        <w:szCs w:val="16"/>
        <w:lang w:val="pt-PT"/>
      </w:rPr>
      <w:t xml:space="preserve"> - Não partilhar externamente sem autorização</w:t>
    </w:r>
    <w:r w:rsidRPr="00BD6515">
      <w:rPr>
        <w:color w:val="888888"/>
        <w:sz w:val="16"/>
        <w:szCs w:val="16"/>
        <w:lang w:val="pt-PT"/>
      </w:rPr>
      <w:tab/>
      <w:t xml:space="preserve">Página </w:t>
    </w:r>
    <w:r w:rsidR="00BD6515" w:rsidRPr="00BD6515">
      <w:rPr>
        <w:color w:val="888888"/>
        <w:sz w:val="16"/>
        <w:szCs w:val="16"/>
        <w:lang w:val="pt-PT"/>
      </w:rPr>
      <w:fldChar w:fldCharType="begin"/>
    </w:r>
    <w:r w:rsidR="00BD6515" w:rsidRPr="00BD6515">
      <w:rPr>
        <w:color w:val="888888"/>
        <w:sz w:val="16"/>
        <w:szCs w:val="16"/>
        <w:lang w:val="pt-PT"/>
      </w:rPr>
      <w:instrText xml:space="preserve"> PAGE   \* MERGEFORMAT </w:instrText>
    </w:r>
    <w:r w:rsidR="00BD6515" w:rsidRPr="00BD6515">
      <w:rPr>
        <w:color w:val="888888"/>
        <w:sz w:val="16"/>
        <w:szCs w:val="16"/>
        <w:lang w:val="pt-PT"/>
      </w:rPr>
      <w:fldChar w:fldCharType="separate"/>
    </w:r>
    <w:r w:rsidR="00BD6515" w:rsidRPr="00BD6515">
      <w:rPr>
        <w:noProof/>
        <w:color w:val="888888"/>
        <w:sz w:val="16"/>
        <w:szCs w:val="16"/>
        <w:lang w:val="pt-PT"/>
      </w:rPr>
      <w:t>1</w:t>
    </w:r>
    <w:r w:rsidR="00BD6515" w:rsidRPr="00BD6515">
      <w:rPr>
        <w:noProof/>
        <w:color w:val="888888"/>
        <w:sz w:val="16"/>
        <w:szCs w:val="16"/>
        <w:lang w:val="pt-PT"/>
      </w:rPr>
      <w:fldChar w:fldCharType="end"/>
    </w:r>
    <w:r>
      <w:rPr>
        <w:color w:val="888888"/>
        <w:sz w:val="16"/>
        <w:szCs w:val="16"/>
        <w:lang w:val="pt-PT"/>
      </w:rPr>
      <w:t xml:space="preserve"> de </w:t>
    </w:r>
    <w:r>
      <w:rPr>
        <w:color w:val="888888"/>
        <w:sz w:val="16"/>
        <w:szCs w:val="16"/>
        <w:lang w:val="pt-PT"/>
      </w:rPr>
      <w:fldChar w:fldCharType="begin"/>
    </w:r>
    <w:r w:rsidRPr="00BD6515">
      <w:rPr>
        <w:color w:val="888888"/>
        <w:sz w:val="16"/>
        <w:szCs w:val="16"/>
        <w:lang w:val="pt-PT"/>
      </w:rPr>
      <w:instrText xml:space="preserve"> NUMPAGES   \* MERGEFORMAT </w:instrText>
    </w:r>
    <w:r>
      <w:rPr>
        <w:color w:val="888888"/>
        <w:sz w:val="16"/>
        <w:szCs w:val="16"/>
        <w:lang w:val="pt-PT"/>
      </w:rPr>
      <w:fldChar w:fldCharType="separate"/>
    </w:r>
    <w:r>
      <w:rPr>
        <w:noProof/>
        <w:color w:val="888888"/>
        <w:sz w:val="16"/>
        <w:szCs w:val="16"/>
        <w:lang w:val="pt-PT"/>
      </w:rPr>
      <w:t>1</w:t>
    </w:r>
    <w:r>
      <w:rPr>
        <w:color w:val="888888"/>
        <w:sz w:val="16"/>
        <w:szCs w:val="16"/>
        <w:lang w:val="pt-PT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8D83B" w14:textId="77777777" w:rsidR="00EA54C5" w:rsidRDefault="00EA54C5">
      <w:r>
        <w:separator/>
      </w:r>
    </w:p>
  </w:footnote>
  <w:footnote w:type="continuationSeparator" w:id="0">
    <w:p w14:paraId="682610EC" w14:textId="77777777" w:rsidR="00EA54C5" w:rsidRDefault="00EA54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D9C81" w14:textId="77777777" w:rsidR="000A0966" w:rsidRPr="00BD6515" w:rsidRDefault="00000000">
    <w:pPr>
      <w:pBdr>
        <w:bottom w:val="single" w:sz="6" w:space="4" w:color="2E75B6"/>
      </w:pBdr>
      <w:tabs>
        <w:tab w:val="right" w:pos="9026"/>
      </w:tabs>
      <w:spacing w:after="80"/>
      <w:rPr>
        <w:lang w:val="pt-PT"/>
      </w:rPr>
    </w:pPr>
    <w:r w:rsidRPr="00BD6515">
      <w:rPr>
        <w:b/>
        <w:bCs/>
        <w:color w:val="1F4E79"/>
        <w:sz w:val="18"/>
        <w:szCs w:val="18"/>
        <w:lang w:val="pt-PT"/>
      </w:rPr>
      <w:t>[NOME DA ORGANIZAÇÃO]</w:t>
    </w:r>
    <w:r w:rsidRPr="00BD6515">
      <w:rPr>
        <w:sz w:val="18"/>
        <w:szCs w:val="18"/>
        <w:lang w:val="pt-PT"/>
      </w:rPr>
      <w:tab/>
    </w:r>
    <w:r w:rsidRPr="00BD6515">
      <w:rPr>
        <w:color w:val="888888"/>
        <w:sz w:val="18"/>
        <w:szCs w:val="18"/>
        <w:lang w:val="pt-PT"/>
      </w:rPr>
      <w:t>Plano de Melhoria Contínua</w:t>
    </w:r>
    <w:proofErr w:type="gramStart"/>
    <w:r w:rsidRPr="00BD6515">
      <w:rPr>
        <w:color w:val="888888"/>
        <w:sz w:val="18"/>
        <w:szCs w:val="18"/>
        <w:lang w:val="pt-PT"/>
      </w:rPr>
      <w:t xml:space="preserve">  |  v1.0  |  Confidencial</w:t>
    </w:r>
    <w:proofErr w:type="gramEnd"/>
    <w:r w:rsidRPr="00BD6515">
      <w:rPr>
        <w:color w:val="888888"/>
        <w:sz w:val="18"/>
        <w:szCs w:val="18"/>
        <w:lang w:val="pt-PT"/>
      </w:rPr>
    </w:r>
    <w:proofErr w:type="gramStart"/>
    <w:r w:rsidRPr="00BD6515">
      <w:rPr>
        <w:color w:val="888888"/>
        <w:sz w:val="18"/>
        <w:szCs w:val="18"/>
        <w:lang w:val="pt-PT"/>
      </w:rPr>
    </w:r>
    <w:proofErr w:type="gramEnd"/>
    <w:r w:rsidRPr="00BD6515">
      <w:rPr>
        <w:color w:val="888888"/>
        <w:sz w:val="18"/>
        <w:szCs w:val="18"/>
        <w:lang w:val="pt-PT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72B61"/>
    <w:multiLevelType w:val="hybridMultilevel"/>
    <w:tmpl w:val="A22E3180"/>
    <w:lvl w:ilvl="0" w:tplc="65DCFE22">
      <w:start w:val="1"/>
      <w:numFmt w:val="bullet"/>
      <w:lvlText w:val="•"/>
      <w:lvlJc w:val="left"/>
      <w:pPr>
        <w:spacing w:before="40" w:after="40"/>
        <w:ind w:left="720" w:hanging="360"/>
      </w:pPr>
      <w:rPr>
        <w:rFonts w:ascii="Arial" w:eastAsia="Arial" w:hAnsi="Arial" w:cs="Arial"/>
        <w:color w:val="404040"/>
        <w:sz w:val="22"/>
        <w:szCs w:val="22"/>
      </w:rPr>
    </w:lvl>
    <w:lvl w:ilvl="1" w:tplc="22C8C21E">
      <w:numFmt w:val="decimal"/>
      <w:lvlText w:val=""/>
      <w:lvlJc w:val="left"/>
    </w:lvl>
    <w:lvl w:ilvl="2" w:tplc="7CDA1BA0">
      <w:numFmt w:val="decimal"/>
      <w:lvlText w:val=""/>
      <w:lvlJc w:val="left"/>
    </w:lvl>
    <w:lvl w:ilvl="3" w:tplc="31448708">
      <w:numFmt w:val="decimal"/>
      <w:lvlText w:val=""/>
      <w:lvlJc w:val="left"/>
    </w:lvl>
    <w:lvl w:ilvl="4" w:tplc="C9960E8E">
      <w:numFmt w:val="decimal"/>
      <w:lvlText w:val=""/>
      <w:lvlJc w:val="left"/>
    </w:lvl>
    <w:lvl w:ilvl="5" w:tplc="A1CC760E">
      <w:numFmt w:val="decimal"/>
      <w:lvlText w:val=""/>
      <w:lvlJc w:val="left"/>
    </w:lvl>
    <w:lvl w:ilvl="6" w:tplc="8C6CB810">
      <w:numFmt w:val="decimal"/>
      <w:lvlText w:val=""/>
      <w:lvlJc w:val="left"/>
    </w:lvl>
    <w:lvl w:ilvl="7" w:tplc="F51A9010">
      <w:numFmt w:val="decimal"/>
      <w:lvlText w:val=""/>
      <w:lvlJc w:val="left"/>
    </w:lvl>
    <w:lvl w:ilvl="8" w:tplc="51FE1346">
      <w:numFmt w:val="decimal"/>
      <w:lvlText w:val=""/>
      <w:lvlJc w:val="left"/>
    </w:lvl>
  </w:abstractNum>
  <w:abstractNum w:abstractNumId="1" w15:restartNumberingAfterBreak="0">
    <w:nsid w:val="58BD062E"/>
    <w:multiLevelType w:val="hybridMultilevel"/>
    <w:tmpl w:val="6BAC471A"/>
    <w:lvl w:ilvl="0" w:tplc="FE78DB96">
      <w:start w:val="1"/>
      <w:numFmt w:val="bullet"/>
      <w:lvlText w:val="●"/>
      <w:lvlJc w:val="left"/>
      <w:pPr>
        <w:ind w:left="720" w:hanging="360"/>
      </w:pPr>
    </w:lvl>
    <w:lvl w:ilvl="1" w:tplc="8230D47E">
      <w:start w:val="1"/>
      <w:numFmt w:val="bullet"/>
      <w:lvlText w:val="○"/>
      <w:lvlJc w:val="left"/>
      <w:pPr>
        <w:ind w:left="1440" w:hanging="360"/>
      </w:pPr>
    </w:lvl>
    <w:lvl w:ilvl="2" w:tplc="6EF0873C">
      <w:start w:val="1"/>
      <w:numFmt w:val="bullet"/>
      <w:lvlText w:val="■"/>
      <w:lvlJc w:val="left"/>
      <w:pPr>
        <w:ind w:left="2160" w:hanging="360"/>
      </w:pPr>
    </w:lvl>
    <w:lvl w:ilvl="3" w:tplc="75280122">
      <w:start w:val="1"/>
      <w:numFmt w:val="bullet"/>
      <w:lvlText w:val="●"/>
      <w:lvlJc w:val="left"/>
      <w:pPr>
        <w:ind w:left="2880" w:hanging="360"/>
      </w:pPr>
    </w:lvl>
    <w:lvl w:ilvl="4" w:tplc="E522E2EA">
      <w:start w:val="1"/>
      <w:numFmt w:val="bullet"/>
      <w:lvlText w:val="○"/>
      <w:lvlJc w:val="left"/>
      <w:pPr>
        <w:ind w:left="3600" w:hanging="360"/>
      </w:pPr>
    </w:lvl>
    <w:lvl w:ilvl="5" w:tplc="AC0E1DBA">
      <w:start w:val="1"/>
      <w:numFmt w:val="bullet"/>
      <w:lvlText w:val="■"/>
      <w:lvlJc w:val="left"/>
      <w:pPr>
        <w:ind w:left="4320" w:hanging="360"/>
      </w:pPr>
    </w:lvl>
    <w:lvl w:ilvl="6" w:tplc="B46654F6">
      <w:start w:val="1"/>
      <w:numFmt w:val="bullet"/>
      <w:lvlText w:val="●"/>
      <w:lvlJc w:val="left"/>
      <w:pPr>
        <w:ind w:left="5040" w:hanging="360"/>
      </w:pPr>
    </w:lvl>
    <w:lvl w:ilvl="7" w:tplc="F25AFC44">
      <w:start w:val="1"/>
      <w:numFmt w:val="bullet"/>
      <w:lvlText w:val="●"/>
      <w:lvlJc w:val="left"/>
      <w:pPr>
        <w:ind w:left="5760" w:hanging="360"/>
      </w:pPr>
    </w:lvl>
    <w:lvl w:ilvl="8" w:tplc="7FB48E62">
      <w:start w:val="1"/>
      <w:numFmt w:val="bullet"/>
      <w:lvlText w:val="●"/>
      <w:lvlJc w:val="left"/>
      <w:pPr>
        <w:ind w:left="6480" w:hanging="360"/>
      </w:pPr>
    </w:lvl>
  </w:abstractNum>
  <w:num w:numId="1" w16cid:durableId="374543444">
    <w:abstractNumId w:val="1"/>
    <w:lvlOverride w:ilvl="0">
      <w:startOverride w:val="1"/>
    </w:lvlOverride>
  </w:num>
  <w:num w:numId="2" w16cid:durableId="1883721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966"/>
    <w:rsid w:val="000A0966"/>
    <w:rsid w:val="00B11698"/>
    <w:rsid w:val="00BD6515"/>
    <w:rsid w:val="00EA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32612"/>
  <w15:docId w15:val="{D7DF70A3-FAE6-4022-ABC0-3A619C89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D65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6515"/>
  </w:style>
  <w:style w:type="paragraph" w:styleId="Footer">
    <w:name w:val="footer"/>
    <w:basedOn w:val="Normal"/>
    <w:link w:val="FooterChar"/>
    <w:uiPriority w:val="99"/>
    <w:unhideWhenUsed/>
    <w:rsid w:val="00BD65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6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3717</Words>
  <Characters>21452</Characters>
  <Application>Microsoft Office Word</Application>
  <DocSecurity>0</DocSecurity>
  <Lines>612</Lines>
  <Paragraphs>193</Paragraphs>
  <ScaleCrop>false</ScaleCrop>
  <Company/>
  <LinksUpToDate>false</LinksUpToDate>
  <CharactersWithSpaces>24976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Marques Barreiros</cp:lastModifiedBy>
  <cp:revision>2</cp:revision>
  <dcterms:created xsi:type="dcterms:W3CDTF">2026-05-04T22:43:00Z</dcterms:created>
  <dcterms:modified xsi:type="dcterms:W3CDTF">2026-05-04T22:43:00Z</dcterms:modified>
  <dc:title>Plano de Melhoria Contínua</dc:title>
</cp:coreProperties>
</file>