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:rsidRPr="00BD6515" w14:paraId="57658162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22CDE5D" w14:textId="77777777" w:rsidR="00BD6515" w:rsidRPr="00295FC6" w:rsidRDefault="00BD6515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3E5B80B5" w14:textId="77777777" w:rsidR="00BD6515" w:rsidRPr="00295FC6" w:rsidRDefault="00BD6515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6C218070" w14:textId="77777777" w:rsidR="00BD6515" w:rsidRPr="00295FC6" w:rsidRDefault="00BD6515" w:rsidP="00BD6515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14:paraId="016FF0BC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C4941D8" w14:textId="77777777" w:rsidR="00BD6515" w:rsidRDefault="00BD6515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3E731A0A" w14:textId="77777777" w:rsidR="00BD6515" w:rsidRDefault="00BD6515" w:rsidP="00BD6515">
      <w:pPr>
        <w:spacing w:before="360"/>
      </w:pPr>
    </w:p>
    <w:p w14:paraId="7739D3D1" w14:textId="0818AB78" w:rsidR="00BD6515" w:rsidRDefault="00BD6515" w:rsidP="00BD6515">
      <w:pPr>
        <w:jc w:val="center"/>
        <w:rPr>
          <w:color w:val="AAAAAA"/>
          <w:sz w:val="20"/>
          <w:szCs w:val="20"/>
          <w:lang w:val="pt-PT"/>
        </w:rPr>
      </w:pPr>
      <w:r w:rsidRPr="00295FC6">
        <w:rPr>
          <w:color w:val="555555"/>
          <w:sz w:val="20"/>
          <w:szCs w:val="20"/>
          <w:lang w:val="pt-PT"/>
        </w:rPr>
        <w:t xml:space="preserve">Alinhado com: </w:t>
      </w:r>
      <w:r w:rsidRPr="00295FC6"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2A565401" w14:textId="77777777" w:rsidR="00BD6515" w:rsidRPr="00295FC6" w:rsidRDefault="00BD6515" w:rsidP="00BD6515">
      <w:pPr>
        <w:jc w:val="center"/>
        <w:rPr>
          <w:lang w:val="pt-PT"/>
        </w:rPr>
      </w:pPr>
    </w:p>
    <w:p w14:paraId="007FF277" w14:textId="77777777" w:rsidR="00BD6515" w:rsidRPr="00295FC6" w:rsidRDefault="00BD6515" w:rsidP="00BD6515">
      <w:pPr>
        <w:pBdr>
          <w:bottom w:val="single" w:sz="6" w:space="1" w:color="D6E4F0"/>
        </w:pBdr>
        <w:rPr>
          <w:lang w:val="pt-PT"/>
        </w:rPr>
      </w:pPr>
    </w:p>
    <w:p w14:paraId="47856452" w14:textId="77777777" w:rsidR="00BD6515" w:rsidRPr="00295FC6" w:rsidRDefault="00BD6515" w:rsidP="00BD6515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:rsidRPr="00BD6515" w14:paraId="2C16B36E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3667441" w14:textId="77777777" w:rsidR="00BD6515" w:rsidRPr="00295FC6" w:rsidRDefault="00BD6515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6C86DE71" w14:textId="77777777" w:rsidR="00BD6515" w:rsidRPr="00295FC6" w:rsidRDefault="00BD6515" w:rsidP="002D3290">
            <w:pPr>
              <w:spacing w:after="80"/>
              <w:jc w:val="center"/>
              <w:rPr>
                <w:lang w:val="pt-PT"/>
              </w:rPr>
            </w:pPr>
            <w:r>
              <w:rPr>
                <w:sz w:val="19"/>
                <w:szCs w:val="19"/>
                <w:lang w:val="pt-PT"/>
              </w:rPr>
              <w:t>Os documentos do repositório NIS2PME são modelos de referência para ajudar pequenas e médias empresas a cumprir as regras de cibersegurança da NIS2.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0D10866C" w14:textId="77777777" w:rsidR="00BD6515" w:rsidRPr="00295FC6" w:rsidRDefault="00BD6515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4E0189F7" w14:textId="77777777" w:rsidR="00BD6515" w:rsidRPr="00295FC6" w:rsidRDefault="00BD6515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7DEE4F9C" w14:textId="77777777" w:rsidR="00BD6515" w:rsidRPr="00295FC6" w:rsidRDefault="00BD6515" w:rsidP="00BD6515">
      <w:pPr>
        <w:spacing w:before="320"/>
        <w:rPr>
          <w:lang w:val="pt-PT"/>
        </w:rPr>
      </w:pPr>
    </w:p>
    <w:p w14:paraId="3A710CE8" w14:textId="77777777" w:rsidR="00BD6515" w:rsidRPr="00295FC6" w:rsidRDefault="00BD6515" w:rsidP="00BD6515">
      <w:pPr>
        <w:pBdr>
          <w:bottom w:val="single" w:sz="6" w:space="1" w:color="D6E4F0"/>
        </w:pBdr>
        <w:rPr>
          <w:lang w:val="pt-PT"/>
        </w:rPr>
      </w:pPr>
    </w:p>
    <w:p w14:paraId="1E08F63A" w14:textId="77777777" w:rsidR="00BD6515" w:rsidRPr="00295FC6" w:rsidRDefault="00BD6515" w:rsidP="00BD6515">
      <w:pPr>
        <w:spacing w:before="320"/>
        <w:rPr>
          <w:lang w:val="pt-PT"/>
        </w:rPr>
      </w:pPr>
    </w:p>
    <w:p w14:paraId="58DACFA8" w14:textId="77777777" w:rsidR="00BD6515" w:rsidRDefault="00BD6515" w:rsidP="00BD6515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5716B0BD" w14:textId="48BE3401" w:rsidR="00BD6515" w:rsidRDefault="00BD6515">
      <w:r>
        <w:br w:type="page"/>
      </w:r>
    </w:p>
    <w:p w14:paraId="43DDD345" w14:textId="77777777" w:rsidR="000A0966" w:rsidRDefault="000A0966">
      <w:pPr>
        <w:spacing w:before="2400" w:after="400"/>
      </w:pPr>
    </w:p>
    <w:p w14:paraId="1C873561" w14:textId="77777777" w:rsidR="000A0966" w:rsidRPr="00BD6515" w:rsidRDefault="00000000">
      <w:pPr>
        <w:spacing w:after="200"/>
        <w:jc w:val="center"/>
        <w:rPr>
          <w:lang w:val="pt-PT"/>
        </w:rPr>
      </w:pPr>
      <w:r w:rsidRPr="00BD6515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0A17813D" w14:textId="77777777" w:rsidR="000A0966" w:rsidRPr="00BD6515" w:rsidRDefault="00000000">
      <w:pPr>
        <w:spacing w:after="80"/>
        <w:jc w:val="center"/>
        <w:rPr>
          <w:lang w:val="pt-PT"/>
        </w:rPr>
      </w:pPr>
      <w:r w:rsidRPr="00BD6515">
        <w:rPr>
          <w:i/>
          <w:iCs/>
          <w:color w:val="888888"/>
          <w:lang w:val="pt-PT"/>
        </w:rPr>
        <w:t>[Morada | NIF | Contacto]</w:t>
      </w:r>
    </w:p>
    <w:p w14:paraId="42C5C113" w14:textId="77777777" w:rsidR="000A0966" w:rsidRPr="00BD6515" w:rsidRDefault="000A0966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378CCD6B" w14:textId="77777777" w:rsidR="000A0966" w:rsidRPr="00BD6515" w:rsidRDefault="00000000">
      <w:pPr>
        <w:spacing w:before="300" w:after="40"/>
        <w:jc w:val="center"/>
        <w:rPr>
          <w:lang w:val="pt-PT"/>
        </w:rPr>
      </w:pPr>
      <w:r>
        <w:rPr>
          <w:b/>
          <w:bCs/>
          <w:color w:val="1F4E79"/>
          <w:sz w:val="40"/>
          <w:szCs w:val="40"/>
          <w:lang w:val="pt-PT"/>
        </w:rPr>
        <w:t>PLANO DE RECUPERAÇÃO</w:t>
      </w:r>
    </w:p>
    <w:p w14:paraId="2FB161B5" w14:textId="77777777" w:rsidR="000A0966" w:rsidRPr="00BD6515" w:rsidRDefault="00000000">
      <w:pPr>
        <w:spacing w:after="80"/>
        <w:jc w:val="center"/>
        <w:rPr>
          <w:lang w:val="pt-PT"/>
        </w:rPr>
      </w:pPr>
      <w:r>
        <w:rPr>
          <w:b/>
          <w:bCs/>
          <w:color w:val="1F4E79"/>
          <w:sz w:val="40"/>
          <w:szCs w:val="40"/>
          <w:lang w:val="pt-PT"/>
        </w:rPr>
        <w:t xml:space="preserve">DE DESASTRES  (PRD)</w:t>
      </w:r>
    </w:p>
    <w:p w14:paraId="42FE1C71" w14:textId="77777777" w:rsidR="000A0966" w:rsidRDefault="00000000"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>Disaster Recovery Plan (DRP)</w:t>
      </w:r>
    </w:p>
    <w:p w14:paraId="29960407" w14:textId="77777777" w:rsidR="000A0966" w:rsidRDefault="000A0966">
      <w:pPr>
        <w:pBdr>
          <w:bottom w:val="single" w:sz="10" w:space="1" w:color="2E75B6"/>
        </w:pBdr>
        <w:spacing w:before="200" w:after="200"/>
      </w:pPr>
    </w:p>
    <w:p w14:paraId="7B25465F" w14:textId="77777777" w:rsidR="000A0966" w:rsidRPr="00BD6515" w:rsidRDefault="00000000">
      <w:pPr>
        <w:spacing w:before="200" w:after="80"/>
        <w:jc w:val="center"/>
        <w:rPr>
          <w:lang w:val="pt-PT"/>
        </w:rPr>
      </w:pPr>
      <w:r w:rsidRPr="00BD6515">
        <w:rPr>
          <w:color w:val="555555"/>
          <w:sz w:val="20"/>
          <w:szCs w:val="20"/>
          <w:lang w:val="pt-PT"/>
        </w:rPr>
        <w:t xml:space="preserve">Versão 1.0   |</w:t>
      </w:r>
      <w:proofErr w:type="gramStart"/>
      <w:r w:rsidRPr="00BD6515">
        <w:rPr>
          <w:color w:val="555555"/>
          <w:sz w:val="20"/>
          <w:szCs w:val="20"/>
          <w:lang w:val="pt-PT"/>
        </w:rPr>
        <w:t xml:space="preserve">   [Data]   </w:t>
      </w:r>
      <w:proofErr w:type="gramEnd"/>
      <w:r w:rsidRPr="00BD6515">
        <w:rPr>
          <w:color w:val="555555"/>
          <w:sz w:val="20"/>
          <w:szCs w:val="20"/>
          <w:lang w:val="pt-PT"/>
        </w:rPr>
        <w:t xml:space="preserve">|   Classificação: Confidencial - Uso Interno</w:t>
      </w:r>
    </w:p>
    <w:p w14:paraId="6009B5CD" w14:textId="77777777" w:rsidR="000A0966" w:rsidRPr="00BD6515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Alinhado com: NIS2 (Regime Jurídico da Cibersegurança e Regulamento n.º 756/2026 do CNCS) | QNRCS | ISO/IEC 27002 | NIST SP 800-34</w:t>
      </w:r>
    </w:p>
    <w:p w14:paraId="6F906D16" w14:textId="77777777" w:rsidR="000A0966" w:rsidRPr="00BD6515" w:rsidRDefault="000A0966">
      <w:pPr>
        <w:rPr>
          <w:lang w:val="pt-PT"/>
        </w:rPr>
        <w:sectPr w:rsidR="000A0966" w:rsidRPr="00BD6515">
          <w:headerReference w:type="default" r:id="rId11"/>
          <w:footerReference w:type="default" r:id="rId12"/>
          <w:headerReference w:type="first" r:id="rId13"/>
          <w:headerReference w:type="even" r:id="rId14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B5C940" w14:textId="77777777" w:rsidR="000A0966" w:rsidRPr="00BD6515" w:rsidRDefault="00000000">
      <w:pPr>
        <w:pStyle w:val="Heading1"/>
        <w:rPr>
          <w:lang w:val="pt-PT"/>
        </w:rPr>
      </w:pPr>
      <w:r w:rsidRPr="00BD6515">
        <w:rPr>
          <w:lang w:val="pt-PT"/>
        </w:rPr>
        <w:lastRenderedPageBreak/>
        <w:t>1. Controlo do Documento</w:t>
      </w:r>
    </w:p>
    <w:p w14:paraId="62F65139" w14:textId="77777777" w:rsidR="000A0966" w:rsidRPr="00BD6515" w:rsidRDefault="00000000">
      <w:pPr>
        <w:spacing w:before="60" w:after="120"/>
        <w:rPr>
          <w:lang w:val="pt-PT"/>
        </w:rPr>
      </w:pPr>
      <w:r w:rsidRPr="00BD6515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A0966" w14:paraId="638A5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E1A8" w14:textId="77777777" w:rsidR="000A0966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BDBB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37E8F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0EEE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9653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1DAA1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032" w14:textId="77777777" w:rsidR="000A096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AC3B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:rsidRPr="00BD6515" w14:paraId="718F0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D074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B8F4" w14:textId="77777777" w:rsidR="000A0966" w:rsidRPr="00BD6515" w:rsidRDefault="00000000">
            <w:pPr>
              <w:rPr>
                <w:lang w:val="pt-PT"/>
              </w:rPr>
            </w:pPr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0A0966" w14:paraId="25C09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F3BA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D301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709B1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BA92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AC7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0A0966" w14:paraId="04974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10EA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4E7" w14:textId="77777777" w:rsidR="000A0966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3A56A4FA" w14:textId="77777777" w:rsidR="000A0966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0A0966" w14:paraId="01B21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D7D9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6F2F" w14:textId="77777777" w:rsidR="000A0966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F43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283A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0A0966" w14:paraId="426BB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1076" w14:textId="77777777" w:rsidR="000A096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5258" w14:textId="77777777" w:rsidR="000A0966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AB6C" w14:textId="77777777" w:rsidR="000A0966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2394" w14:textId="77777777" w:rsidR="000A0966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371D0FCE" w14:textId="77777777" w:rsidR="000A0966" w:rsidRDefault="00000000">
      <w:pPr>
        <w:pStyle w:val="Heading1"/>
        <w:keepNext/>
      </w:pPr>
      <w:r>
        <w:t>2. Objetivo e Âmbito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 xml:space="preserve">Este Plano de Recuperação de Desastres (PRD) define como a </w:t>
      </w:r>
      <w:r>
        <w:rPr>
          <w:lang w:val="pt-PT"/>
          <w:b/>
          <w:bCs/>
        </w:rPr>
        <w:t>[ORGANIZAÇÃO]</w:t>
      </w:r>
      <w:r>
        <w:rPr>
          <w:lang w:val="pt-PT"/>
        </w:rPr>
        <w:t xml:space="preserve"> repõe os seus sistemas de informação e dados depois de um desastre: por que ordem, com que procedimentos, com quem e como se confirma que tudo voltou a funcionar.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Um desastre é qualquer evento que deixa sistemas críticos inutilizáveis por mais tempo do que o previsto no Plano de Continuidade de Negócio: avaria grave, incêndio, inundação, roubo, falha prolongada de um fornecedor ou ciberataque. O plano aplica-se aos sistemas, dados, equipamentos e serviços na nuvem que suportam os serviços críticos.</w:t>
      </w:r>
    </w:p>
    <w:p w14:paraId="44AA58FC" w14:textId="77777777" w:rsidR="000A0966" w:rsidRDefault="00000000">
      <w:pPr>
        <w:pStyle w:val="Heading2"/>
        <w:keepNext/>
      </w:pPr>
      <w:r>
        <w:t>2.1 Relação com os outros documentos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Os serviços críticos e os seus objetivos de recuperação (RTO, o tempo máximo de interrupção, e RPO, a perda máxima de dados) vêm do Plano de Continuidade de Negócio. A forma como se fazem, guardam e testam as cópias de segurança está na Política de Backup e Recuperação. Este plano não repete esses conteúdos.</w:t>
      </w:r>
    </w:p>
    <w:p w14:paraId="27A709C0" w14:textId="77777777" w:rsidR="000A0966" w:rsidRPr="00BD6515" w:rsidRDefault="000A0966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0966" w:rsidRPr="00BD6515" w14:paraId="5A8DFA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8082A" w14:textId="77777777" w:rsidR="000A0966" w:rsidRPr="00BD6515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Ciberincidente: </w:t>
            </w:r>
            <w:r>
              <w:rPr>
                <w:sz w:val="20"/>
                <w:szCs w:val="20"/>
                <w:lang w:val="pt-PT"/>
              </w:rPr>
              <w:t>se o desastre for causado por um ciberataque, aplica-se primeiro o Plano de Resposta a Incidentes de Cibersegurança: conter o ataque, preservar as evidências e notificar o CNCS na MyCiber quando o incidente for significativo (RJC, arts. 40.º a 44.º). A recuperação só começa quando quem coordena o incidente confirmar que o ataque está contido. Restaurar antes pode reinfetar os sistemas ou destruir provas.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44AA58FC" w14:textId="77777777" w:rsidR="000A0966" w:rsidRDefault="00000000">
      <w:pPr>
        <w:pStyle w:val="Heading2"/>
        <w:keepNext/>
      </w:pPr>
      <w:r>
        <w:t>2.2 O que cada nível do QNRCS exige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Nível Básico:</w:t>
      </w:r>
      <w:r>
        <w:rPr>
          <w:lang w:val="pt-PT"/>
        </w:rPr>
        <w:t xml:space="preserve"> seguir procedimentos de recuperação de acordo com o Plano de Resposta a Incidentes e registar as ações (RC.PR-1); verificar a integridade das cópias de segurança antes de as usar (RC.PR-3).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Nível Substancial:</w:t>
      </w:r>
      <w:r>
        <w:rPr>
          <w:lang w:val="pt-PT"/>
        </w:rPr>
        <w:t xml:space="preserve"> acresce ter este plano aprovado, aplicado e atualizado, com funções e responsabilidades atribuídas (GR.PP-3); definir os critérios para iniciar a recuperação (RS.GI-5); verificar os sistemas restaurados e confirmar o funcionamento normal (RC.PR-5); declarar o fim da recuperação com critérios definidos (RC.PR-6); comunicar o progresso da recuperação (RC.CO-1); identificar o pessoal-chave dos fornecedores (GR.CA-8).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Nível Elevado:</w:t>
      </w:r>
      <w:r>
        <w:rPr>
          <w:lang w:val="pt-PT"/>
        </w:rPr>
        <w:t xml:space="preserve"> acresce testar o plano com o pessoal-chave dos fornecedores (GR.CA-8) e com outras partes interessadas (ID.MC-2).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teste anual (secção 8) é recomendado em todos os níveis.</w:t>
      </w:r>
    </w:p>
    <w:p w14:paraId="27A709C0" w14:textId="77777777" w:rsidR="000A0966" w:rsidRPr="00BD6515" w:rsidRDefault="000A0966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0966" w:rsidRPr="00BD6515" w14:paraId="619AA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3FD5" w14:textId="77777777" w:rsidR="000A0966" w:rsidRPr="00BD6515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art. 27.º, n.º 1, al. b) (continuidade das atividades, como a gestão de cópias de segurança e a recuperação de desastres, e gestão de crises) e al. c) (segurança da cadeia de abastecimento); QNRCS RC.PR-1 e RC.PR-3 (nível Básico); GR.PP-3, RS.GI-5, RC.PR-5, RC.PR-6 e RC.CO-1 (nível Substancial); GR.CA-8 (Substancial e Elevado); ID.MC-2 (Elevado) (Regulamento n.º 756/2026, Anexo III). ISO/IEC 27002:2022, controlos 5.30 e 8.13; NIST SP 800-34 Rev. 1.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3. Papéis e Responsabilidades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A0966" w14:paraId="122F8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E8D1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7A96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 neste plano</w:t>
            </w:r>
          </w:p>
        </w:tc>
      </w:tr>
      <w:tr w:rsidR="000A0966" w:rsidRPr="00BD6515" w14:paraId="7CC73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C9D1" w14:textId="77777777" w:rsidR="000A0966" w:rsidRDefault="00000000">
            <w:r>
              <w:rPr>
                <w:sz w:val="20"/>
                <w:szCs w:val="20"/>
                <w:b/>
                <w:bCs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0E1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Aprova este plano e os recursos (equipamento de reserva, contratos de suporte) e supervisiona a sua aplicação (RJC, art. 25.º, n.º 1, als. a) e b)). Autoriza a ativação do plano e as despesas de emergência. Recebe os pontos de situação.</w:t>
            </w:r>
          </w:p>
        </w:tc>
      </w:tr>
      <w:tr w:rsidR="000A0966" w:rsidRPr="00BD6515" w14:paraId="096C8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9F3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E48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Propõe e mantém este plano (RJC, art. 31.º, n.º 2, al. a)). Articula a recuperação com a resposta a incidentes e declara o fim da recuperação com o órgão de gestão.</w:t>
            </w:r>
          </w:p>
        </w:tc>
      </w:tr>
      <w:tr w:rsidR="000A0966" w:rsidRPr="00BD6515" w14:paraId="6B1C49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2330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Responsável pela recuperação (Responsável de TI, 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B32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Executa os procedimentos de recuperação, verifica as cópias e os sistemas restaurados e mantém o registo da recuperação.</w:t>
            </w:r>
          </w:p>
        </w:tc>
      </w:tr>
      <w:tr w:rsidR="000A0966" w:rsidRPr="00BD6515" w14:paraId="4AA96A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F3B5" w14:textId="77777777" w:rsidR="000A0966" w:rsidRDefault="00000000">
            <w:r>
              <w:rPr>
                <w:sz w:val="20"/>
                <w:szCs w:val="20"/>
                <w:b/>
                <w:bCs/>
              </w:rPr>
              <w:t>Fornecedores com papel na recuperação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361B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Participam na recuperação e nos testes através do pessoal-chave indicado na secção 7 (QNRCS GR.CA-8, níveis Substancial e Elevado).</w:t>
            </w:r>
          </w:p>
        </w:tc>
      </w:tr>
      <w:tr w:rsidR="000A0966" w:rsidRPr="00BD6515" w14:paraId="47156B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9386" w14:textId="77777777" w:rsidR="000A0966" w:rsidRDefault="00000000">
            <w:r>
              <w:rPr>
                <w:sz w:val="20"/>
                <w:szCs w:val="20"/>
                <w:b/>
                <w:bCs/>
              </w:rPr>
              <w:t>Responsáveis das áreas de negócio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22E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Confirmam que os sistemas repostos servem para o seu trabalho antes de a recuperação ser dada por concluída.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4. Ativação do Plano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plano é ativado por [Responsável de Cibersegurança / órgão de gestão] quando se verifica um destes critérios (QNRCS RS.GI-5, nível Substancial):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um sistema que suporta um serviço crítico não pode ser reposto por reparação simples dentro do RTO;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perda ou corrupção de dados que obriga a restaurar a partir das cópias de segurança;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perda das instalações ou dos equipamentos centrais;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num ciberincidente, quando quem coordena a resposta confirma que o ataque está contido e autoriza a recuperação.</w:t>
      </w:r>
    </w:p>
    <w:p w14:paraId="1020E667" w14:textId="77777777" w:rsidR="000A0966" w:rsidRDefault="00000000">
      <w:pPr>
        <w:keepNext/>
        <w:spacing w:before="120" w:after="60"/>
      </w:pPr>
      <w:r>
        <w:rPr>
          <w:b/>
          <w:bCs/>
          <w:color w:val="2E75B6"/>
        </w:rPr>
        <w:t>Primeiros passos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0966" w14:paraId="122F8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E8D1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81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7A96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0A0966" w:rsidRPr="00BD6515" w14:paraId="7CC73C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C9D1" w14:textId="77777777" w:rsidR="000A0966" w:rsidRDefault="00000000">
            <w:r>
              <w:rPr>
                <w:sz w:val="20"/>
                <w:szCs w:val="20"/>
                <w:b/>
                <w:bCs/>
              </w:rPr>
              <w:t>1</w:t>
            </w:r>
          </w:p>
        </w:tc>
        <w:tc>
          <w:tcPr>
            <w:tcW w:w="8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0E1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Avaliar os danos: que sistemas e dados foram afetados e o que ainda funciona.</w:t>
            </w:r>
          </w:p>
        </w:tc>
      </w:tr>
      <w:tr w:rsidR="000A0966" w:rsidRPr="00BD6515" w14:paraId="096C80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9F3" w14:textId="77777777" w:rsidR="000A0966" w:rsidRDefault="00000000">
            <w:r>
              <w:rPr>
                <w:sz w:val="20"/>
                <w:szCs w:val="20"/>
                <w:b/>
                <w:bCs/>
              </w:rPr>
              <w:t>2</w:t>
            </w:r>
          </w:p>
        </w:tc>
        <w:tc>
          <w:tcPr>
            <w:tcW w:w="8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E48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Avisar a equipa de recuperação e os fornecedores da secção 7. Informar o órgão de gestão.</w:t>
            </w:r>
          </w:p>
        </w:tc>
      </w:tr>
      <w:tr w:rsidR="000A0966" w:rsidRPr="00BD6515" w14:paraId="6B1C49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2330" w14:textId="77777777" w:rsidR="000A0966" w:rsidRDefault="00000000">
            <w:r>
              <w:rPr>
                <w:sz w:val="20"/>
                <w:szCs w:val="20"/>
                <w:b/>
                <w:bCs/>
              </w:rPr>
              <w:t>3</w:t>
            </w:r>
          </w:p>
        </w:tc>
        <w:tc>
          <w:tcPr>
            <w:tcW w:w="8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B32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Confirmar que as cópias de segurança necessárias estão disponíveis e não foram afetadas. Se houver suspeita de ataque, usar a cópia offline ou imutável.</w:t>
            </w:r>
          </w:p>
        </w:tc>
      </w:tr>
      <w:tr w:rsidR="000A0966" w:rsidRPr="00BD6515" w14:paraId="4AA96A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F3B5" w14:textId="77777777" w:rsidR="000A0966" w:rsidRDefault="00000000">
            <w:r>
              <w:rPr>
                <w:sz w:val="20"/>
                <w:szCs w:val="20"/>
                <w:b/>
                <w:bCs/>
              </w:rPr>
              <w:t>4</w:t>
            </w:r>
          </w:p>
        </w:tc>
        <w:tc>
          <w:tcPr>
            <w:tcW w:w="8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361B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Decidir onde recuperar: nos mesmos equipamentos, em equipamento de reserva ou na nuvem.</w:t>
            </w:r>
          </w:p>
        </w:tc>
      </w:tr>
      <w:tr w:rsidR="000A0966" w:rsidRPr="00BD6515" w14:paraId="47156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9386" w14:textId="77777777" w:rsidR="000A0966" w:rsidRDefault="00000000">
            <w:r>
              <w:rPr>
                <w:sz w:val="20"/>
                <w:szCs w:val="20"/>
                <w:b/>
                <w:bCs/>
              </w:rPr>
              <w:t>5</w:t>
            </w:r>
          </w:p>
        </w:tc>
        <w:tc>
          <w:tcPr>
            <w:tcW w:w="81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622E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Abrir o registo da recuperação (secção 6.3) e seguir a ordem da secção 5.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5. Ordem de Recuperação e Dependências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Os sistemas repõem-se pela ordem abaixo. Um sistema só arranca quando os sistemas de que depende já funcionam. A ordem respeita as prioridades e os RTO do Plano de Continuidade de Negócio.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1700"/>
        <w:gridCol w:w="1500"/>
        <w:gridCol w:w="2426"/>
      </w:tblGrid>
      <w:tr w:rsidR="000A0966" w14:paraId="192E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D14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Ordem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8D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91B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 de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20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RTO / RPO (do PCN)</w:t>
            </w:r>
          </w:p>
        </w:tc>
        <w:tc>
          <w:tcPr>
            <w:tcW w:w="2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B2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estão a cópia e o procedimento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>
            <w:r>
              <w:rPr>
                <w:sz w:val="20"/>
                <w:szCs w:val="20"/>
              </w:rPr>
              <w:t>Rede, ligação à Internet e firewall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>
            <w:r>
              <w:rPr>
                <w:sz w:val="20"/>
                <w:szCs w:val="20"/>
              </w:rPr>
              <w:t>Energia; operador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>
            <w:r>
              <w:rPr>
                <w:sz w:val="20"/>
                <w:szCs w:val="20"/>
              </w:rPr>
              <w:t>[configurações guardadas em ...]</w:t>
            </w:r>
          </w:p>
        </w:tc>
      </w:tr>
      <w:tr w:rsidR="000A0966" w14:paraId="3E7805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0F4E" w14:textId="77777777" w:rsidR="000A0966" w:rsidRDefault="000A0966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9CF" w14:textId="77777777" w:rsidR="000A0966" w:rsidRDefault="000A0966">
            <w:r>
              <w:rPr>
                <w:sz w:val="20"/>
                <w:szCs w:val="20"/>
              </w:rPr>
              <w:t>Identidades e acessos (diretório de utilizadores, contas de administração, MFA)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B610" w14:textId="77777777" w:rsidR="000A0966" w:rsidRDefault="000A0966">
            <w:r>
              <w:rPr>
                <w:sz w:val="20"/>
                <w:szCs w:val="20"/>
              </w:rPr>
              <w:t>Rede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51D0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75C7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  <w:tr w:rsidR="000A0966" w14:paraId="2DC5BE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07D4" w14:textId="77777777" w:rsidR="000A0966" w:rsidRDefault="000A0966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08BC" w14:textId="77777777" w:rsidR="000A0966" w:rsidRDefault="000A0966">
            <w:r>
              <w:rPr>
                <w:sz w:val="20"/>
                <w:szCs w:val="20"/>
              </w:rPr>
              <w:t>Servidores, virtualização e armazenamento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164" w14:textId="77777777" w:rsidR="000A0966" w:rsidRDefault="000A0966">
            <w:r>
              <w:rPr>
                <w:sz w:val="20"/>
                <w:szCs w:val="20"/>
              </w:rPr>
              <w:t>Rede; identidades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527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AB41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  <w:tr w:rsidR="000A0966" w14:paraId="793BA9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041B" w14:textId="77777777" w:rsidR="000A0966" w:rsidRDefault="000A0966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4A5D" w14:textId="77777777" w:rsidR="000A0966" w:rsidRDefault="000A0966">
            <w:r>
              <w:rPr>
                <w:sz w:val="20"/>
                <w:szCs w:val="20"/>
              </w:rPr>
              <w:t>Aplicações críticas e bases de dados (ex.: ERP, faturação)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15B" w14:textId="77777777" w:rsidR="000A0966" w:rsidRDefault="000A0966">
            <w:r>
              <w:rPr>
                <w:sz w:val="20"/>
                <w:szCs w:val="20"/>
              </w:rPr>
              <w:t>Servidores; identidades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1C84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C27A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  <w:tr w:rsidR="000A0966" w14:paraId="623951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8AC6" w14:textId="77777777" w:rsidR="000A0966" w:rsidRDefault="000A0966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8A1A" w14:textId="77777777" w:rsidR="000A0966" w:rsidRDefault="000A0966">
            <w:r>
              <w:rPr>
                <w:sz w:val="20"/>
                <w:szCs w:val="20"/>
              </w:rPr>
              <w:t>Correio eletrónico e ficheiros partilhados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B574" w14:textId="77777777" w:rsidR="000A0966" w:rsidRDefault="000A0966">
            <w:r>
              <w:rPr>
                <w:sz w:val="20"/>
                <w:szCs w:val="20"/>
              </w:rPr>
              <w:t>Identidades; Internet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F65A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9656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>
            <w:r>
              <w:rPr>
                <w:sz w:val="20"/>
                <w:szCs w:val="20"/>
              </w:rPr>
              <w:t>Postos de trabalho e impressoras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>
            <w:r>
              <w:rPr>
                <w:sz w:val="20"/>
                <w:szCs w:val="20"/>
              </w:rPr>
              <w:t>Rede; identidades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>
            <w:r>
              <w:rPr>
                <w:sz w:val="20"/>
                <w:szCs w:val="20"/>
              </w:rPr>
              <w:t>[ ] / [ ]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>
            <w:r>
              <w:rPr>
                <w:sz w:val="20"/>
                <w:szCs w:val="20"/>
              </w:rPr>
              <w:t>[ 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Adaptar a tabela à organização. Se quase tudo estiver na nuvem, a ordem começa pela ligação à Internet e pelas contas de administração dos serviços na nuvem.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6. Procedimento de Recuperação</w:t>
      </w:r>
    </w:p>
    <w:p w14:paraId="44AA58FC" w14:textId="77777777" w:rsidR="000A0966" w:rsidRDefault="00000000">
      <w:pPr>
        <w:pStyle w:val="Heading2"/>
        <w:keepNext/>
      </w:pPr>
      <w:r>
        <w:t>6.1 Regras gerais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Verificar a integridade de cada cópia de segurança antes de a usar: confirmar que é anterior ao incidente, que a verificação de integridade (ex.: soma de verificação) está correta e que não contém código malicioso. Registar a verificação (QNRCS RC.PR-3, nível Básico).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Reinstalar a partir de fontes fiáveis (suportes originais ou imagens verificadas) e aplicar as atualizações de segurança antes de ligar os sistemas à rede.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Se houve ciberataque, mudar as palavras-passe e as chaves das contas afetadas e das contas de administração antes de repor os acessos.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Sempre que possível, recuperar primeiro num ambiente isolado e só depois ligar à rede de produção.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Depois de repor, verificar a integridade dos dados e dos sistemas restaurados e pedir aos responsáveis das áreas que confirmem que funcionam (QNRCS RC.PR-5, nível Substancial).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Vigiar com atenção reforçada os sistemas repostos durante [72 horas], para detetar falhas ou reinfeção.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Voltar a fazer cópias de segurança logo que possível, segundo a Política de Backup e Recuperação.</w:t>
      </w:r>
    </w:p>
    <w:p w14:paraId="44AA58FC" w14:textId="77777777" w:rsidR="000A0966" w:rsidRDefault="00000000">
      <w:pPr>
        <w:pStyle w:val="Heading2"/>
        <w:keepNext/>
      </w:pPr>
      <w:r>
        <w:t>6.2 Procedimentos por sistema e recursos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Cada sistema crítico tem um procedimento de recuperação escrito, passo a passo (quem faz, o que faz, como confirma), guardado também fora dos sistemas da organização (em papel ou numa nuvem independente). Pode ser um documento do fornecedor de TI.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26"/>
        <w:gridCol w:w="2000"/>
        <w:gridCol w:w="1800"/>
      </w:tblGrid>
      <w:tr w:rsidR="000A0966" w14:paraId="2258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D53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3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010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está o procedimento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6D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70F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Última verificação</w:t>
            </w:r>
          </w:p>
        </w:tc>
      </w:tr>
      <w:tr w:rsidR="000A0966" w14:paraId="45FAD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4FB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B55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D8E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EAD6" w14:textId="77777777" w:rsidR="000A0966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0A0966" w14:paraId="74BB4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B83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4423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A7F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746C" w14:textId="77777777" w:rsidR="000A0966" w:rsidRDefault="00000000">
            <w:r>
              <w:rPr>
                <w:sz w:val="20"/>
                <w:szCs w:val="20"/>
              </w:rPr>
              <w:t>[dd/mm/aaaa]</w:t>
            </w:r>
          </w:p>
        </w:tc>
      </w:tr>
      <w:tr w:rsidR="000A0966" w14:paraId="58504C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982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B0C7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FE3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E6C8" w14:textId="77777777" w:rsidR="000A0966" w:rsidRDefault="00000000">
            <w:r>
              <w:rPr>
                <w:sz w:val="20"/>
                <w:szCs w:val="20"/>
              </w:rPr>
              <w:t>[dd/mm/aaaa]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Recursos que têm de estar disponíveis fora dos sistemas afetados: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chaves de cifragem das cópias de segurança e credenciais de emergência das contas de administração, guardadas em cofre ou num gestor de palavras-passe independente;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cópia impressa deste plano, dos contactos e dos procedimentos;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equipamento de reserva, ou contrato para o obter em [prazo];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licenças e dados de acesso aos serviços na nuvem e aos portais dos fornecedores.</w:t>
      </w:r>
    </w:p>
    <w:p w14:paraId="44AA58FC" w14:textId="77777777" w:rsidR="000A0966" w:rsidRDefault="00000000">
      <w:pPr>
        <w:pStyle w:val="Heading2"/>
        <w:keepNext/>
      </w:pPr>
      <w:r>
        <w:t>6.3 Registo da recuperação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Registar todas as ações, verificações e comunicações. É a evidência pedida pelo QNRCS (RC.PR-1, RC.PR-3, RC.PR-5 e RC.CO-1; ver secção 9) e serve para o relato ao órgão de gestão e, se for o caso, para o relatório final ao CNCS, tratado no Plano de Resposta a Incidentes.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3026"/>
        <w:gridCol w:w="1300"/>
        <w:gridCol w:w="1900"/>
      </w:tblGrid>
      <w:tr w:rsidR="000A0966" w14:paraId="192E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D14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/ hora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8D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3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91B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Ação, verificação ou comunicação</w:t>
            </w:r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20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Quem</w:t>
            </w:r>
          </w:p>
        </w:tc>
        <w:tc>
          <w:tcPr>
            <w:tcW w:w="1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B2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/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/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/>
        </w:tc>
      </w:tr>
      <w:tr w:rsidR="000A0966" w14:paraId="3E7805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0F4E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9CF" w14:textId="77777777" w:rsidR="000A0966" w:rsidRDefault="000A0966"/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B610" w14:textId="77777777" w:rsidR="000A0966" w:rsidRDefault="000A0966"/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51D0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75C7" w14:textId="77777777" w:rsidR="000A0966" w:rsidRDefault="000A0966"/>
        </w:tc>
      </w:tr>
      <w:tr w:rsidR="000A0966" w14:paraId="2DC5BE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07D4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08BC" w14:textId="77777777" w:rsidR="000A0966" w:rsidRDefault="000A0966"/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164" w14:textId="77777777" w:rsidR="000A0966" w:rsidRDefault="000A0966"/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527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AB41" w14:textId="77777777" w:rsidR="000A0966" w:rsidRDefault="000A0966"/>
        </w:tc>
      </w:tr>
      <w:tr w:rsidR="000A0966" w14:paraId="793BA9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041B" w14:textId="77777777" w:rsidR="000A0966" w:rsidRDefault="000A0966"/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4A5D" w14:textId="77777777" w:rsidR="000A0966" w:rsidRDefault="000A0966"/>
        </w:tc>
        <w:tc>
          <w:tcPr>
            <w:tcW w:w="3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15B" w14:textId="77777777" w:rsidR="000A0966" w:rsidRDefault="000A0966"/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1C84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C27A" w14:textId="77777777" w:rsidR="000A0966" w:rsidRDefault="000A0966"/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44AA58FC" w14:textId="77777777" w:rsidR="000A0966" w:rsidRDefault="00000000">
      <w:pPr>
        <w:pStyle w:val="Heading2"/>
        <w:keepNext/>
      </w:pPr>
      <w:r>
        <w:t>6.4 Comunicação e fim da recuperação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Responsável pela recuperação informa o órgão de gestão do progresso [de 4 em 4 horas] e sempre que houver mudanças relevantes. A comunicação a colaboradores, clientes e outras partes externas segue o Plano de Continuidade de Negócio (QNRCS RC.CO-1, nível Substancial).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A recuperação só é declarada concluída quando (QNRCS RC.PR-6, nível Substancial):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todos os serviços críticos estão repostos e confirmados pelos responsáveis das áreas;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não houve sinais de falha ou de reinfeção durante o período de vigilância;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as cópias de segurança voltaram a ser feitas e a primeira foi verificada;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registo da recuperação está completo.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A declaração é feita por [Responsável de Cibersegurança] com o acordo do órgão de gestão e fica no registo. Nos [10 dias úteis] seguintes faz-se uma reunião de lições aprendidas; as melhorias passam para o Plano de Melhoria Contínua e, se for o caso, para este plano.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7. Pessoal-Chave e Fornecedores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Pessoas a contactar para a recuperação. Para cada fornecedor com papel na recuperação, indicar a pessoa-chave, que também participa nos testes (QNRCS GR.CA-8: identificação a partir do nível Substancial; participação nos testes no nível Elevado).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2000"/>
        <w:gridCol w:w="1826"/>
      </w:tblGrid>
      <w:tr w:rsidR="000A0966" w14:paraId="2258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D53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e empresa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010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 na recuperação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6D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Contacto 24 h</w:t>
            </w:r>
          </w:p>
        </w:tc>
        <w:tc>
          <w:tcPr>
            <w:tcW w:w="1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70F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Substituto</w:t>
            </w:r>
          </w:p>
        </w:tc>
      </w:tr>
      <w:tr w:rsidR="000A0966" w14:paraId="45FAD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E4FB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B55" w14:textId="77777777" w:rsidR="000A0966" w:rsidRDefault="00000000">
            <w:r>
              <w:rPr>
                <w:sz w:val="20"/>
                <w:szCs w:val="20"/>
              </w:rPr>
              <w:t>Responsável pela recuperação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0D8E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EAD6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  <w:tr w:rsidR="000A0966" w14:paraId="74BB4E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1B83" w14:textId="77777777" w:rsidR="000A0966" w:rsidRDefault="00000000">
            <w:r>
              <w:rPr>
                <w:sz w:val="20"/>
                <w:szCs w:val="20"/>
              </w:rPr>
              <w:t>[nome]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4423" w14:textId="77777777" w:rsidR="000A0966" w:rsidRDefault="00000000">
            <w:r>
              <w:rPr>
                <w:sz w:val="20"/>
                <w:szCs w:val="20"/>
              </w:rPr>
              <w:t>Responsável de Cibersegurança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BA7F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746C" w14:textId="77777777" w:rsidR="000A0966" w:rsidRDefault="00000000">
            <w:r>
              <w:rPr>
                <w:sz w:val="20"/>
                <w:szCs w:val="20"/>
              </w:rPr>
              <w:t>[nome, n.º]</w:t>
            </w:r>
          </w:p>
        </w:tc>
      </w:tr>
      <w:tr w:rsidR="000A0966" w14:paraId="58504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A982" w14:textId="77777777" w:rsidR="000A0966" w:rsidRDefault="00000000">
            <w:r>
              <w:rPr>
                <w:sz w:val="20"/>
                <w:szCs w:val="20"/>
              </w:rPr>
              <w:t>[nome / fornecedor de TI]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B0C7" w14:textId="77777777" w:rsidR="000A0966" w:rsidRDefault="00000000">
            <w:r>
              <w:rPr>
                <w:sz w:val="20"/>
                <w:szCs w:val="20"/>
              </w:rPr>
              <w:t>Recuperação de servidores e rede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7FE3" w14:textId="77777777" w:rsidR="000A0966" w:rsidRDefault="00000000">
            <w:r>
              <w:rPr>
                <w:sz w:val="20"/>
                <w:szCs w:val="20"/>
              </w:rPr>
              <w:t>[n.º; contrato n.º]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E6C8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0A0966" w14:paraId="1AE5D2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BBD3" w14:textId="77777777" w:rsidR="000A0966" w:rsidRDefault="00000000">
            <w:r>
              <w:rPr>
                <w:sz w:val="20"/>
                <w:szCs w:val="20"/>
              </w:rPr>
              <w:t>[nome / fornecedor da nuvem ou das cópias de segurança]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4A58" w14:textId="77777777" w:rsidR="000A0966" w:rsidRDefault="00000000">
            <w:r>
              <w:rPr>
                <w:sz w:val="20"/>
                <w:szCs w:val="20"/>
              </w:rPr>
              <w:t>Acesso às cópias e restauro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F0C0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ED55" w14:textId="77777777" w:rsidR="000A0966" w:rsidRDefault="00000000">
            <w:r>
              <w:rPr>
                <w:sz w:val="20"/>
                <w:szCs w:val="20"/>
              </w:rPr>
              <w:t>[ ]</w:t>
            </w:r>
          </w:p>
        </w:tc>
      </w:tr>
      <w:tr w:rsidR="000A0966" w:rsidRPr="00BD6515" w14:paraId="1308A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3C19" w14:textId="77777777" w:rsidR="000A0966" w:rsidRDefault="00000000">
            <w:r>
              <w:rPr>
                <w:sz w:val="20"/>
                <w:szCs w:val="20"/>
              </w:rPr>
              <w:t>[nome / operador de telecomunicações]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81EB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Reposição da ligação à Internet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F182" w14:textId="77777777" w:rsidR="000A0966" w:rsidRDefault="00000000">
            <w:r>
              <w:rPr>
                <w:sz w:val="20"/>
                <w:szCs w:val="20"/>
              </w:rPr>
              <w:t>[n.º]</w:t>
            </w:r>
          </w:p>
        </w:tc>
        <w:tc>
          <w:tcPr>
            <w:tcW w:w="1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D99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[ 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Os contratos com estes fornecedores devem prever o apoio na recuperação e a participação nos testes (ver a Política de Gestão do Risco da Cadeia de Abastecimento).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8. Testes e Manutenção do Plano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plano é testado pelo menos uma vez por ano. O teste pode ser feito em conjunto com o teste do Plano de Continuidade de Negócio e com o restauro completo previsto na Política de Backup e Recuperação.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Exercício de mesa:</w:t>
      </w:r>
      <w:r>
        <w:rPr>
          <w:lang w:val="pt-PT"/>
        </w:rPr>
        <w:t xml:space="preserve"> a equipa percorre um cenário (ex.: ransomware no servidor principal) e confirma a ordem, os contactos e os recursos.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Teste técnico:</w:t>
      </w:r>
      <w:r>
        <w:rPr>
          <w:lang w:val="pt-PT"/>
        </w:rPr>
        <w:t xml:space="preserve"> repor pelo menos um sistema crítico a partir das cópias, num ambiente de teste, medindo o tempo e comparando com o RTO.</w:t>
      </w:r>
    </w:p>
    <w:p w14:paraId="56248C52" w14:textId="77777777" w:rsidR="000A0966" w:rsidRPr="00BD6515" w:rsidRDefault="00000000">
      <w:pPr>
        <w:pStyle w:val="ListParagraph"/>
        <w:keepNext/>
        <w:numPr>
          <w:ilvl w:val="0"/>
          <w:numId w:val="2"/>
        </w:numPr>
        <w:rPr>
          <w:lang w:val="pt-PT"/>
        </w:rPr>
      </w:pPr>
      <w:r>
        <w:rPr>
          <w:lang w:val="pt-PT"/>
          <w:b/>
          <w:bCs/>
        </w:rPr>
        <w:t>Com fornecedores:</w:t>
      </w:r>
      <w:r>
        <w:rPr>
          <w:lang w:val="pt-PT"/>
        </w:rPr>
        <w:t xml:space="preserve"> a partir do nível Elevado, o pessoal-chave dos fornecedores participa nos testes (QNRCS GR.CA-8 e ID.MC-2, nível Elevado).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1900"/>
        <w:gridCol w:w="1926"/>
      </w:tblGrid>
      <w:tr w:rsidR="000A0966" w14:paraId="192E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D14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C8D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 e sistemas testados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91B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Participantes (incluindo fornecedores)</w:t>
            </w:r>
          </w:p>
        </w:tc>
        <w:tc>
          <w:tcPr>
            <w:tcW w:w="1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620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 obtido face ao RTO; resultado</w:t>
            </w:r>
          </w:p>
        </w:tc>
        <w:tc>
          <w:tcPr>
            <w:tcW w:w="19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7B2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Melhorias (responsável, prazo)</w:t>
            </w:r>
          </w:p>
        </w:tc>
      </w:tr>
      <w:tr w:rsidR="000A0966" w14:paraId="499643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15A1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8EE4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8CA8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DBFA" w14:textId="77777777" w:rsidR="000A0966" w:rsidRDefault="000A0966"/>
        </w:tc>
        <w:tc>
          <w:tcPr>
            <w:tcW w:w="1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E295" w14:textId="77777777" w:rsidR="000A0966" w:rsidRDefault="000A0966"/>
        </w:tc>
      </w:tr>
      <w:tr w:rsidR="000A0966" w14:paraId="3E7805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0F4E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D9CF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B610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51D0" w14:textId="77777777" w:rsidR="000A0966" w:rsidRDefault="000A0966"/>
        </w:tc>
        <w:tc>
          <w:tcPr>
            <w:tcW w:w="1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75C7" w14:textId="77777777" w:rsidR="000A0966" w:rsidRDefault="000A0966"/>
        </w:tc>
      </w:tr>
      <w:tr w:rsidR="000A0966" w14:paraId="2DC5BE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07D4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08BC" w14:textId="77777777" w:rsidR="000A0966" w:rsidRDefault="000A0966"/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0164" w14:textId="77777777" w:rsidR="000A0966" w:rsidRDefault="000A0966"/>
        </w:tc>
        <w:tc>
          <w:tcPr>
            <w:tcW w:w="1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4527" w14:textId="77777777" w:rsidR="000A0966" w:rsidRDefault="000A0966"/>
        </w:tc>
        <w:tc>
          <w:tcPr>
            <w:tcW w:w="19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AB41" w14:textId="77777777" w:rsidR="000A0966" w:rsidRDefault="000A0966"/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</w:rPr>
        <w:t>O plano é atualizado após cada teste ou desastre, quando mudam sistemas, fornecedores ou pessoas, e na revisão anual. As alterações são comunicadas às pessoas e aos fornecedores com papel no plano (QNRCS GR.PP-3, nível Substancial).</w:t>
      </w:r>
    </w:p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9. Controlos do QNRCS Abrangidos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5526"/>
      </w:tblGrid>
      <w:tr w:rsidR="000A0966" w14:paraId="617EF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ED3E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4B99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5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1E3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0A0966" w:rsidRPr="00BD6515" w14:paraId="1FA333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9CF1" w14:textId="77777777" w:rsidR="000A0966" w:rsidRDefault="00000000">
            <w:r>
              <w:rPr>
                <w:sz w:val="20"/>
                <w:szCs w:val="20"/>
                <w:b/>
                <w:bCs/>
              </w:rPr>
              <w:t>GR.PP-3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AABC" w14:textId="77777777" w:rsidR="000A0966" w:rsidRDefault="00000000"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B85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Todo o documento; funções na secção 3; atualização na secção 8; aprovação na secção 10.</w:t>
            </w:r>
          </w:p>
        </w:tc>
      </w:tr>
      <w:tr w:rsidR="000A0966" w:rsidRPr="00BD6515" w14:paraId="4236CC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406C" w14:textId="77777777" w:rsidR="000A0966" w:rsidRDefault="00000000">
            <w:r>
              <w:rPr>
                <w:sz w:val="20"/>
                <w:szCs w:val="20"/>
                <w:b/>
                <w:bCs/>
              </w:rPr>
              <w:t>RS.GI-5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6181" w14:textId="77777777" w:rsidR="000A0966" w:rsidRDefault="00000000"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456A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4: critérios para iniciar a recuperação. A evidência da sua aplicação fica no registo da secção 6.3.</w:t>
            </w:r>
          </w:p>
        </w:tc>
      </w:tr>
      <w:tr w:rsidR="000A0966" w:rsidRPr="00BD6515" w14:paraId="01434D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A313" w14:textId="77777777" w:rsidR="000A0966" w:rsidRDefault="00000000">
            <w:r>
              <w:rPr>
                <w:sz w:val="20"/>
                <w:szCs w:val="20"/>
                <w:b/>
                <w:bCs/>
              </w:rPr>
              <w:t>RC.PR-1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DE80" w14:textId="77777777" w:rsidR="000A0966" w:rsidRDefault="00000000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C319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Secções 4 a 6 e registo da recuperação (secção 6.3).</w:t>
            </w:r>
          </w:p>
        </w:tc>
      </w:tr>
      <w:tr w:rsidR="000A0966" w14:paraId="76A0E0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DE6" w14:textId="77777777" w:rsidR="000A0966" w:rsidRDefault="00000000">
            <w:r>
              <w:rPr>
                <w:sz w:val="20"/>
                <w:szCs w:val="20"/>
                <w:b/>
                <w:bCs/>
              </w:rPr>
              <w:t>RC.PR-3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6378" w14:textId="77777777" w:rsidR="000A0966" w:rsidRDefault="00000000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B970" w14:textId="77777777" w:rsidR="000A0966" w:rsidRDefault="00000000">
            <w:r>
              <w:rPr>
                <w:sz w:val="20"/>
                <w:szCs w:val="20"/>
              </w:rPr>
              <w:t>Secção 6.1: verificação das cópias antes de as usar; registo na secção 6.3.</w:t>
            </w:r>
          </w:p>
        </w:tc>
      </w:tr>
      <w:tr w:rsidR="000A0966" w:rsidRPr="00BD6515" w14:paraId="728C5D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27DC" w14:textId="77777777" w:rsidR="000A0966" w:rsidRDefault="00000000">
            <w:r>
              <w:rPr>
                <w:sz w:val="20"/>
                <w:szCs w:val="20"/>
                <w:b/>
                <w:bCs/>
              </w:rPr>
              <w:t>RC.PR-5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D63F" w14:textId="77777777" w:rsidR="000A0966" w:rsidRDefault="00000000"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18FC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6.1: verificação dos sistemas restaurados; registo na secção 6.3.</w:t>
            </w:r>
          </w:p>
        </w:tc>
      </w:tr>
      <w:tr w:rsidR="000A0966" w14:paraId="4F052B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7B31" w14:textId="77777777" w:rsidR="000A0966" w:rsidRDefault="00000000">
            <w:r>
              <w:rPr>
                <w:sz w:val="20"/>
                <w:szCs w:val="20"/>
                <w:b/>
                <w:bCs/>
              </w:rPr>
              <w:t>RC.PR-6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B362" w14:textId="77777777" w:rsidR="000A0966" w:rsidRDefault="00000000"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935E" w14:textId="77777777" w:rsidR="000A0966" w:rsidRDefault="00000000">
            <w:r>
              <w:rPr>
                <w:sz w:val="20"/>
                <w:szCs w:val="20"/>
              </w:rPr>
              <w:t>Secção 6.4: critérios e declaração do fim da recuperação.</w:t>
            </w:r>
          </w:p>
        </w:tc>
      </w:tr>
      <w:tr w:rsidR="000A0966" w:rsidRPr="00BD6515" w14:paraId="68A9DA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8456" w14:textId="77777777" w:rsidR="000A0966" w:rsidRDefault="00000000">
            <w:r>
              <w:rPr>
                <w:sz w:val="20"/>
                <w:szCs w:val="20"/>
                <w:b/>
                <w:bCs/>
              </w:rPr>
              <w:t>RC.CO-1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8DB7" w14:textId="77777777" w:rsidR="000A0966" w:rsidRDefault="00000000">
            <w:r>
              <w:rPr>
                <w:sz w:val="20"/>
                <w:szCs w:val="20"/>
              </w:rPr>
              <w:t>Substancial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815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6.4 e registo da secção 6.3. A comunicação externa segue o PCN.</w:t>
            </w:r>
          </w:p>
        </w:tc>
      </w:tr>
      <w:tr w:rsidR="000A0966" w:rsidRPr="00BD6515" w14:paraId="1FA333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9CF1" w14:textId="77777777" w:rsidR="000A0966" w:rsidRDefault="00000000">
            <w:r>
              <w:rPr>
                <w:sz w:val="20"/>
                <w:szCs w:val="20"/>
                <w:b/>
                <w:bCs/>
              </w:rPr>
              <w:t>GR.CA-8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AABC" w14:textId="77777777" w:rsidR="000A0966" w:rsidRDefault="00000000">
            <w:r>
              <w:rPr>
                <w:sz w:val="20"/>
                <w:szCs w:val="20"/>
              </w:rPr>
              <w:t>Substancial, Elevado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B854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7: pessoal-chave dos fornecedores; secção 8: participação nos testes (Elevado).</w:t>
            </w:r>
          </w:p>
        </w:tc>
      </w:tr>
      <w:tr w:rsidR="000A0966" w:rsidRPr="00BD6515" w14:paraId="4236CC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406C" w14:textId="77777777" w:rsidR="000A0966" w:rsidRDefault="00000000">
            <w:r>
              <w:rPr>
                <w:sz w:val="20"/>
                <w:szCs w:val="20"/>
                <w:b/>
                <w:bCs/>
              </w:rPr>
              <w:t>ID.MC-2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6181" w14:textId="77777777" w:rsidR="000A0966" w:rsidRDefault="00000000">
            <w:r>
              <w:rPr>
                <w:sz w:val="20"/>
                <w:szCs w:val="20"/>
              </w:rPr>
              <w:t>Elevado</w:t>
            </w:r>
          </w:p>
        </w:tc>
        <w:tc>
          <w:tcPr>
            <w:tcW w:w="5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F456A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</w:rPr>
              <w:t>Secção 8: testes e registo. Cobre o PRD; o PCN e o PRIC têm registos próprios.</w:t>
            </w:r>
          </w:p>
        </w:tc>
      </w:tr>
    </w:tbl>
    <w:p w14:paraId="044B687F" w14:textId="77777777" w:rsidR="000A0966" w:rsidRPr="00BD6515" w:rsidRDefault="000A0966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71D0FCE" w14:textId="77777777" w:rsidR="000A0966" w:rsidRDefault="00000000">
      <w:pPr>
        <w:pStyle w:val="Heading1"/>
        <w:keepNext/>
      </w:pPr>
      <w:r>
        <w:t>10. Revisão e Aprovação</w:t>
      </w:r>
    </w:p>
    <w:p w14:paraId="70F43111" w14:textId="77777777" w:rsidR="000A0966" w:rsidRPr="00BD6515" w:rsidRDefault="00000000">
      <w:pPr>
        <w:keepNext/>
        <w:spacing w:before="80" w:after="80"/>
        <w:rPr>
          <w:lang w:val="pt-PT"/>
        </w:rPr>
      </w:pPr>
      <w:r>
        <w:rPr>
          <w:lang w:val="pt-PT"/>
        </w:rPr>
        <w:t>Este plano é revisto pelo menos uma vez por ano, ou sempre que houver alterações relevantes na organização, nos serviços, nos sistemas, nos fornecedores ou na lei. A aprovação cabe ao órgão de gestão (RJC, art. 25.º, n.º 1, al. a)). A revisão pode ser agendada como tarefa recorrente na plataforma NIS2PME.</w:t>
      </w:r>
    </w:p>
    <w:p w14:paraId="27A709C0" w14:textId="77777777" w:rsidR="000A0966" w:rsidRPr="00BD6515" w:rsidRDefault="000A0966">
      <w:pPr>
        <w:keepNext/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0A0966" w14:paraId="351F7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B92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6E2D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Revisto por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A02C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0A0966" w14:paraId="701C685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C632" w14:textId="77777777" w:rsidR="000A0966" w:rsidRDefault="00000000">
            <w:r>
              <w:rPr>
                <w:sz w:val="20"/>
                <w:szCs w:val="20"/>
              </w:rPr>
              <w:t>[Nome] [Função]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1D18" w14:textId="77777777" w:rsidR="000A0966" w:rsidRDefault="00000000">
            <w:r>
              <w:rPr>
                <w:sz w:val="20"/>
                <w:szCs w:val="20"/>
              </w:rPr>
              <w:t>[Nome] [Função]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ECA7" w14:textId="77777777" w:rsidR="000A0966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575D6C4C" w14:textId="77777777" w:rsidR="000A0966" w:rsidRPr="00BD6515" w:rsidRDefault="000A0966">
      <w:pPr>
        <w:spacing w:before="120" w:after="80"/>
        <w:rPr>
          <w:lang w:val="pt-PT"/>
        </w:rPr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r>
        <w:rPr>
          <w:lang w:val="pt-PT"/>
          <w:b/>
          <w:bCs/>
        </w:rPr>
        <w:t>Próxima revisão:</w:t>
      </w:r>
      <w:r>
        <w:rPr>
          <w:lang w:val="pt-PT"/>
        </w:rPr>
        <w:t xml:space="preserve"> [dd/mm/aaaa]</w:t>
      </w:r>
    </w:p>
    <w:sectPr w:rsidR="000A0966" w:rsidRPr="00BD6515" w:rsidSect="00BD651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F11E" w14:textId="77777777" w:rsidR="00EA54C5" w:rsidRDefault="00EA54C5">
      <w:r>
        <w:separator/>
      </w:r>
    </w:p>
  </w:endnote>
  <w:endnote w:type="continuationSeparator" w:id="0">
    <w:p w14:paraId="26A8A970" w14:textId="77777777" w:rsidR="00EA54C5" w:rsidRDefault="00EA5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CE73" w14:textId="4C6E60A0" w:rsidR="000A0966" w:rsidRPr="00BD6515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BD6515">
      <w:rPr>
        <w:color w:val="888888"/>
        <w:sz w:val="16"/>
        <w:szCs w:val="16"/>
        <w:lang w:val="pt-PT"/>
      </w:rPr>
      <w:t>Uso Interno</w:t>
    </w:r>
    <w:proofErr w:type="gramEnd"/>
    <w:r w:rsidRPr="00BD6515">
      <w:rPr>
        <w:color w:val="888888"/>
        <w:sz w:val="16"/>
        <w:szCs w:val="16"/>
        <w:lang w:val="pt-PT"/>
      </w:rPr>
      <w:t xml:space="preserve"> - Não partilhar externamente sem autorização</w:t>
    </w:r>
    <w:r w:rsidRPr="00BD6515">
      <w:rPr>
        <w:color w:val="888888"/>
        <w:sz w:val="16"/>
        <w:szCs w:val="16"/>
        <w:lang w:val="pt-PT"/>
      </w:rPr>
      <w:tab/>
      <w:t xml:space="preserve">Página </w:t>
    </w:r>
    <w:r w:rsidR="00BD6515" w:rsidRPr="00BD6515">
      <w:rPr>
        <w:color w:val="888888"/>
        <w:sz w:val="16"/>
        <w:szCs w:val="16"/>
        <w:lang w:val="pt-PT"/>
      </w:rPr>
      <w:fldChar w:fldCharType="begin"/>
    </w:r>
    <w:r w:rsidR="00BD6515" w:rsidRPr="00BD6515">
      <w:rPr>
        <w:color w:val="888888"/>
        <w:sz w:val="16"/>
        <w:szCs w:val="16"/>
        <w:lang w:val="pt-PT"/>
      </w:rPr>
      <w:instrText xml:space="preserve"> PAGE   \* MERGEFORMAT </w:instrText>
    </w:r>
    <w:r w:rsidR="00BD6515" w:rsidRPr="00BD6515">
      <w:rPr>
        <w:color w:val="888888"/>
        <w:sz w:val="16"/>
        <w:szCs w:val="16"/>
        <w:lang w:val="pt-PT"/>
      </w:rPr>
      <w:fldChar w:fldCharType="separate"/>
    </w:r>
    <w:r w:rsidR="00BD6515" w:rsidRPr="00BD6515">
      <w:rPr>
        <w:noProof/>
        <w:color w:val="888888"/>
        <w:sz w:val="16"/>
        <w:szCs w:val="16"/>
        <w:lang w:val="pt-PT"/>
      </w:rPr>
      <w:t>1</w:t>
    </w:r>
    <w:r w:rsidR="00BD6515" w:rsidRPr="00BD6515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BD6515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D83B" w14:textId="77777777" w:rsidR="00EA54C5" w:rsidRDefault="00EA54C5">
      <w:r>
        <w:separator/>
      </w:r>
    </w:p>
  </w:footnote>
  <w:footnote w:type="continuationSeparator" w:id="0">
    <w:p w14:paraId="682610EC" w14:textId="77777777" w:rsidR="00EA54C5" w:rsidRDefault="00EA5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D9C81" w14:textId="77777777" w:rsidR="000A0966" w:rsidRPr="00BD6515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BD6515">
      <w:rPr>
        <w:b/>
        <w:bCs/>
        <w:color w:val="1F4E79"/>
        <w:sz w:val="18"/>
        <w:szCs w:val="18"/>
        <w:lang w:val="pt-PT"/>
      </w:rPr>
      <w:t>[NOME DA ORGANIZAÇÃO]</w:t>
    </w:r>
    <w:r w:rsidRPr="00BD6515">
      <w:rPr>
        <w:sz w:val="18"/>
        <w:szCs w:val="18"/>
        <w:lang w:val="pt-PT"/>
      </w:rPr>
      <w:tab/>
    </w:r>
    <w:r w:rsidRPr="00BD6515">
      <w:rPr>
        <w:color w:val="888888"/>
        <w:sz w:val="18"/>
        <w:szCs w:val="18"/>
        <w:lang w:val="pt-PT"/>
      </w:rPr>
      <w:t>Plano de Recuperação de Desastres (PRD)</w:t>
    </w:r>
    <w:proofErr w:type="gramStart"/>
    <w:r w:rsidRPr="00BD6515">
      <w:rPr>
        <w:color w:val="888888"/>
        <w:sz w:val="18"/>
        <w:szCs w:val="18"/>
        <w:lang w:val="pt-PT"/>
      </w:rPr>
      <w:t xml:space="preserve">  |</w:t>
    </w:r>
    <w:proofErr w:type="gramEnd"/>
    <w:r w:rsidRPr="00BD6515">
      <w:rPr>
        <w:color w:val="888888"/>
        <w:sz w:val="18"/>
        <w:szCs w:val="18"/>
        <w:lang w:val="pt-PT"/>
      </w:rPr>
      <w:t xml:space="preserve">  </w:t>
    </w:r>
    <w:proofErr w:type="gramStart"/>
    <w:r w:rsidRPr="00BD6515">
      <w:rPr>
        <w:color w:val="888888"/>
        <w:sz w:val="18"/>
        <w:szCs w:val="18"/>
        <w:lang w:val="pt-PT"/>
      </w:rPr>
      <w:t xml:space="preserve">v1.0  |</w:t>
    </w:r>
    <w:proofErr w:type="gramEnd"/>
    <w:r w:rsidRPr="00BD6515">
      <w:rPr>
        <w:color w:val="888888"/>
        <w:sz w:val="18"/>
        <w:szCs w:val="18"/>
        <w:lang w:val="pt-PT"/>
      </w:rPr>
      <w:t xml:space="preserve">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2B61"/>
    <w:multiLevelType w:val="hybridMultilevel"/>
    <w:tmpl w:val="A22E3180"/>
    <w:lvl w:ilvl="0" w:tplc="65DCFE22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22C8C21E">
      <w:numFmt w:val="decimal"/>
      <w:lvlText w:val=""/>
      <w:lvlJc w:val="left"/>
    </w:lvl>
    <w:lvl w:ilvl="2" w:tplc="7CDA1BA0">
      <w:numFmt w:val="decimal"/>
      <w:lvlText w:val=""/>
      <w:lvlJc w:val="left"/>
    </w:lvl>
    <w:lvl w:ilvl="3" w:tplc="31448708">
      <w:numFmt w:val="decimal"/>
      <w:lvlText w:val=""/>
      <w:lvlJc w:val="left"/>
    </w:lvl>
    <w:lvl w:ilvl="4" w:tplc="C9960E8E">
      <w:numFmt w:val="decimal"/>
      <w:lvlText w:val=""/>
      <w:lvlJc w:val="left"/>
    </w:lvl>
    <w:lvl w:ilvl="5" w:tplc="A1CC760E">
      <w:numFmt w:val="decimal"/>
      <w:lvlText w:val=""/>
      <w:lvlJc w:val="left"/>
    </w:lvl>
    <w:lvl w:ilvl="6" w:tplc="8C6CB810">
      <w:numFmt w:val="decimal"/>
      <w:lvlText w:val=""/>
      <w:lvlJc w:val="left"/>
    </w:lvl>
    <w:lvl w:ilvl="7" w:tplc="F51A9010">
      <w:numFmt w:val="decimal"/>
      <w:lvlText w:val=""/>
      <w:lvlJc w:val="left"/>
    </w:lvl>
    <w:lvl w:ilvl="8" w:tplc="51FE1346">
      <w:numFmt w:val="decimal"/>
      <w:lvlText w:val=""/>
      <w:lvlJc w:val="left"/>
    </w:lvl>
  </w:abstractNum>
  <w:abstractNum w:abstractNumId="1" w15:restartNumberingAfterBreak="0">
    <w:nsid w:val="58BD062E"/>
    <w:multiLevelType w:val="hybridMultilevel"/>
    <w:tmpl w:val="6BAC471A"/>
    <w:lvl w:ilvl="0" w:tplc="FE78DB96">
      <w:start w:val="1"/>
      <w:numFmt w:val="bullet"/>
      <w:lvlText w:val="●"/>
      <w:lvlJc w:val="left"/>
      <w:pPr>
        <w:ind w:left="720" w:hanging="360"/>
      </w:pPr>
    </w:lvl>
    <w:lvl w:ilvl="1" w:tplc="8230D47E">
      <w:start w:val="1"/>
      <w:numFmt w:val="bullet"/>
      <w:lvlText w:val="○"/>
      <w:lvlJc w:val="left"/>
      <w:pPr>
        <w:ind w:left="1440" w:hanging="360"/>
      </w:pPr>
    </w:lvl>
    <w:lvl w:ilvl="2" w:tplc="6EF0873C">
      <w:start w:val="1"/>
      <w:numFmt w:val="bullet"/>
      <w:lvlText w:val="■"/>
      <w:lvlJc w:val="left"/>
      <w:pPr>
        <w:ind w:left="2160" w:hanging="360"/>
      </w:pPr>
    </w:lvl>
    <w:lvl w:ilvl="3" w:tplc="75280122">
      <w:start w:val="1"/>
      <w:numFmt w:val="bullet"/>
      <w:lvlText w:val="●"/>
      <w:lvlJc w:val="left"/>
      <w:pPr>
        <w:ind w:left="2880" w:hanging="360"/>
      </w:pPr>
    </w:lvl>
    <w:lvl w:ilvl="4" w:tplc="E522E2EA">
      <w:start w:val="1"/>
      <w:numFmt w:val="bullet"/>
      <w:lvlText w:val="○"/>
      <w:lvlJc w:val="left"/>
      <w:pPr>
        <w:ind w:left="3600" w:hanging="360"/>
      </w:pPr>
    </w:lvl>
    <w:lvl w:ilvl="5" w:tplc="AC0E1DBA">
      <w:start w:val="1"/>
      <w:numFmt w:val="bullet"/>
      <w:lvlText w:val="■"/>
      <w:lvlJc w:val="left"/>
      <w:pPr>
        <w:ind w:left="4320" w:hanging="360"/>
      </w:pPr>
    </w:lvl>
    <w:lvl w:ilvl="6" w:tplc="B46654F6">
      <w:start w:val="1"/>
      <w:numFmt w:val="bullet"/>
      <w:lvlText w:val="●"/>
      <w:lvlJc w:val="left"/>
      <w:pPr>
        <w:ind w:left="5040" w:hanging="360"/>
      </w:pPr>
    </w:lvl>
    <w:lvl w:ilvl="7" w:tplc="F25AFC44">
      <w:start w:val="1"/>
      <w:numFmt w:val="bullet"/>
      <w:lvlText w:val="●"/>
      <w:lvlJc w:val="left"/>
      <w:pPr>
        <w:ind w:left="5760" w:hanging="360"/>
      </w:pPr>
    </w:lvl>
    <w:lvl w:ilvl="8" w:tplc="7FB48E62">
      <w:start w:val="1"/>
      <w:numFmt w:val="bullet"/>
      <w:lvlText w:val="●"/>
      <w:lvlJc w:val="left"/>
      <w:pPr>
        <w:ind w:left="6480" w:hanging="360"/>
      </w:pPr>
    </w:lvl>
  </w:abstractNum>
  <w:num w:numId="1" w16cid:durableId="374543444">
    <w:abstractNumId w:val="1"/>
    <w:lvlOverride w:ilvl="0">
      <w:startOverride w:val="1"/>
    </w:lvlOverride>
  </w:num>
  <w:num w:numId="2" w16cid:durableId="188372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66"/>
    <w:rsid w:val="000A0966"/>
    <w:rsid w:val="00B11698"/>
    <w:rsid w:val="00BD6515"/>
    <w:rsid w:val="00EA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2612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515"/>
  </w:style>
  <w:style w:type="paragraph" w:styleId="Footer">
    <w:name w:val="footer"/>
    <w:basedOn w:val="Normal"/>
    <w:link w:val="FooterChar"/>
    <w:uiPriority w:val="99"/>
    <w:unhideWhenUsed/>
    <w:rsid w:val="00BD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3717</Words>
  <Characters>21452</Characters>
  <Application>Microsoft Office Word</Application>
  <DocSecurity>0</DocSecurity>
  <Lines>612</Lines>
  <Paragraphs>193</Paragraphs>
  <ScaleCrop>false</ScaleCrop>
  <Company/>
  <LinksUpToDate>false</LinksUpToDate>
  <CharactersWithSpaces>24976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Marques Barreiros</cp:lastModifiedBy>
  <cp:revision>2</cp:revision>
  <dcterms:created xsi:type="dcterms:W3CDTF">2026-05-04T22:43:00Z</dcterms:created>
  <dcterms:modified xsi:type="dcterms:W3CDTF">2026-05-04T22:43:00Z</dcterms:modified>
  <dc:title>Plano de Recuperação de Desastres</dc:title>
</cp:coreProperties>
</file>