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492D0" w14:textId="77777777" w:rsidR="004241B1" w:rsidRDefault="00CB08B3">
      <w:pPr>
        <w:pStyle w:val="Title"/>
      </w:pPr>
      <w:proofErr w:type="spellStart"/>
      <w:r>
        <w:t>ExecutiveLink</w:t>
      </w:r>
      <w:proofErr w:type="spellEnd"/>
      <w:r>
        <w:t>: Building in Antigravity</w:t>
      </w:r>
    </w:p>
    <w:p w14:paraId="12012AFA" w14:textId="77777777" w:rsidR="004241B1" w:rsidRDefault="00CB08B3">
      <w:pPr>
        <w:pBdr>
          <w:bottom w:val="single" w:sz="8" w:space="4" w:color="2E75B6"/>
        </w:pBdr>
        <w:spacing w:after="240"/>
      </w:pPr>
      <w:r>
        <w:rPr>
          <w:rFonts w:cs="Calibri"/>
          <w:color w:val="595959"/>
        </w:rPr>
        <w:t>Suggestions for building the Phase 1 plan with Google Antigravity | 5 October 2026</w:t>
      </w:r>
    </w:p>
    <w:p w14:paraId="51DA8492" w14:textId="77777777" w:rsidR="004241B1" w:rsidRDefault="00CB08B3">
      <w:pPr>
        <w:spacing w:after="120"/>
      </w:pPr>
      <w:r>
        <w:rPr>
          <w:rFonts w:cs="Calibri"/>
        </w:rPr>
        <w:t>The plan is solid and build-ready. It is scoped tightly (one CEO, one Prime Assistant), it separates "sent / read / acknowledged" states, and it calls for a transactional outbox and workspace isolation from day one. Those are the parts AI agents most often</w:t>
      </w:r>
      <w:r>
        <w:rPr>
          <w:rFonts w:cs="Calibri"/>
        </w:rPr>
        <w:t xml:space="preserve"> get wrong, so write them down as rules and tests before the agent starts coding.</w:t>
      </w:r>
    </w:p>
    <w:p w14:paraId="471CC761" w14:textId="77777777" w:rsidR="004241B1" w:rsidRDefault="00CB08B3">
      <w:pPr>
        <w:pStyle w:val="Heading1"/>
      </w:pPr>
      <w:r>
        <w:t>1. Set up the project before prompting</w:t>
      </w:r>
    </w:p>
    <w:p w14:paraId="3619B51F" w14:textId="77777777" w:rsidR="004241B1" w:rsidRDefault="00CB08B3">
      <w:pPr>
        <w:spacing w:after="120"/>
      </w:pPr>
      <w:r>
        <w:rPr>
          <w:rFonts w:cs="Calibri"/>
        </w:rPr>
        <w:t>Antigravity has an Agent Manager that works like a mission-control dashboard. It runs multiple agents in parallel, and a built-in Chrom</w:t>
      </w:r>
      <w:r>
        <w:rPr>
          <w:rFonts w:cs="Calibri"/>
        </w:rPr>
        <w:t>ium browser lets agents interact with live UIs. You can also drop into the editor to review and steer.</w:t>
      </w:r>
    </w:p>
    <w:p w14:paraId="13463AC9" w14:textId="77777777" w:rsidR="004241B1" w:rsidRDefault="00CB08B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Put the plan in the repo. </w:t>
      </w:r>
      <w:r>
        <w:t>Save the plan as docs/PLAN.md (or convert it) so every agent reads the same source of truth.</w:t>
      </w:r>
    </w:p>
    <w:p w14:paraId="0849E04E" w14:textId="77777777" w:rsidR="004241B1" w:rsidRDefault="00CB08B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an AGENTS.md rules file. </w:t>
      </w:r>
      <w:r>
        <w:t>Antig</w:t>
      </w:r>
      <w:r>
        <w:t>ravity reads AGENTS.md from IDE version 1.20.5, and each Rules file is capped at 12,000 characters. Keep it short and put the non-negotiables in it:</w:t>
      </w:r>
    </w:p>
    <w:p w14:paraId="152EB50E" w14:textId="77777777" w:rsidR="004241B1" w:rsidRDefault="00CB08B3">
      <w:pPr>
        <w:pStyle w:val="ListParagraph"/>
        <w:numPr>
          <w:ilvl w:val="1"/>
          <w:numId w:val="2"/>
        </w:numPr>
        <w:spacing w:after="60"/>
      </w:pPr>
      <w:r>
        <w:t>Stack: React + TypeScript + Vite PWA, Node API, PostgreSQL (</w:t>
      </w:r>
      <w:proofErr w:type="spellStart"/>
      <w:r>
        <w:t>Supabase</w:t>
      </w:r>
      <w:proofErr w:type="spellEnd"/>
      <w:r>
        <w:t>).</w:t>
      </w:r>
    </w:p>
    <w:p w14:paraId="3BE48DB6" w14:textId="77777777" w:rsidR="004241B1" w:rsidRDefault="00CB08B3">
      <w:pPr>
        <w:pStyle w:val="ListParagraph"/>
        <w:numPr>
          <w:ilvl w:val="1"/>
          <w:numId w:val="2"/>
        </w:numPr>
        <w:spacing w:after="60"/>
      </w:pPr>
      <w:r>
        <w:t xml:space="preserve">Never trust client-supplied </w:t>
      </w:r>
      <w:proofErr w:type="spellStart"/>
      <w:r>
        <w:t>user_id</w:t>
      </w:r>
      <w:proofErr w:type="spellEnd"/>
      <w:r>
        <w:t>,</w:t>
      </w:r>
      <w:r>
        <w:t xml:space="preserve"> role or </w:t>
      </w:r>
      <w:proofErr w:type="spellStart"/>
      <w:r>
        <w:t>organization_id</w:t>
      </w:r>
      <w:proofErr w:type="spellEnd"/>
      <w:r>
        <w:t>.</w:t>
      </w:r>
    </w:p>
    <w:p w14:paraId="4A1D5EBA" w14:textId="77777777" w:rsidR="004241B1" w:rsidRDefault="00CB08B3">
      <w:pPr>
        <w:pStyle w:val="ListParagraph"/>
        <w:numPr>
          <w:ilvl w:val="1"/>
          <w:numId w:val="2"/>
        </w:numPr>
        <w:spacing w:after="60"/>
      </w:pPr>
      <w:r>
        <w:t xml:space="preserve">Every business table carries </w:t>
      </w:r>
      <w:proofErr w:type="spellStart"/>
      <w:r>
        <w:t>organization_id</w:t>
      </w:r>
      <w:proofErr w:type="spellEnd"/>
      <w:r>
        <w:t>.</w:t>
      </w:r>
    </w:p>
    <w:p w14:paraId="63C7D6B7" w14:textId="77777777" w:rsidR="004241B1" w:rsidRDefault="00CB08B3">
      <w:pPr>
        <w:pStyle w:val="ListParagraph"/>
        <w:numPr>
          <w:ilvl w:val="1"/>
          <w:numId w:val="2"/>
        </w:numPr>
        <w:spacing w:after="60"/>
      </w:pPr>
      <w:r>
        <w:t xml:space="preserve">Write to the DB and the </w:t>
      </w:r>
      <w:proofErr w:type="spellStart"/>
      <w:r>
        <w:t>notification_jobs</w:t>
      </w:r>
      <w:proofErr w:type="spellEnd"/>
      <w:r>
        <w:t xml:space="preserve"> outbox in the same transaction.</w:t>
      </w:r>
    </w:p>
    <w:p w14:paraId="04851FD2" w14:textId="77777777" w:rsidR="004241B1" w:rsidRDefault="00CB08B3">
      <w:pPr>
        <w:pStyle w:val="ListParagraph"/>
        <w:numPr>
          <w:ilvl w:val="1"/>
          <w:numId w:val="2"/>
        </w:numPr>
        <w:spacing w:after="60"/>
      </w:pPr>
      <w:r>
        <w:t>Never log message bodies or secrets.</w:t>
      </w:r>
    </w:p>
    <w:p w14:paraId="02228001" w14:textId="77777777" w:rsidR="004241B1" w:rsidRDefault="00CB08B3">
      <w:pPr>
        <w:pStyle w:val="ListParagraph"/>
        <w:numPr>
          <w:ilvl w:val="1"/>
          <w:numId w:val="2"/>
        </w:numPr>
        <w:spacing w:after="60"/>
      </w:pPr>
      <w:r>
        <w:t>Don't build Phase 2 screens.</w:t>
      </w:r>
    </w:p>
    <w:p w14:paraId="00954922" w14:textId="77777777" w:rsidR="004241B1" w:rsidRDefault="00CB08B3">
      <w:pPr>
        <w:pStyle w:val="ListParagraph"/>
        <w:numPr>
          <w:ilvl w:val="1"/>
          <w:numId w:val="2"/>
        </w:numPr>
        <w:spacing w:after="100"/>
      </w:pPr>
      <w:r>
        <w:t xml:space="preserve">Every feature </w:t>
      </w:r>
      <w:proofErr w:type="gramStart"/>
      <w:r>
        <w:t>ships</w:t>
      </w:r>
      <w:proofErr w:type="gramEnd"/>
      <w:r>
        <w:t xml:space="preserve"> with tests, including cr</w:t>
      </w:r>
      <w:r>
        <w:t>oss-workspace denial tests.</w:t>
      </w:r>
    </w:p>
    <w:p w14:paraId="7A235B9E" w14:textId="77777777" w:rsidR="004241B1" w:rsidRDefault="00CB08B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skills for repeatable work. </w:t>
      </w:r>
      <w:r>
        <w:t>Skills are agent-triggered: the model detects your intent and equips the right expertise, unlike workflows, which you start with a command. Good candidates are add-</w:t>
      </w:r>
      <w:proofErr w:type="spellStart"/>
      <w:r>
        <w:t>api</w:t>
      </w:r>
      <w:proofErr w:type="spellEnd"/>
      <w:r>
        <w:t>-endpoint (validation, auth c</w:t>
      </w:r>
      <w:r>
        <w:t>heck, audit event, test), add-migration (RLS policy plus a test), and notification-outbox.</w:t>
      </w:r>
    </w:p>
    <w:p w14:paraId="397EAB10" w14:textId="77777777" w:rsidR="004241B1" w:rsidRDefault="00CB08B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Start with a repo audit. </w:t>
      </w:r>
      <w:r>
        <w:t>Your plan says the Daymark codebase isn't yet verified. Make the audit the first task: ask the agent to produce a report on dependencies, te</w:t>
      </w:r>
      <w:r>
        <w:t>sts, in-memory storage, full-state overwrite sync and security gaps. Don't build until you've read it.</w:t>
      </w:r>
    </w:p>
    <w:p w14:paraId="4B755669" w14:textId="77777777" w:rsidR="004241B1" w:rsidRDefault="00CB08B3">
      <w:pPr>
        <w:pStyle w:val="Heading1"/>
      </w:pPr>
      <w:r>
        <w:t>2. Work in Plan mode, then build in slices</w:t>
      </w:r>
    </w:p>
    <w:p w14:paraId="6F80CC90" w14:textId="77777777" w:rsidR="004241B1" w:rsidRDefault="00CB08B3">
      <w:pPr>
        <w:spacing w:after="120"/>
      </w:pPr>
      <w:r>
        <w:rPr>
          <w:rFonts w:cs="Calibri"/>
        </w:rPr>
        <w:t>Use Plan mode for each milestone and approve the plan in the Agent Manager before the agent writes code. Build</w:t>
      </w:r>
      <w:r>
        <w:rPr>
          <w:rFonts w:cs="Calibri"/>
        </w:rPr>
        <w:t xml:space="preserve"> end-to-end vertical slices rather than "all the database, then all the UI":</w:t>
      </w:r>
    </w:p>
    <w:p w14:paraId="3B34A906" w14:textId="77777777" w:rsidR="004241B1" w:rsidRDefault="00CB08B3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Foundation (Weeks 2–3): </w:t>
      </w:r>
      <w:r>
        <w:t>schema, migrations, auth, invitations, RLS, and the authorization tests. Don't move on until the cross-workspace tests pass.</w:t>
      </w:r>
    </w:p>
    <w:p w14:paraId="6E4516A1" w14:textId="77777777" w:rsidR="004241B1" w:rsidRDefault="00CB08B3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Messages and receipts: </w:t>
      </w:r>
      <w:r>
        <w:t>send, l</w:t>
      </w:r>
      <w:r>
        <w:t>ist, read, acknowledge, with the states kept distinct.</w:t>
      </w:r>
    </w:p>
    <w:p w14:paraId="6B821B51" w14:textId="77777777" w:rsidR="004241B1" w:rsidRDefault="00CB08B3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Calendar: </w:t>
      </w:r>
      <w:r>
        <w:t xml:space="preserve">events with </w:t>
      </w:r>
      <w:proofErr w:type="spellStart"/>
      <w:r>
        <w:t>timezone</w:t>
      </w:r>
      <w:proofErr w:type="spellEnd"/>
      <w:r>
        <w:t xml:space="preserve"> and a version field for conflict checks, then respond/reschedule/cancel, then reminders that recalculate when a time changes.</w:t>
      </w:r>
    </w:p>
    <w:p w14:paraId="795EE3F0" w14:textId="77777777" w:rsidR="004241B1" w:rsidRDefault="00CB08B3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Approvals and tasks.</w:t>
      </w:r>
    </w:p>
    <w:p w14:paraId="485B7595" w14:textId="77777777" w:rsidR="004241B1" w:rsidRDefault="00CB08B3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>Push and the outbox wor</w:t>
      </w:r>
      <w:r>
        <w:rPr>
          <w:b/>
          <w:bCs/>
        </w:rPr>
        <w:t xml:space="preserve">ker: </w:t>
      </w:r>
      <w:proofErr w:type="gramStart"/>
      <w:r>
        <w:t>retries</w:t>
      </w:r>
      <w:proofErr w:type="gramEnd"/>
      <w:r>
        <w:t>, backoff, idempotency.</w:t>
      </w:r>
    </w:p>
    <w:p w14:paraId="77BAB7A8" w14:textId="77777777" w:rsidR="004241B1" w:rsidRDefault="00CB08B3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Daily briefing, then hardening.</w:t>
      </w:r>
    </w:p>
    <w:p w14:paraId="5124A2C3" w14:textId="77777777" w:rsidR="004241B1" w:rsidRDefault="00CB08B3">
      <w:pPr>
        <w:spacing w:before="120" w:after="120"/>
      </w:pPr>
      <w:r>
        <w:rPr>
          <w:rFonts w:cs="Calibri"/>
        </w:rPr>
        <w:t xml:space="preserve">Once the schema and API contracts are agreed, you can run parallel agents. For example, one agent builds the inbox UI while another builds the calendar API. Don't </w:t>
      </w:r>
      <w:proofErr w:type="spellStart"/>
      <w:r>
        <w:rPr>
          <w:rFonts w:cs="Calibri"/>
        </w:rPr>
        <w:t>parallelise</w:t>
      </w:r>
      <w:proofErr w:type="spellEnd"/>
      <w:r>
        <w:rPr>
          <w:rFonts w:cs="Calibri"/>
        </w:rPr>
        <w:t xml:space="preserve"> the schema and auth work, because everything depends on it.</w:t>
      </w:r>
    </w:p>
    <w:p w14:paraId="05850110" w14:textId="77777777" w:rsidR="004241B1" w:rsidRDefault="00CB08B3">
      <w:pPr>
        <w:pStyle w:val="Heading1"/>
      </w:pPr>
      <w:r>
        <w:t>3. Where AI-built app</w:t>
      </w:r>
      <w:r>
        <w:t>s usually go wrong, and the 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241B1" w14:paraId="072D0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7DB4" w14:textId="77777777" w:rsidR="004241B1" w:rsidRDefault="00CB08B3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59C0" w14:textId="77777777" w:rsidR="004241B1" w:rsidRDefault="00CB08B3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What to do</w:t>
            </w:r>
          </w:p>
        </w:tc>
      </w:tr>
      <w:tr w:rsidR="004241B1" w14:paraId="1A8DAF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5F1E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Authorization holes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F0A5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Make the agent write the negative tests first (user A cannot read workspace B). Review these yourself.</w:t>
            </w:r>
          </w:p>
        </w:tc>
      </w:tr>
      <w:tr w:rsidR="004241B1" w14:paraId="521076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04C3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Silent notification loss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96DD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Insist on the transactional outbox. Reject any code that sends push directly from the request handler.</w:t>
            </w:r>
          </w:p>
        </w:tc>
      </w:tr>
      <w:tr w:rsidR="004241B1" w14:paraId="4D6FFC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19DF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Calendar conflicts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78CB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Require optimistic concurrency (a version check on every PATCH) and a test for two simultaneous edits.</w:t>
            </w:r>
          </w:p>
        </w:tc>
      </w:tr>
      <w:tr w:rsidR="004241B1" w14:paraId="26333C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DFF5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iOS/Android push quirks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9078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 xml:space="preserve">Test </w:t>
            </w:r>
            <w:r>
              <w:rPr>
                <w:rFonts w:cs="Calibri"/>
                <w:color w:val="000000"/>
                <w:sz w:val="21"/>
                <w:szCs w:val="21"/>
              </w:rPr>
              <w:t>Web Push on real phones in Week 1, before building the rest. If it fails, you need to know before Week 6.</w:t>
            </w:r>
          </w:p>
        </w:tc>
      </w:tr>
      <w:tr w:rsidR="004241B1" w14:paraId="12C978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7C77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Secrets and keys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A590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Keep them in environment variables, never in the repo. Review the diff before every commit.</w:t>
            </w:r>
          </w:p>
        </w:tc>
      </w:tr>
      <w:tr w:rsidR="004241B1" w14:paraId="0A073D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0176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Agent overreach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E8A1" w14:textId="77777777" w:rsidR="004241B1" w:rsidRDefault="00CB08B3">
            <w:r>
              <w:rPr>
                <w:rFonts w:cs="Calibri"/>
                <w:color w:val="000000"/>
                <w:sz w:val="21"/>
                <w:szCs w:val="21"/>
              </w:rPr>
              <w:t>Use the "agent-assisted</w:t>
            </w:r>
            <w:r>
              <w:rPr>
                <w:rFonts w:cs="Calibri"/>
                <w:color w:val="000000"/>
                <w:sz w:val="21"/>
                <w:szCs w:val="21"/>
              </w:rPr>
              <w:t>" mode rather than full autopilot, and approve the terminal commands that touch the database or deploy.</w:t>
            </w:r>
          </w:p>
        </w:tc>
      </w:tr>
    </w:tbl>
    <w:p w14:paraId="52CAAAB9" w14:textId="77777777" w:rsidR="004241B1" w:rsidRDefault="00CB08B3">
      <w:pPr>
        <w:pStyle w:val="Heading1"/>
      </w:pPr>
      <w:r>
        <w:t>4. Use the browser agent for acceptance testing</w:t>
      </w:r>
    </w:p>
    <w:p w14:paraId="4404580B" w14:textId="77777777" w:rsidR="004241B1" w:rsidRDefault="00CB08B3">
      <w:pPr>
        <w:spacing w:after="120"/>
      </w:pPr>
      <w:r>
        <w:rPr>
          <w:rFonts w:cs="Calibri"/>
        </w:rPr>
        <w:t>Your Section 11 checklist is a good script. Ask the browser agent to run the CEO and Assistant flows with two sessions: send an urgent message, acknowledge it, reschedule a meeting, and confirm the old reminder is cancelled. Review the screenshots and reco</w:t>
      </w:r>
      <w:r>
        <w:rPr>
          <w:rFonts w:cs="Calibri"/>
        </w:rPr>
        <w:t>rdings it produces. It complements automated tests but doesn't replace the real-device push testing.</w:t>
      </w:r>
    </w:p>
    <w:p w14:paraId="75B279DB" w14:textId="77777777" w:rsidR="004241B1" w:rsidRDefault="00CB08B3">
      <w:pPr>
        <w:pStyle w:val="Heading1"/>
      </w:pPr>
      <w:r>
        <w:t>5. A first prompt to paste in</w:t>
      </w:r>
    </w:p>
    <w:p w14:paraId="5AF9BAEC" w14:textId="77777777" w:rsidR="004241B1" w:rsidRDefault="00CB08B3">
      <w:pPr>
        <w:pBdr>
          <w:left w:val="single" w:sz="18" w:space="8" w:color="2E75B6"/>
        </w:pBdr>
        <w:shd w:val="clear" w:color="auto" w:fill="F2F2F2"/>
        <w:spacing w:before="60" w:after="160"/>
        <w:ind w:left="360" w:right="360"/>
      </w:pPr>
      <w:r>
        <w:rPr>
          <w:rFonts w:cs="Calibri"/>
          <w:i/>
          <w:iCs/>
          <w:sz w:val="21"/>
          <w:szCs w:val="21"/>
        </w:rPr>
        <w:t>Read docs/PLAN.md and AGENTS.md. Don't write any feature code yet. Audit the existing Daymark repository: list dependencies a</w:t>
      </w:r>
      <w:r>
        <w:rPr>
          <w:rFonts w:cs="Calibri"/>
          <w:i/>
          <w:iCs/>
          <w:sz w:val="21"/>
          <w:szCs w:val="21"/>
        </w:rPr>
        <w:t xml:space="preserve">nd their health, test coverage, any in-memory storage or full-state sync, auth gaps, and what's reusable for </w:t>
      </w:r>
      <w:proofErr w:type="spellStart"/>
      <w:r>
        <w:rPr>
          <w:rFonts w:cs="Calibri"/>
          <w:i/>
          <w:iCs/>
          <w:sz w:val="21"/>
          <w:szCs w:val="21"/>
        </w:rPr>
        <w:t>ExecutiveLink</w:t>
      </w:r>
      <w:proofErr w:type="spellEnd"/>
      <w:r>
        <w:rPr>
          <w:rFonts w:cs="Calibri"/>
          <w:i/>
          <w:iCs/>
          <w:sz w:val="21"/>
          <w:szCs w:val="21"/>
        </w:rPr>
        <w:t xml:space="preserve"> Phase 1. Then propose a week-by-week build plan that matches Section 10, with the first slice being schema + auth + workspace-isolati</w:t>
      </w:r>
      <w:r>
        <w:rPr>
          <w:rFonts w:cs="Calibri"/>
          <w:i/>
          <w:iCs/>
          <w:sz w:val="21"/>
          <w:szCs w:val="21"/>
        </w:rPr>
        <w:t>on tests.</w:t>
      </w:r>
    </w:p>
    <w:p w14:paraId="3984CD05" w14:textId="77777777" w:rsidR="004241B1" w:rsidRDefault="00CB08B3">
      <w:pPr>
        <w:pStyle w:val="Heading1"/>
      </w:pPr>
      <w:r>
        <w:t>Two things worth knowing</w:t>
      </w:r>
    </w:p>
    <w:p w14:paraId="36BA1820" w14:textId="77777777" w:rsidR="004241B1" w:rsidRDefault="00CB08B3">
      <w:pPr>
        <w:pStyle w:val="ListParagraph"/>
        <w:numPr>
          <w:ilvl w:val="0"/>
          <w:numId w:val="2"/>
        </w:numPr>
        <w:spacing w:after="80"/>
      </w:pPr>
      <w:r>
        <w:t>Antigravity moves quickly. Version 2.0 launched on May 19, 2026 as a standalone desktop app with a CLI and SDK. Menu names and features may differ a little from what is described here, so check the in-app docs.</w:t>
      </w:r>
    </w:p>
    <w:p w14:paraId="1C3C5F44" w14:textId="77777777" w:rsidR="004241B1" w:rsidRDefault="00CB08B3">
      <w:pPr>
        <w:pStyle w:val="ListParagraph"/>
        <w:numPr>
          <w:ilvl w:val="0"/>
          <w:numId w:val="2"/>
        </w:numPr>
        <w:spacing w:after="80"/>
      </w:pPr>
      <w:r>
        <w:t>This app w</w:t>
      </w:r>
      <w:r>
        <w:t>ill hold a CEO's confidential messages. Even with an agent writing the code, get a human developer or security reviewer to look at authentication, RLS and invitations before the pilot.</w:t>
      </w:r>
    </w:p>
    <w:sectPr w:rsidR="004241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25F5B"/>
    <w:multiLevelType w:val="hybridMultilevel"/>
    <w:tmpl w:val="F8CEB680"/>
    <w:lvl w:ilvl="0" w:tplc="D9B22748">
      <w:start w:val="1"/>
      <w:numFmt w:val="bullet"/>
      <w:lvlText w:val="●"/>
      <w:lvlJc w:val="left"/>
      <w:pPr>
        <w:ind w:left="720" w:hanging="360"/>
      </w:pPr>
    </w:lvl>
    <w:lvl w:ilvl="1" w:tplc="619ADFF0">
      <w:start w:val="1"/>
      <w:numFmt w:val="bullet"/>
      <w:lvlText w:val="○"/>
      <w:lvlJc w:val="left"/>
      <w:pPr>
        <w:ind w:left="1440" w:hanging="360"/>
      </w:pPr>
    </w:lvl>
    <w:lvl w:ilvl="2" w:tplc="83E21CF2">
      <w:start w:val="1"/>
      <w:numFmt w:val="bullet"/>
      <w:lvlText w:val="■"/>
      <w:lvlJc w:val="left"/>
      <w:pPr>
        <w:ind w:left="2160" w:hanging="360"/>
      </w:pPr>
    </w:lvl>
    <w:lvl w:ilvl="3" w:tplc="B1DE2DD0">
      <w:start w:val="1"/>
      <w:numFmt w:val="bullet"/>
      <w:lvlText w:val="●"/>
      <w:lvlJc w:val="left"/>
      <w:pPr>
        <w:ind w:left="2880" w:hanging="360"/>
      </w:pPr>
    </w:lvl>
    <w:lvl w:ilvl="4" w:tplc="D60C1464">
      <w:start w:val="1"/>
      <w:numFmt w:val="bullet"/>
      <w:lvlText w:val="○"/>
      <w:lvlJc w:val="left"/>
      <w:pPr>
        <w:ind w:left="3600" w:hanging="360"/>
      </w:pPr>
    </w:lvl>
    <w:lvl w:ilvl="5" w:tplc="888CEC68">
      <w:start w:val="1"/>
      <w:numFmt w:val="bullet"/>
      <w:lvlText w:val="■"/>
      <w:lvlJc w:val="left"/>
      <w:pPr>
        <w:ind w:left="4320" w:hanging="360"/>
      </w:pPr>
    </w:lvl>
    <w:lvl w:ilvl="6" w:tplc="19D67794">
      <w:start w:val="1"/>
      <w:numFmt w:val="bullet"/>
      <w:lvlText w:val="●"/>
      <w:lvlJc w:val="left"/>
      <w:pPr>
        <w:ind w:left="5040" w:hanging="360"/>
      </w:pPr>
    </w:lvl>
    <w:lvl w:ilvl="7" w:tplc="0F6C0FF2">
      <w:start w:val="1"/>
      <w:numFmt w:val="bullet"/>
      <w:lvlText w:val="●"/>
      <w:lvlJc w:val="left"/>
      <w:pPr>
        <w:ind w:left="5760" w:hanging="360"/>
      </w:pPr>
    </w:lvl>
    <w:lvl w:ilvl="8" w:tplc="18EC84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88720E"/>
    <w:multiLevelType w:val="hybridMultilevel"/>
    <w:tmpl w:val="C90E974A"/>
    <w:lvl w:ilvl="0" w:tplc="8196DC1A">
      <w:start w:val="1"/>
      <w:numFmt w:val="decimal"/>
      <w:lvlText w:val="%1."/>
      <w:lvlJc w:val="left"/>
      <w:pPr>
        <w:ind w:left="720" w:hanging="360"/>
      </w:pPr>
    </w:lvl>
    <w:lvl w:ilvl="1" w:tplc="56AC8B96">
      <w:numFmt w:val="decimal"/>
      <w:lvlText w:val=""/>
      <w:lvlJc w:val="left"/>
    </w:lvl>
    <w:lvl w:ilvl="2" w:tplc="922E6050">
      <w:numFmt w:val="decimal"/>
      <w:lvlText w:val=""/>
      <w:lvlJc w:val="left"/>
    </w:lvl>
    <w:lvl w:ilvl="3" w:tplc="64D24342">
      <w:numFmt w:val="decimal"/>
      <w:lvlText w:val=""/>
      <w:lvlJc w:val="left"/>
    </w:lvl>
    <w:lvl w:ilvl="4" w:tplc="B8145FF4">
      <w:numFmt w:val="decimal"/>
      <w:lvlText w:val=""/>
      <w:lvlJc w:val="left"/>
    </w:lvl>
    <w:lvl w:ilvl="5" w:tplc="72C0AE40">
      <w:numFmt w:val="decimal"/>
      <w:lvlText w:val=""/>
      <w:lvlJc w:val="left"/>
    </w:lvl>
    <w:lvl w:ilvl="6" w:tplc="7ED883B4">
      <w:numFmt w:val="decimal"/>
      <w:lvlText w:val=""/>
      <w:lvlJc w:val="left"/>
    </w:lvl>
    <w:lvl w:ilvl="7" w:tplc="138E9F4A">
      <w:numFmt w:val="decimal"/>
      <w:lvlText w:val=""/>
      <w:lvlJc w:val="left"/>
    </w:lvl>
    <w:lvl w:ilvl="8" w:tplc="58FEA088">
      <w:numFmt w:val="decimal"/>
      <w:lvlText w:val=""/>
      <w:lvlJc w:val="left"/>
    </w:lvl>
  </w:abstractNum>
  <w:abstractNum w:abstractNumId="2" w15:restartNumberingAfterBreak="0">
    <w:nsid w:val="767A74AB"/>
    <w:multiLevelType w:val="hybridMultilevel"/>
    <w:tmpl w:val="2C38C614"/>
    <w:lvl w:ilvl="0" w:tplc="67E8AC8A">
      <w:start w:val="1"/>
      <w:numFmt w:val="bullet"/>
      <w:lvlText w:val="•"/>
      <w:lvlJc w:val="left"/>
      <w:pPr>
        <w:ind w:left="720" w:hanging="360"/>
      </w:pPr>
    </w:lvl>
    <w:lvl w:ilvl="1" w:tplc="98405118">
      <w:start w:val="1"/>
      <w:numFmt w:val="bullet"/>
      <w:lvlText w:val="–"/>
      <w:lvlJc w:val="left"/>
      <w:pPr>
        <w:ind w:left="1260" w:hanging="360"/>
      </w:pPr>
    </w:lvl>
    <w:lvl w:ilvl="2" w:tplc="93DA8A1C">
      <w:numFmt w:val="decimal"/>
      <w:lvlText w:val=""/>
      <w:lvlJc w:val="left"/>
    </w:lvl>
    <w:lvl w:ilvl="3" w:tplc="D660D2F8">
      <w:numFmt w:val="decimal"/>
      <w:lvlText w:val=""/>
      <w:lvlJc w:val="left"/>
    </w:lvl>
    <w:lvl w:ilvl="4" w:tplc="F9109C52">
      <w:numFmt w:val="decimal"/>
      <w:lvlText w:val=""/>
      <w:lvlJc w:val="left"/>
    </w:lvl>
    <w:lvl w:ilvl="5" w:tplc="8FEE262E">
      <w:numFmt w:val="decimal"/>
      <w:lvlText w:val=""/>
      <w:lvlJc w:val="left"/>
    </w:lvl>
    <w:lvl w:ilvl="6" w:tplc="2CA650A6">
      <w:numFmt w:val="decimal"/>
      <w:lvlText w:val=""/>
      <w:lvlJc w:val="left"/>
    </w:lvl>
    <w:lvl w:ilvl="7" w:tplc="57EAFE72">
      <w:numFmt w:val="decimal"/>
      <w:lvlText w:val=""/>
      <w:lvlJc w:val="left"/>
    </w:lvl>
    <w:lvl w:ilvl="8" w:tplc="F88A81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1B1"/>
    <w:rsid w:val="004241B1"/>
    <w:rsid w:val="00CB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B7AE"/>
  <w15:docId w15:val="{16E93C3A-3F28-4A70-8FE3-00FFF5F6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nishantha jayarathna</cp:lastModifiedBy>
  <cp:revision>2</cp:revision>
  <dcterms:created xsi:type="dcterms:W3CDTF">2026-10-05T09:53:00Z</dcterms:created>
  <dcterms:modified xsi:type="dcterms:W3CDTF">2026-10-05T09:53:00Z</dcterms:modified>
</cp:coreProperties>
</file>