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3BD18" w14:textId="77777777" w:rsidR="002C4081" w:rsidRPr="002C4081" w:rsidRDefault="002C4081" w:rsidP="002C4081">
      <w:pPr>
        <w:rPr>
          <w:b/>
          <w:bCs/>
        </w:rPr>
      </w:pPr>
      <w:r w:rsidRPr="002C4081">
        <w:rPr>
          <w:b/>
          <w:bCs/>
        </w:rPr>
        <w:t>Marketing Campaign Effectiveness</w:t>
      </w:r>
    </w:p>
    <w:p w14:paraId="6479F651" w14:textId="77777777" w:rsidR="002C4081" w:rsidRPr="002C4081" w:rsidRDefault="002C4081" w:rsidP="002C4081">
      <w:r w:rsidRPr="002C4081">
        <w:rPr>
          <w:b/>
          <w:bCs/>
        </w:rPr>
        <w:t>Problem Statement:</w:t>
      </w:r>
      <w:r w:rsidRPr="002C4081">
        <w:br/>
        <w:t xml:space="preserve">In today’s highly competitive market, organizations </w:t>
      </w:r>
      <w:r w:rsidRPr="00135D2B">
        <w:rPr>
          <w:highlight w:val="yellow"/>
        </w:rPr>
        <w:t>invest</w:t>
      </w:r>
      <w:r w:rsidRPr="002C4081">
        <w:t xml:space="preserve"> significant resources in </w:t>
      </w:r>
      <w:r w:rsidRPr="00135D2B">
        <w:rPr>
          <w:highlight w:val="yellow"/>
        </w:rPr>
        <w:t>marketing campaigns across multiple channels such as digital ads, social media, email marketing, and offline promotions.</w:t>
      </w:r>
      <w:r w:rsidRPr="002C4081">
        <w:t xml:space="preserve"> However, despite these investments, many businesses </w:t>
      </w:r>
      <w:r w:rsidRPr="00135D2B">
        <w:rPr>
          <w:highlight w:val="magenta"/>
        </w:rPr>
        <w:t>struggle to accurately evaluate the effectiveness of their campaigns</w:t>
      </w:r>
      <w:r w:rsidRPr="002C4081">
        <w:t xml:space="preserve"> and </w:t>
      </w:r>
      <w:r w:rsidRPr="00135D2B">
        <w:rPr>
          <w:highlight w:val="magenta"/>
        </w:rPr>
        <w:t>understand the true return on investment</w:t>
      </w:r>
      <w:r w:rsidRPr="002C4081">
        <w:t>.</w:t>
      </w:r>
    </w:p>
    <w:p w14:paraId="35EB6EE6" w14:textId="77777777" w:rsidR="002C4081" w:rsidRPr="002C4081" w:rsidRDefault="002C4081" w:rsidP="002C4081">
      <w:r w:rsidRPr="00135D2B">
        <w:rPr>
          <w:highlight w:val="cyan"/>
        </w:rPr>
        <w:t>Marketing data</w:t>
      </w:r>
      <w:r w:rsidRPr="002C4081">
        <w:t xml:space="preserve"> is often scattered across various </w:t>
      </w:r>
      <w:r w:rsidRPr="00135D2B">
        <w:rPr>
          <w:highlight w:val="cyan"/>
        </w:rPr>
        <w:t>platforms like Google Ads, social media channels, CRM systems, and web analytics tools.</w:t>
      </w:r>
      <w:r w:rsidRPr="002C4081">
        <w:t xml:space="preserve"> This fragmented data environment makes </w:t>
      </w:r>
      <w:r w:rsidRPr="00135D2B">
        <w:rPr>
          <w:highlight w:val="magenta"/>
        </w:rPr>
        <w:t>it difficult to consolidate information</w:t>
      </w:r>
      <w:r w:rsidRPr="002C4081">
        <w:t xml:space="preserve"> and </w:t>
      </w:r>
      <w:r w:rsidRPr="00135D2B">
        <w:rPr>
          <w:highlight w:val="magenta"/>
        </w:rPr>
        <w:t>gain a unified view of campaign performance</w:t>
      </w:r>
      <w:r w:rsidRPr="002C4081">
        <w:t xml:space="preserve">. As a result, marketers face </w:t>
      </w:r>
      <w:r w:rsidRPr="00135D2B">
        <w:rPr>
          <w:highlight w:val="magenta"/>
        </w:rPr>
        <w:t>challenges in tracking customer interactions across different touchpoints</w:t>
      </w:r>
      <w:r w:rsidRPr="002C4081">
        <w:t xml:space="preserve"> and </w:t>
      </w:r>
      <w:r w:rsidRPr="00135D2B">
        <w:rPr>
          <w:highlight w:val="magenta"/>
        </w:rPr>
        <w:t>understanding the complete customer journey.</w:t>
      </w:r>
    </w:p>
    <w:p w14:paraId="240A467F" w14:textId="77777777" w:rsidR="002C4081" w:rsidRPr="002C4081" w:rsidRDefault="002C4081" w:rsidP="002C4081">
      <w:r w:rsidRPr="00135D2B">
        <w:rPr>
          <w:highlight w:val="cyan"/>
        </w:rPr>
        <w:t>Traditional reporting</w:t>
      </w:r>
      <w:r w:rsidRPr="002C4081">
        <w:t xml:space="preserve"> methods typically provide </w:t>
      </w:r>
      <w:r w:rsidRPr="00135D2B">
        <w:rPr>
          <w:highlight w:val="cyan"/>
        </w:rPr>
        <w:t>surface-level insights</w:t>
      </w:r>
      <w:r w:rsidRPr="002C4081">
        <w:t xml:space="preserve">, </w:t>
      </w:r>
      <w:r w:rsidRPr="00135D2B">
        <w:rPr>
          <w:highlight w:val="cyan"/>
        </w:rPr>
        <w:t>focusing only on basic outcomes without explaining the underlying reasons behind campaign success or failure</w:t>
      </w:r>
      <w:r w:rsidRPr="002C4081">
        <w:t xml:space="preserve">. Businesses often </w:t>
      </w:r>
      <w:r w:rsidRPr="00135D2B">
        <w:rPr>
          <w:highlight w:val="green"/>
        </w:rPr>
        <w:t xml:space="preserve">lack visibility into how different campaigns influence customer </w:t>
      </w:r>
      <w:proofErr w:type="spellStart"/>
      <w:r w:rsidRPr="00135D2B">
        <w:rPr>
          <w:highlight w:val="green"/>
        </w:rPr>
        <w:t>behavior</w:t>
      </w:r>
      <w:proofErr w:type="spellEnd"/>
      <w:r w:rsidRPr="002C4081">
        <w:t xml:space="preserve">, </w:t>
      </w:r>
      <w:r w:rsidRPr="00135D2B">
        <w:rPr>
          <w:highlight w:val="green"/>
        </w:rPr>
        <w:t>engagement levels,</w:t>
      </w:r>
      <w:r w:rsidRPr="002C4081">
        <w:t xml:space="preserve"> and </w:t>
      </w:r>
      <w:r w:rsidRPr="00135D2B">
        <w:rPr>
          <w:highlight w:val="green"/>
        </w:rPr>
        <w:t>purchasing decisions</w:t>
      </w:r>
      <w:r w:rsidRPr="002C4081">
        <w:t xml:space="preserve">. This limits their ability to identify which </w:t>
      </w:r>
      <w:r w:rsidRPr="00135D2B">
        <w:rPr>
          <w:highlight w:val="magenta"/>
        </w:rPr>
        <w:t>strategies are truly effective</w:t>
      </w:r>
      <w:r w:rsidRPr="002C4081">
        <w:t xml:space="preserve"> and </w:t>
      </w:r>
      <w:r w:rsidRPr="00135D2B">
        <w:rPr>
          <w:highlight w:val="magenta"/>
        </w:rPr>
        <w:t>which ones require improvement</w:t>
      </w:r>
      <w:r w:rsidRPr="002C4081">
        <w:t>.</w:t>
      </w:r>
    </w:p>
    <w:p w14:paraId="393F40EA" w14:textId="77777777" w:rsidR="002C4081" w:rsidRPr="002C4081" w:rsidRDefault="002C4081" w:rsidP="002C4081">
      <w:r w:rsidRPr="002C4081">
        <w:t xml:space="preserve">Another major challenge is the </w:t>
      </w:r>
      <w:r w:rsidRPr="00135D2B">
        <w:rPr>
          <w:highlight w:val="cyan"/>
        </w:rPr>
        <w:t>inability to compare performance across different channels, campaigns, and time periods in a meaningful way.</w:t>
      </w:r>
      <w:r w:rsidRPr="002C4081">
        <w:t xml:space="preserve"> </w:t>
      </w:r>
      <w:r w:rsidRPr="00135D2B">
        <w:rPr>
          <w:highlight w:val="magenta"/>
        </w:rPr>
        <w:t>Without proper analytical tools</w:t>
      </w:r>
      <w:r w:rsidRPr="002C4081">
        <w:t xml:space="preserve">, organizations </w:t>
      </w:r>
      <w:r w:rsidRPr="00135D2B">
        <w:rPr>
          <w:highlight w:val="magenta"/>
        </w:rPr>
        <w:t>struggle to allocate budgets efficiently</w:t>
      </w:r>
      <w:r w:rsidRPr="002C4081">
        <w:t xml:space="preserve"> and </w:t>
      </w:r>
      <w:r w:rsidRPr="00135D2B">
        <w:rPr>
          <w:highlight w:val="magenta"/>
        </w:rPr>
        <w:t>optimize their marketing spend</w:t>
      </w:r>
      <w:r w:rsidRPr="002C4081">
        <w:t>. Decisions are often based on assumptions rather than data-driven insights.</w:t>
      </w:r>
    </w:p>
    <w:p w14:paraId="4AAA357C" w14:textId="77777777" w:rsidR="002C4081" w:rsidRPr="002C4081" w:rsidRDefault="002C4081" w:rsidP="002C4081">
      <w:r w:rsidRPr="002C4081">
        <w:t xml:space="preserve">Additionally, there is </w:t>
      </w:r>
      <w:r w:rsidRPr="00135D2B">
        <w:rPr>
          <w:highlight w:val="cyan"/>
        </w:rPr>
        <w:t>no centralized and interactive system</w:t>
      </w:r>
      <w:r w:rsidRPr="002C4081">
        <w:t xml:space="preserve"> that allows stakeholders to explore campaign data dynamically. The absence of drill-down capabilities </w:t>
      </w:r>
      <w:r w:rsidRPr="00135D2B">
        <w:rPr>
          <w:highlight w:val="green"/>
        </w:rPr>
        <w:t xml:space="preserve">restricts the ability to </w:t>
      </w:r>
      <w:proofErr w:type="spellStart"/>
      <w:r w:rsidRPr="00135D2B">
        <w:rPr>
          <w:highlight w:val="green"/>
        </w:rPr>
        <w:t>analyze</w:t>
      </w:r>
      <w:proofErr w:type="spellEnd"/>
      <w:r w:rsidRPr="002C4081">
        <w:t xml:space="preserve"> </w:t>
      </w:r>
      <w:r w:rsidRPr="00135D2B">
        <w:rPr>
          <w:highlight w:val="green"/>
        </w:rPr>
        <w:t>performance</w:t>
      </w:r>
      <w:r w:rsidRPr="002C4081">
        <w:t xml:space="preserve"> at a granular level, </w:t>
      </w:r>
      <w:r w:rsidRPr="00135D2B">
        <w:rPr>
          <w:highlight w:val="green"/>
        </w:rPr>
        <w:t>such as by campaign type, audience segment, or region</w:t>
      </w:r>
      <w:r w:rsidRPr="002C4081">
        <w:t xml:space="preserve">. This </w:t>
      </w:r>
      <w:r w:rsidRPr="00135D2B">
        <w:rPr>
          <w:highlight w:val="magenta"/>
        </w:rPr>
        <w:t>limits</w:t>
      </w:r>
      <w:r w:rsidRPr="002C4081">
        <w:t xml:space="preserve"> the organization’s </w:t>
      </w:r>
      <w:r w:rsidRPr="00135D2B">
        <w:rPr>
          <w:highlight w:val="magenta"/>
        </w:rPr>
        <w:t>ability to uncover hidden patterns</w:t>
      </w:r>
      <w:r w:rsidRPr="002C4081">
        <w:t xml:space="preserve"> and </w:t>
      </w:r>
      <w:r w:rsidRPr="00135D2B">
        <w:rPr>
          <w:highlight w:val="magenta"/>
        </w:rPr>
        <w:t>make informed decisions</w:t>
      </w:r>
      <w:r w:rsidRPr="002C4081">
        <w:t>.</w:t>
      </w:r>
    </w:p>
    <w:p w14:paraId="7ED2C623" w14:textId="77777777" w:rsidR="002C4081" w:rsidRPr="002C4081" w:rsidRDefault="002C4081" w:rsidP="002C4081">
      <w:r w:rsidRPr="002C4081">
        <w:t xml:space="preserve">To address these challenges, this project aims to develop an interactive </w:t>
      </w:r>
      <w:r w:rsidRPr="00135D2B">
        <w:rPr>
          <w:b/>
          <w:bCs/>
          <w:highlight w:val="cyan"/>
        </w:rPr>
        <w:t>Marketing Campaign Effectiveness Dashboard using Power BI</w:t>
      </w:r>
      <w:r w:rsidRPr="002C4081">
        <w:t xml:space="preserve"> that </w:t>
      </w:r>
      <w:r w:rsidRPr="00135D2B">
        <w:rPr>
          <w:highlight w:val="green"/>
        </w:rPr>
        <w:t>integrates data from multiple marketing platforms</w:t>
      </w:r>
      <w:r w:rsidRPr="002C4081">
        <w:t xml:space="preserve"> into </w:t>
      </w:r>
      <w:r w:rsidRPr="00135D2B">
        <w:rPr>
          <w:highlight w:val="green"/>
        </w:rPr>
        <w:t>a single, unified view.</w:t>
      </w:r>
      <w:r w:rsidRPr="002C4081">
        <w:t xml:space="preserve"> The solution focuses </w:t>
      </w:r>
      <w:r w:rsidRPr="00135D2B">
        <w:rPr>
          <w:highlight w:val="green"/>
        </w:rPr>
        <w:t>on transforming complex campaign data</w:t>
      </w:r>
      <w:r w:rsidRPr="002C4081">
        <w:t xml:space="preserve"> into </w:t>
      </w:r>
      <w:r w:rsidRPr="00135D2B">
        <w:rPr>
          <w:highlight w:val="green"/>
        </w:rPr>
        <w:t>meaningful insights that support better decision-making.</w:t>
      </w:r>
    </w:p>
    <w:p w14:paraId="770822B9" w14:textId="77777777" w:rsidR="002C4081" w:rsidRPr="002C4081" w:rsidRDefault="002C4081" w:rsidP="002C4081">
      <w:r w:rsidRPr="002C4081">
        <w:t xml:space="preserve">The </w:t>
      </w:r>
      <w:r w:rsidRPr="00135D2B">
        <w:rPr>
          <w:highlight w:val="yellow"/>
        </w:rPr>
        <w:t>objective</w:t>
      </w:r>
      <w:r w:rsidRPr="002C4081">
        <w:t xml:space="preserve"> of this dashboard is to </w:t>
      </w:r>
      <w:r w:rsidRPr="00135D2B">
        <w:rPr>
          <w:highlight w:val="yellow"/>
        </w:rPr>
        <w:t>provide clear visibility into campaign performance</w:t>
      </w:r>
      <w:r w:rsidRPr="002C4081">
        <w:t xml:space="preserve">, enabling </w:t>
      </w:r>
      <w:r w:rsidRPr="00135D2B">
        <w:rPr>
          <w:highlight w:val="yellow"/>
        </w:rPr>
        <w:t>businesses to understand what drives customer engagement and conversions</w:t>
      </w:r>
      <w:r w:rsidRPr="002C4081">
        <w:t xml:space="preserve">. By improving transparency and analysis, organizations can </w:t>
      </w:r>
      <w:r w:rsidRPr="00135D2B">
        <w:rPr>
          <w:highlight w:val="yellow"/>
        </w:rPr>
        <w:t>optimize marketing strategies</w:t>
      </w:r>
      <w:r w:rsidRPr="002C4081">
        <w:t xml:space="preserve">, </w:t>
      </w:r>
      <w:r w:rsidRPr="00135D2B">
        <w:rPr>
          <w:highlight w:val="yellow"/>
        </w:rPr>
        <w:t>allocate budgets more effectively,</w:t>
      </w:r>
      <w:r w:rsidRPr="002C4081">
        <w:t xml:space="preserve"> and </w:t>
      </w:r>
      <w:r w:rsidRPr="00135D2B">
        <w:rPr>
          <w:highlight w:val="yellow"/>
        </w:rPr>
        <w:t>enhance overall campaign performance.</w:t>
      </w:r>
    </w:p>
    <w:p w14:paraId="0A924D17" w14:textId="77777777" w:rsidR="001B5C00" w:rsidRDefault="001B5C00"/>
    <w:sectPr w:rsidR="001B5C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081"/>
    <w:rsid w:val="00135D2B"/>
    <w:rsid w:val="001B5C00"/>
    <w:rsid w:val="002C4081"/>
    <w:rsid w:val="00310654"/>
    <w:rsid w:val="003974A0"/>
    <w:rsid w:val="00410000"/>
    <w:rsid w:val="00600851"/>
    <w:rsid w:val="006431D3"/>
    <w:rsid w:val="00645C69"/>
    <w:rsid w:val="007148D0"/>
    <w:rsid w:val="007B3B9F"/>
    <w:rsid w:val="00916B7A"/>
    <w:rsid w:val="00961856"/>
    <w:rsid w:val="009F10EB"/>
    <w:rsid w:val="00B347BC"/>
    <w:rsid w:val="00B70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2E63D"/>
  <w15:chartTrackingRefBased/>
  <w15:docId w15:val="{82A24EF5-1290-4A03-B5C8-4A7FD6E3C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0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0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0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0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0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0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0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0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0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0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0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0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0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0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397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Meta Verse</dc:creator>
  <cp:keywords/>
  <dc:description/>
  <cp:lastModifiedBy>nisaantini subramaniam</cp:lastModifiedBy>
  <cp:revision>2</cp:revision>
  <dcterms:created xsi:type="dcterms:W3CDTF">2026-05-21T12:58:00Z</dcterms:created>
  <dcterms:modified xsi:type="dcterms:W3CDTF">2026-05-31T07:36:00Z</dcterms:modified>
</cp:coreProperties>
</file>