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oi9bdj8ytytd" w:id="0"/>
      <w:bookmarkEnd w:id="0"/>
      <w:r w:rsidDel="00000000" w:rsidR="00000000" w:rsidRPr="00000000">
        <w:rPr>
          <w:rtl w:val="0"/>
        </w:rPr>
        <w:t xml:space="preserve">Information theory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is an introduction to information theory and concepts such as: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Entropy</w:t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Cross-entropy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Kullback–Leibler divergence</w:t>
      </w:r>
    </w:p>
    <w:p w:rsidR="00000000" w:rsidDel="00000000" w:rsidP="00000000" w:rsidRDefault="00000000" w:rsidRPr="00000000" w14:paraId="00000007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It also explains how these concepts are related to Maximum Likelihood Estimation.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4uqbcwraykwk" w:id="1"/>
      <w:bookmarkEnd w:id="1"/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09">
      <w:pPr>
        <w:pStyle w:val="Heading2"/>
        <w:spacing w:after="200" w:before="200" w:lineRule="auto"/>
        <w:rPr/>
      </w:pPr>
      <w:bookmarkStart w:colFirst="0" w:colLast="0" w:name="_s95yv2yp1d62" w:id="2"/>
      <w:bookmarkEnd w:id="2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information theory, the information content quantifies the level of </w:t>
      </w:r>
      <w:r w:rsidDel="00000000" w:rsidR="00000000" w:rsidRPr="00000000">
        <w:rPr>
          <w:i w:val="1"/>
          <w:rtl w:val="0"/>
        </w:rPr>
        <w:t xml:space="preserve">surprise</w:t>
      </w:r>
      <w:r w:rsidDel="00000000" w:rsidR="00000000" w:rsidRPr="00000000">
        <w:rPr>
          <w:rtl w:val="0"/>
        </w:rPr>
        <w:t xml:space="preserve"> of an event.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derived from the probability of occurrence of a particular event.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Its different names are: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content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Self-information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Surprisal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Shannon information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It can be thought of as an alternative way of expressing probability.</w:t>
      </w:r>
    </w:p>
    <w:p w:rsidR="00000000" w:rsidDel="00000000" w:rsidP="00000000" w:rsidRDefault="00000000" w:rsidRPr="00000000" w14:paraId="00000014">
      <w:pPr>
        <w:pStyle w:val="Heading2"/>
        <w:spacing w:before="200" w:lineRule="auto"/>
        <w:rPr/>
      </w:pPr>
      <w:bookmarkStart w:colFirst="0" w:colLast="0" w:name="_thldivl5cgq" w:id="3"/>
      <w:bookmarkEnd w:id="3"/>
      <w:r w:rsidDel="00000000" w:rsidR="00000000" w:rsidRPr="00000000">
        <w:rPr>
          <w:rtl w:val="0"/>
        </w:rPr>
        <w:t xml:space="preserve">Origin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The self-information of an event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is noted </w:t>
      </w:r>
      <m:oMath>
        <m:r>
          <w:rPr/>
          <m:t xml:space="preserve">I(x)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It is a function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of the probability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that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 occurs.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i.e. </w:t>
      </w:r>
      <m:oMath>
        <m:r>
          <w:rPr/>
          <m:t xml:space="preserve">I(x)=f(p(x))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Claude Shannon's definition of self-information was chosen to meet several axioms</w:t>
      </w:r>
    </w:p>
    <w:p w:rsidR="00000000" w:rsidDel="00000000" w:rsidP="00000000" w:rsidRDefault="00000000" w:rsidRPr="00000000" w14:paraId="00000019">
      <w:pPr>
        <w:numPr>
          <w:ilvl w:val="1"/>
          <w:numId w:val="16"/>
        </w:numPr>
        <w:ind w:left="1440" w:hanging="360"/>
      </w:pPr>
      <m:oMath>
        <m:r>
          <w:rPr/>
          <m:t xml:space="preserve">f(p)</m:t>
        </m:r>
      </m:oMath>
      <w:r w:rsidDel="00000000" w:rsidR="00000000" w:rsidRPr="00000000">
        <w:rPr>
          <w:rtl w:val="0"/>
        </w:rPr>
        <w:t xml:space="preserve"> is monotonically decreasing in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The more probable an event is, the less surprising it is and the less information it yields.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ind w:left="1440" w:hanging="360"/>
      </w:pPr>
      <m:oMath>
        <m:r>
          <w:rPr/>
          <m:t xml:space="preserve">f(1)=0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An event with probability 1 is perfectly unsurprising and yields no information.</w:t>
      </w:r>
    </w:p>
    <w:p w:rsidR="00000000" w:rsidDel="00000000" w:rsidP="00000000" w:rsidRDefault="00000000" w:rsidRPr="00000000" w14:paraId="0000001D">
      <w:pPr>
        <w:numPr>
          <w:ilvl w:val="1"/>
          <w:numId w:val="16"/>
        </w:numPr>
        <w:ind w:left="1440" w:hanging="360"/>
      </w:pPr>
      <m:oMath>
        <m:r>
          <w:rPr/>
          <m:t xml:space="preserve">f(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 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)=f(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)+f(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2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The information from independent events is the sum of the information of each event.</w:t>
      </w:r>
    </w:p>
    <w:p w:rsidR="00000000" w:rsidDel="00000000" w:rsidP="00000000" w:rsidRDefault="00000000" w:rsidRPr="00000000" w14:paraId="0000001F">
      <w:pPr>
        <w:pStyle w:val="Heading2"/>
        <w:spacing w:before="200" w:lineRule="auto"/>
        <w:rPr/>
      </w:pPr>
      <w:bookmarkStart w:colFirst="0" w:colLast="0" w:name="_bp6e5451lrs1" w:id="4"/>
      <w:bookmarkEnd w:id="4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There is a unique function </w:t>
      </w:r>
      <m:oMath>
        <m:r>
          <w:rPr/>
          <m:t xml:space="preserve">f</m:t>
        </m:r>
      </m:oMath>
      <w:r w:rsidDel="00000000" w:rsidR="00000000" w:rsidRPr="00000000">
        <w:rPr>
          <w:rtl w:val="0"/>
        </w:rPr>
        <w:t xml:space="preserve"> that meets the 3 axioms, up to a scaling factor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m:oMath>
        <m:r>
          <w:rPr/>
          <m:t xml:space="preserve">I(x)=-</m:t>
        </m:r>
        <m:sSub>
          <m:sSubPr>
            <m:ctrlPr>
              <w:rPr/>
            </m:ctrlPr>
          </m:sSubPr>
          <m:e>
            <m:r>
              <w:rPr/>
              <m:t xml:space="preserve">log</m:t>
            </m:r>
          </m:e>
          <m:sub>
            <m:r>
              <w:rPr/>
              <m:t xml:space="preserve">b</m:t>
            </m:r>
          </m:sub>
        </m:sSub>
        <m:r>
          <w:rPr/>
          <m:t xml:space="preserve">(p(x))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Different choices of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correspond to different units of information: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m:oMath>
        <m:r>
          <w:rPr/>
          <m:t xml:space="preserve">b=2</m:t>
        </m:r>
      </m:oMath>
      <w:r w:rsidDel="00000000" w:rsidR="00000000" w:rsidRPr="00000000">
        <w:rPr>
          <w:rtl w:val="0"/>
        </w:rPr>
        <w:t xml:space="preserve">: Shannon or bit.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m:oMath>
        <m:r>
          <w:rPr/>
          <m:t xml:space="preserve">b=e</m:t>
        </m:r>
      </m:oMath>
      <w:r w:rsidDel="00000000" w:rsidR="00000000" w:rsidRPr="00000000">
        <w:rPr>
          <w:rtl w:val="0"/>
        </w:rPr>
        <w:t xml:space="preserve">: natural unit of information.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ow26mh3292j" w:id="5"/>
      <w:bookmarkEnd w:id="5"/>
      <w:r w:rsidDel="00000000" w:rsidR="00000000" w:rsidRPr="00000000">
        <w:rPr>
          <w:rtl w:val="0"/>
        </w:rPr>
        <w:t xml:space="preserve">Entropy</w:t>
      </w:r>
    </w:p>
    <w:p w:rsidR="00000000" w:rsidDel="00000000" w:rsidP="00000000" w:rsidRDefault="00000000" w:rsidRPr="00000000" w14:paraId="00000026">
      <w:pPr>
        <w:pStyle w:val="Heading2"/>
        <w:spacing w:before="200" w:lineRule="auto"/>
        <w:rPr/>
      </w:pPr>
      <w:bookmarkStart w:colFirst="0" w:colLast="0" w:name="_kjkn3wnovge8" w:id="6"/>
      <w:bookmarkEnd w:id="6"/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Noted </w:t>
      </w:r>
      <m:oMath>
        <m:r>
          <w:rPr/>
          <m:t xml:space="preserve">H(X)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Expected value of the self-information of a random variable.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Expected value of </w:t>
      </w:r>
      <m:oMath>
        <m:r>
          <w:rPr/>
          <m:t xml:space="preserve">I(X)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ind w:firstLine="720"/>
        <w:rPr/>
      </w:pPr>
      <m:oMath>
        <m:r>
          <w:rPr/>
          <m:t xml:space="preserve">H(X)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firstLine="720"/>
        <w:rPr/>
      </w:pPr>
      <m:oMath>
        <m:r>
          <w:rPr/>
          <m:t xml:space="preserve">=E(I(X))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20"/>
        <w:rPr/>
      </w:pPr>
      <m:oMath>
        <m:r>
          <w:rPr/>
          <m:t xml:space="preserve">= E(-log(p(X)))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rPr/>
      </w:pPr>
      <m:oMath>
        <m:r>
          <w:rPr/>
          <m:t xml:space="preserve">= 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-p(x) log(p(x))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before="200" w:lineRule="auto"/>
        <w:rPr/>
      </w:pPr>
      <w:bookmarkStart w:colFirst="0" w:colLast="0" w:name="_gd37s4fl7s4n" w:id="7"/>
      <w:bookmarkEnd w:id="7"/>
      <w:r w:rsidDel="00000000" w:rsidR="00000000" w:rsidRPr="00000000">
        <w:rPr>
          <w:rtl w:val="0"/>
        </w:rPr>
        <w:t xml:space="preserve">Interpretations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entropy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>
            <m:r>
              <w:rPr/>
              <m:t xml:space="preserve">b</m:t>
            </m:r>
          </m:sub>
        </m:sSub>
        <m:r>
          <w:rPr/>
          <m:t xml:space="preserve">(X)</m:t>
        </m:r>
      </m:oMath>
      <w:r w:rsidDel="00000000" w:rsidR="00000000" w:rsidRPr="00000000">
        <w:rPr>
          <w:rtl w:val="0"/>
        </w:rPr>
        <w:t xml:space="preserve"> in base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is the lower bound of the expected length of any code with an alphabet size of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 that encodes events of </w:t>
      </w:r>
      <m:oMath>
        <m:r>
          <w:rPr/>
          <m:t xml:space="preserve">X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The length is the number of characters, i.e. the number of units of information.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Thus, its unit is the unit set by the choice of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</w:pPr>
      <m:oMath>
        <m:r>
          <w:rPr/>
          <m:t xml:space="preserve">b=2</m:t>
        </m:r>
      </m:oMath>
      <w:r w:rsidDel="00000000" w:rsidR="00000000" w:rsidRPr="00000000">
        <w:rPr>
          <w:rtl w:val="0"/>
        </w:rPr>
        <w:t xml:space="preserve">: number of bits.</w:t>
      </w:r>
    </w:p>
    <w:p w:rsidR="00000000" w:rsidDel="00000000" w:rsidP="00000000" w:rsidRDefault="00000000" w:rsidRPr="00000000" w14:paraId="00000033">
      <w:pPr>
        <w:numPr>
          <w:ilvl w:val="2"/>
          <w:numId w:val="6"/>
        </w:numPr>
        <w:ind w:left="2160" w:hanging="360"/>
      </w:pPr>
      <m:oMath>
        <m:r>
          <w:rPr/>
          <m:t xml:space="preserve">b=10</m:t>
        </m:r>
      </m:oMath>
      <w:r w:rsidDel="00000000" w:rsidR="00000000" w:rsidRPr="00000000">
        <w:rPr>
          <w:rtl w:val="0"/>
        </w:rPr>
        <w:t xml:space="preserve">: number of decimal digits.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Each character can take a value in an alphabet of size </w:t>
      </w:r>
      <m:oMath>
        <m:r>
          <w:rPr/>
          <m:t xml:space="preserve">b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See </w:t>
      </w:r>
      <w:hyperlink w:anchor="_jgij2znqe1ur">
        <w:r w:rsidDel="00000000" w:rsidR="00000000" w:rsidRPr="00000000">
          <w:rPr>
            <w:color w:val="1155cc"/>
            <w:u w:val="single"/>
            <w:rtl w:val="0"/>
          </w:rPr>
          <w:t xml:space="preserve">Relationship to encoding</w:t>
        </w:r>
      </w:hyperlink>
      <w:r w:rsidDel="00000000" w:rsidR="00000000" w:rsidRPr="00000000">
        <w:rPr>
          <w:rtl w:val="0"/>
        </w:rPr>
        <w:t xml:space="preserve"> for more details.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can also be viewed as the expected amount of information needed to describe the state of the variable, considering the distribution of probabilities across all potential states.</w:t>
      </w:r>
    </w:p>
    <w:p w:rsidR="00000000" w:rsidDel="00000000" w:rsidP="00000000" w:rsidRDefault="00000000" w:rsidRPr="00000000" w14:paraId="00000037">
      <w:pPr>
        <w:pStyle w:val="Heading3"/>
        <w:spacing w:after="200" w:before="200" w:lineRule="auto"/>
        <w:rPr/>
      </w:pPr>
      <w:bookmarkStart w:colFirst="0" w:colLast="0" w:name="_jgij2znqe1ur" w:id="8"/>
      <w:bookmarkEnd w:id="8"/>
      <w:r w:rsidDel="00000000" w:rsidR="00000000" w:rsidRPr="00000000">
        <w:rPr>
          <w:rtl w:val="0"/>
        </w:rPr>
        <w:t xml:space="preserve">Relationship to encoding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Proved by Claude Shannon.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For optimal encoding, the number of characters (bits for </w:t>
      </w:r>
      <m:oMath>
        <m:r>
          <w:rPr/>
          <m:t xml:space="preserve">b=2</m:t>
        </m:r>
      </m:oMath>
      <w:r w:rsidDel="00000000" w:rsidR="00000000" w:rsidRPr="00000000">
        <w:rPr>
          <w:rtl w:val="0"/>
        </w:rPr>
        <w:t xml:space="preserve">) used per symbol should reflect its information content.</w:t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More probable symbols require fewer bits, while less probable symbols require more bits.</w:t>
      </w:r>
    </w:p>
    <w:p w:rsidR="00000000" w:rsidDel="00000000" w:rsidP="00000000" w:rsidRDefault="00000000" w:rsidRPr="00000000" w14:paraId="0000003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This forms the basis of variable-length codes like Huffman coding or arithmetic coding.</w:t>
      </w:r>
    </w:p>
    <w:p w:rsidR="00000000" w:rsidDel="00000000" w:rsidP="00000000" w:rsidRDefault="00000000" w:rsidRPr="00000000" w14:paraId="0000003C">
      <w:pPr>
        <w:pStyle w:val="Heading2"/>
        <w:spacing w:after="200" w:before="200" w:lineRule="auto"/>
        <w:rPr/>
      </w:pPr>
      <w:bookmarkStart w:colFirst="0" w:colLast="0" w:name="_nmkig2r3o2oh" w:id="9"/>
      <w:bookmarkEnd w:id="9"/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entropy is maximized when the probability distribution is uniform.</w:t>
      </w:r>
    </w:p>
    <w:p w:rsidR="00000000" w:rsidDel="00000000" w:rsidP="00000000" w:rsidRDefault="00000000" w:rsidRPr="00000000" w14:paraId="0000003E">
      <w:pPr>
        <w:numPr>
          <w:ilvl w:val="1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The uncertainty (i.e. surprise or information content) is maximized as all events are equally probable.</w:t>
      </w:r>
    </w:p>
    <w:p w:rsidR="00000000" w:rsidDel="00000000" w:rsidP="00000000" w:rsidRDefault="00000000" w:rsidRPr="00000000" w14:paraId="0000003F">
      <w:pPr>
        <w:pStyle w:val="Heading2"/>
        <w:spacing w:before="200" w:lineRule="auto"/>
        <w:rPr/>
      </w:pPr>
      <w:bookmarkStart w:colFirst="0" w:colLast="0" w:name="_w1k96j31mkc" w:id="10"/>
      <w:bookmarkEnd w:id="10"/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Discovered by Claude Shannon.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Named after the thermodynamics entropy definition by Boltzmann (and generalized by Gibbs).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Von Neumann realized first that relation.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7skvifpdh2im" w:id="11"/>
      <w:bookmarkEnd w:id="11"/>
      <w:r w:rsidDel="00000000" w:rsidR="00000000" w:rsidRPr="00000000">
        <w:rPr>
          <w:rtl w:val="0"/>
        </w:rPr>
        <w:t xml:space="preserve">Cross-entropy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Measure the entropy but with a coding scheme optimized for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instead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line="240" w:lineRule="auto"/>
        <w:ind w:left="720" w:hanging="360"/>
      </w:pPr>
      <m:oMath>
        <m:r>
          <w:rPr/>
          <m:t xml:space="preserve">H(p, q)= 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-p(x) log(q(x))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spacing w:line="240" w:lineRule="auto"/>
        <w:rPr/>
      </w:pPr>
      <w:bookmarkStart w:colFirst="0" w:colLast="0" w:name="_v04aj9xvi1qq" w:id="12"/>
      <w:bookmarkEnd w:id="12"/>
      <w:r w:rsidDel="00000000" w:rsidR="00000000" w:rsidRPr="00000000">
        <w:rPr>
          <w:rtl w:val="0"/>
        </w:rPr>
        <w:t xml:space="preserve">Kullback–Leibler divergence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Measure the additional code length when using a coding scheme optimized for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instead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Thus, it is computed as </w:t>
      </w:r>
      <m:oMath>
        <m:r>
          <w:rPr/>
          <m:t xml:space="preserve">Cross Entropy-Entropy</m:t>
        </m:r>
      </m:oMath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ind w:left="0" w:firstLine="720"/>
        <w:rPr/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(p || q)=H(p, q)-H(p)</m:t>
        </m:r>
      </m:oMath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A">
      <w:pPr>
        <w:ind w:left="720" w:firstLine="1080"/>
        <w:rPr/>
      </w:pPr>
      <m:oMath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-p(x) log(q(x))-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-p(x) log(p(x))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1080"/>
        <w:rPr/>
      </w:pPr>
      <m:oMath>
        <m:r>
          <w:rPr/>
          <m:t xml:space="preserve">=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p(x) log(</m:t>
        </m:r>
        <m:f>
          <m:fPr>
            <m:ctrlPr>
              <w:rPr/>
            </m:ctrlPr>
          </m:fPr>
          <m:num>
            <m:r>
              <w:rPr/>
              <m:t xml:space="preserve">p(x)</m:t>
            </m:r>
          </m:num>
          <m:den>
            <m:r>
              <w:rPr/>
              <m:t xml:space="preserve">q(x)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Also called </w:t>
      </w:r>
      <w:r w:rsidDel="00000000" w:rsidR="00000000" w:rsidRPr="00000000">
        <w:rPr>
          <w:b w:val="1"/>
          <w:rtl w:val="0"/>
        </w:rPr>
        <w:t xml:space="preserve">relative entropy</w:t>
      </w:r>
      <w:r w:rsidDel="00000000" w:rsidR="00000000" w:rsidRPr="00000000">
        <w:rPr>
          <w:rtl w:val="0"/>
        </w:rPr>
        <w:t xml:space="preserve"> (code length relative to the optimal one).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zw9j41yl9o3" w:id="13"/>
      <w:bookmarkEnd w:id="13"/>
      <w:r w:rsidDel="00000000" w:rsidR="00000000" w:rsidRPr="00000000">
        <w:rPr>
          <w:rtl w:val="0"/>
        </w:rPr>
        <w:t xml:space="preserve">Summary</w:t>
      </w:r>
    </w:p>
    <w:tbl>
      <w:tblPr>
        <w:tblStyle w:val="Table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2535"/>
        <w:gridCol w:w="3720"/>
        <w:gridCol w:w="1395"/>
        <w:tblGridChange w:id="0">
          <w:tblGrid>
            <w:gridCol w:w="1830"/>
            <w:gridCol w:w="2535"/>
            <w:gridCol w:w="3720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Applied to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Self 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- Level of "surprise" of event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/>
            </w:pPr>
            <m:oMath>
              <m:r>
                <w:rPr/>
                <m:t xml:space="preserve">I(x)=-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log</m:t>
                  </m:r>
                </m:e>
                <m:sub>
                  <m:r>
                    <w:rPr/>
                    <m:t xml:space="preserve">b</m:t>
                  </m:r>
                </m:sub>
              </m:sSub>
              <m:r>
                <w:rPr/>
                <m:t xml:space="preserve">(p(x))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Individual event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Expected value of information content.</w:t>
              <w:br w:type="textWrapping"/>
              <w:t xml:space="preserve">- Lower bound of the expected length of a code that encodes events of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m:oMath>
              <m:r>
                <w:rPr/>
                <m:t xml:space="preserve">H(X)= 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>χ</m:t>
                  </m:r>
                </m:sub>
                <m:sup/>
              </m:nary>
              <m:r>
                <w:rPr/>
                <m:t xml:space="preserve">-p(x) log(p(x))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Random variable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Cross-entropy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Entropy but with a coding scheme optimized for </w:t>
            </w:r>
            <m:oMath>
              <m:r>
                <w:rPr/>
                <m:t xml:space="preserve">q</m:t>
              </m:r>
            </m:oMath>
            <w:r w:rsidDel="00000000" w:rsidR="00000000" w:rsidRPr="00000000">
              <w:rPr>
                <w:rtl w:val="0"/>
              </w:rPr>
              <w:t xml:space="preserve"> instead of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/>
            </w:pPr>
            <m:oMath>
              <m:r>
                <w:rPr/>
                <m:t xml:space="preserve">H(p, q)= 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>χ</m:t>
                  </m:r>
                </m:sub>
                <m:sup/>
              </m:nary>
              <m:r>
                <w:rPr/>
                <m:t xml:space="preserve">-p(x) log(q(x))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Probability distributions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 and </w:t>
            </w:r>
            <m:oMath>
              <m:r>
                <w:rPr/>
                <m:t xml:space="preserve">q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Kullback–Leibler divergence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Additional code length when using a coding scheme optimized for </w:t>
            </w:r>
            <m:oMath>
              <m:r>
                <w:rPr/>
                <m:t xml:space="preserve">q</m:t>
              </m:r>
            </m:oMath>
            <w:r w:rsidDel="00000000" w:rsidR="00000000" w:rsidRPr="00000000">
              <w:rPr>
                <w:rtl w:val="0"/>
              </w:rPr>
              <w:t xml:space="preserve"> instead of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D</m:t>
                  </m:r>
                </m:e>
                <m:sub>
                  <m:r>
                    <w:rPr/>
                    <m:t xml:space="preserve">KL</m:t>
                  </m:r>
                </m:sub>
              </m:sSub>
              <m:r>
                <w:rPr/>
                <m:t xml:space="preserve">(p || q)=H(p, q)-H(p)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D</m:t>
                  </m:r>
                </m:e>
                <m:sub>
                  <m:r>
                    <w:rPr/>
                    <m:t xml:space="preserve">KL</m:t>
                  </m:r>
                </m:sub>
              </m:sSub>
              <m:r>
                <w:rPr/>
                <m:t xml:space="preserve">(p || q)=</m:t>
              </m:r>
              <m:nary>
                <m:naryPr>
                  <m:chr m:val="∑"/>
                  <m:ctrlPr>
                    <w:rPr/>
                  </m:ctrlPr>
                </m:naryPr>
                <m:sub>
                  <m:r>
                    <w:rPr/>
                    <m:t>χ</m:t>
                  </m:r>
                </m:sub>
                <m:sup/>
              </m:nary>
              <m:r>
                <w:rPr/>
                <m:t xml:space="preserve">p(x) log(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p(x)</m:t>
                  </m:r>
                </m:num>
                <m:den>
                  <m:r>
                    <w:rPr/>
                    <m:t xml:space="preserve">q(x)</m:t>
                  </m:r>
                </m:den>
              </m:f>
              <m:r>
                <w:rPr/>
                <m:t xml:space="preserve">)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numPr>
          <w:ilvl w:val="0"/>
          <w:numId w:val="10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relationship between entropy, cross-entropy and Kullback–Leibler divergence can also be summarized with the following diagram:</w:t>
      </w:r>
    </w:p>
    <w:p w:rsidR="00000000" w:rsidDel="00000000" w:rsidP="00000000" w:rsidRDefault="00000000" w:rsidRPr="00000000" w14:paraId="00000064">
      <w:pPr>
        <w:spacing w:before="200" w:lineRule="auto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100763" cy="2874398"/>
                <wp:effectExtent b="0" l="0" r="0" t="0"/>
                <wp:docPr descr="drawing"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2675" y="315425"/>
                          <a:ext cx="6100763" cy="2874398"/>
                          <a:chOff x="372675" y="315425"/>
                          <a:chExt cx="11407350" cy="5371575"/>
                        </a:xfrm>
                      </wpg:grpSpPr>
                      <wps:wsp>
                        <wps:cNvSpPr/>
                        <wps:cNvPr id="28" name="Shape 28"/>
                        <wps:spPr>
                          <a:xfrm>
                            <a:off x="372675" y="315425"/>
                            <a:ext cx="6304500" cy="2594100"/>
                          </a:xfrm>
                          <a:prstGeom prst="rect">
                            <a:avLst/>
                          </a:prstGeom>
                          <a:solidFill>
                            <a:srgbClr val="A4C2F4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6677200" y="315425"/>
                            <a:ext cx="5072400" cy="2594100"/>
                          </a:xfrm>
                          <a:prstGeom prst="rect">
                            <a:avLst/>
                          </a:prstGeom>
                          <a:solidFill>
                            <a:srgbClr val="EA9999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0" name="Shape 30"/>
                        <wps:spPr>
                          <a:xfrm>
                            <a:off x="439949" y="315425"/>
                            <a:ext cx="1307700" cy="57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Entropy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1" name="Shape 31"/>
                        <wps:spPr>
                          <a:xfrm>
                            <a:off x="406275" y="2138600"/>
                            <a:ext cx="6270900" cy="73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75.9999942779541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Lower bound of the expected length of a code that encodes events of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X.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372675" y="4585925"/>
                            <a:ext cx="11376900" cy="1101055"/>
                            <a:chOff x="372675" y="2909525"/>
                            <a:chExt cx="11376900" cy="1101055"/>
                          </a:xfrm>
                        </wpg:grpSpPr>
                        <wps:wsp>
                          <wps:cNvSpPr/>
                          <wps:cNvPr id="33" name="Shape 33"/>
                          <wps:spPr>
                            <a:xfrm>
                              <a:off x="372675" y="2909525"/>
                              <a:ext cx="11376900" cy="1101000"/>
                            </a:xfrm>
                            <a:prstGeom prst="rect">
                              <a:avLst/>
                            </a:prstGeom>
                            <a:solidFill>
                              <a:srgbClr val="B6D7A8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4" name="Shape 34"/>
                          <wps:spPr>
                            <a:xfrm>
                              <a:off x="439950" y="2978400"/>
                              <a:ext cx="1823400" cy="46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Cross-entropy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35" name="Shape 35"/>
                          <wps:spPr>
                            <a:xfrm>
                              <a:off x="439949" y="3546780"/>
                              <a:ext cx="6514800" cy="46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Entropy but with a coding scheme optimized for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q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 instead of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36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36" name="Shape 36"/>
                            <pic:cNvPicPr preferRelativeResize="0"/>
                          </pic:nvPicPr>
                          <pic:blipFill>
                            <a:blip r:embed="rId6">
                              <a:alphaModFix/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63350" y="2969525"/>
                              <a:ext cx="3615890" cy="659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SpPr txBox="1"/>
                        <wps:cNvPr id="37" name="Shape 37"/>
                        <wps:spPr>
                          <a:xfrm>
                            <a:off x="6887970" y="2173851"/>
                            <a:ext cx="4725600" cy="73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Additional code length when using a coding scheme optimized for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q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 instead of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p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38" name="Shape 38"/>
                        <wps:spPr>
                          <a:xfrm>
                            <a:off x="6844126" y="381925"/>
                            <a:ext cx="3437400" cy="463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  <w:t xml:space="preserve">Kullback–Leibler divergence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36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39" name="Shape 39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236" y="1204113"/>
                            <a:ext cx="2990164" cy="62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40" name="Shape 40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889050" y="844200"/>
                            <a:ext cx="3716510" cy="138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GrpSpPr/>
                        <wpg:grpSpPr>
                          <a:xfrm>
                            <a:off x="387522" y="3120867"/>
                            <a:ext cx="11392503" cy="1418359"/>
                            <a:chOff x="387522" y="4035267"/>
                            <a:chExt cx="11392503" cy="1418359"/>
                          </a:xfrm>
                        </wpg:grpSpPr>
                        <wps:wsp>
                          <wps:cNvSpPr txBox="1"/>
                          <wps:cNvPr id="42" name="Shape 42"/>
                          <wps:spPr>
                            <a:xfrm>
                              <a:off x="2871074" y="4117134"/>
                              <a:ext cx="1307700" cy="57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a4c2f4"/>
                                    <w:sz w:val="42"/>
                                    <w:vertAlign w:val="baseline"/>
                                  </w:rPr>
                                  <w:t xml:space="preserve">Entropy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3" name="Shape 43"/>
                          <wps:spPr>
                            <a:xfrm>
                              <a:off x="6689925" y="4117125"/>
                              <a:ext cx="5071800" cy="463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ea9999"/>
                                    <w:sz w:val="42"/>
                                    <w:vertAlign w:val="baseline"/>
                                  </w:rPr>
                                  <w:t xml:space="preserve">Kullback–Leibler divergence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ea9999"/>
                                    <w:sz w:val="4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8125" y="4035267"/>
                              <a:ext cx="6271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A4C2F4"/>
                              </a:solidFill>
                              <a:prstDash val="solid"/>
                              <a:round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689850" y="4035267"/>
                              <a:ext cx="50718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EA9999"/>
                              </a:solidFill>
                              <a:prstDash val="solid"/>
                              <a:round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 txBox="1"/>
                          <wps:cNvPr id="46" name="Shape 46"/>
                          <wps:spPr>
                            <a:xfrm>
                              <a:off x="387522" y="4879126"/>
                              <a:ext cx="11361900" cy="574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6d7a8"/>
                                    <w:sz w:val="42"/>
                                    <w:vertAlign w:val="baseline"/>
                                  </w:rPr>
                                  <w:t xml:space="preserve">Cross-entropy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b6d7a8"/>
                                    <w:sz w:val="42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18125" y="4797267"/>
                              <a:ext cx="113619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B6D7A8"/>
                              </a:solidFill>
                              <a:prstDash val="solid"/>
                              <a:round/>
                              <a:headEnd len="med" w="med" type="stealth"/>
                              <a:tailEnd len="med" w="med" type="stealth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00763" cy="2874398"/>
                <wp:effectExtent b="0" l="0" r="0" t="0"/>
                <wp:docPr descr="drawing" id="2" name="image2.png"/>
                <a:graphic>
                  <a:graphicData uri="http://schemas.openxmlformats.org/drawingml/2006/picture">
                    <pic:pic>
                      <pic:nvPicPr>
                        <pic:cNvPr descr="drawing"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0763" cy="28743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200" w:line="360" w:lineRule="auto"/>
        <w:ind w:left="720" w:hanging="360"/>
      </w:pPr>
      <w:r w:rsidDel="00000000" w:rsidR="00000000" w:rsidRPr="00000000">
        <w:rPr>
          <w:rtl w:val="0"/>
        </w:rPr>
        <w:t xml:space="preserve">For a fixed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before="0" w:line="360" w:lineRule="auto"/>
        <w:ind w:left="1440" w:hanging="360"/>
      </w:pPr>
      <m:oMath>
        <m:r>
          <w:rPr/>
          <m:t xml:space="preserve">H(p)</m:t>
        </m:r>
      </m:oMath>
      <w:r w:rsidDel="00000000" w:rsidR="00000000" w:rsidRPr="00000000">
        <w:rPr>
          <w:rtl w:val="0"/>
        </w:rPr>
        <w:t xml:space="preserve"> is constant and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rtl w:val="0"/>
        </w:rPr>
        <w:t xml:space="preserve">Minimizing the cross-entropy</w:t>
      </w:r>
      <w:r w:rsidDel="00000000" w:rsidR="00000000" w:rsidRPr="00000000">
        <w:rPr>
          <w:rtl w:val="0"/>
        </w:rPr>
        <w:t xml:space="preserve"> is equivalent to </w:t>
      </w:r>
      <w:r w:rsidDel="00000000" w:rsidR="00000000" w:rsidRPr="00000000">
        <w:rPr>
          <w:b w:val="1"/>
          <w:rtl w:val="0"/>
        </w:rPr>
        <w:t xml:space="preserve">minimizing the KL divergence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iy4rivwspb0l" w:id="14"/>
      <w:bookmarkEnd w:id="14"/>
      <w:r w:rsidDel="00000000" w:rsidR="00000000" w:rsidRPr="00000000">
        <w:rPr>
          <w:rtl w:val="0"/>
        </w:rPr>
        <w:t xml:space="preserve">Where does the name of the cross entropy loss come from?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  <w:t xml:space="preserve">In a supervised classification problem with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classes, the following loss, called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cross entropy loss</w:t>
        </w:r>
      </w:hyperlink>
      <w:r w:rsidDel="00000000" w:rsidR="00000000" w:rsidRPr="00000000">
        <w:rPr>
          <w:rtl w:val="0"/>
        </w:rPr>
        <w:t xml:space="preserve">, is often used</w:t>
      </w:r>
    </w:p>
    <w:p w:rsidR="00000000" w:rsidDel="00000000" w:rsidP="00000000" w:rsidRDefault="00000000" w:rsidRPr="00000000" w14:paraId="0000006C">
      <w:pPr>
        <w:ind w:left="720" w:firstLine="0"/>
        <w:rPr/>
      </w:pPr>
      <m:oMath>
        <m:r>
          <w:rPr/>
          <m:t xml:space="preserve">Loss(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)= -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i=1</m:t>
            </m:r>
          </m:sub>
          <m:sup>
            <m:r>
              <w:rPr/>
              <m:t xml:space="preserve">n</m:t>
            </m:r>
          </m:sup>
        </m:nary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 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Rule="auto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label </w:t>
      </w:r>
      <m:oMath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is the class index for sample </w:t>
      </w: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 note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the corresponding one-hot vector of size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 with elements</w:t>
      </w:r>
    </w:p>
    <w:p w:rsidR="00000000" w:rsidDel="00000000" w:rsidP="00000000" w:rsidRDefault="00000000" w:rsidRPr="00000000" w14:paraId="00000070">
      <w:pPr>
        <w:numPr>
          <w:ilvl w:val="2"/>
          <w:numId w:val="4"/>
        </w:numPr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=1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4"/>
        </w:numPr>
        <w:ind w:left="2160" w:hanging="360"/>
      </w:pP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=0</m:t>
        </m:r>
      </m:oMath>
      <w:r w:rsidDel="00000000" w:rsidR="00000000" w:rsidRPr="00000000">
        <w:rPr>
          <w:rtl w:val="0"/>
        </w:rPr>
        <w:t xml:space="preserve"> for </w:t>
      </w:r>
      <m:oMath>
        <m:r>
          <w:rPr/>
          <m:t xml:space="preserve">k</m:t>
        </m:r>
        <m:r>
          <w:rPr/>
          <m:t>≠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model outputs the estimated probabilities of each class in a vector </w:t>
      </w:r>
      <m:oMath>
        <m:acc>
          <m:accPr>
            <m:chr m:val="̂"/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=f(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of size 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true probability that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is given by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estimated probability that </w:t>
      </w:r>
      <m:oMath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is given by </w:t>
      </w:r>
      <m:oMath>
        <m:acc>
          <m:accPr>
            <m:chr m:val="̂"/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  <m:r>
          <w:rPr/>
          <m:t xml:space="preserve">=q(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The cross entropy between the probability distributions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is</w:t>
      </w:r>
    </w:p>
    <w:p w:rsidR="00000000" w:rsidDel="00000000" w:rsidP="00000000" w:rsidRDefault="00000000" w:rsidRPr="00000000" w14:paraId="00000077">
      <w:pPr>
        <w:spacing w:before="0" w:lineRule="auto"/>
        <w:ind w:left="0" w:firstLine="720"/>
        <w:rPr/>
      </w:pPr>
      <m:oMath>
        <m:r>
          <w:rPr/>
          <m:t xml:space="preserve">H(p, q)= </m:t>
        </m:r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r>
          <w:rPr/>
          <m:t xml:space="preserve">-p(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) log(q(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c</m:t>
            </m:r>
          </m:e>
          <m:sub>
            <m:r>
              <w:rPr/>
              <m:t xml:space="preserve">i</m:t>
            </m:r>
          </m:sub>
        </m:sSub>
        <m:r>
          <w:rPr/>
          <m:t xml:space="preserve">))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Which is the same as</w:t>
      </w:r>
    </w:p>
    <w:p w:rsidR="00000000" w:rsidDel="00000000" w:rsidP="00000000" w:rsidRDefault="00000000" w:rsidRPr="00000000" w14:paraId="00000079">
      <w:pPr>
        <w:ind w:left="720" w:firstLine="0"/>
        <w:rPr/>
      </w:pPr>
      <m:oMath>
        <m:nary>
          <m:naryPr>
            <m:chr m:val="∑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C</m:t>
            </m:r>
          </m:sup>
        </m:nary>
        <m:r>
          <w:rPr/>
          <m:t xml:space="preserve">-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i,k</m:t>
            </m:r>
          </m:sub>
        </m:sSub>
        <m:r>
          <w:rPr/>
          <m:t xml:space="preserve"> log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i,k</m:t>
                </m:r>
              </m:sub>
            </m:sSub>
          </m:e>
        </m:acc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is the definition of the loss </w:t>
      </w:r>
      <m:oMath>
        <m:r>
          <w:rPr/>
          <m:t xml:space="preserve">Loss(</m:t>
        </m:r>
        <m:sSub>
          <m:sSubPr>
            <m:ctrlPr>
              <w:rPr/>
            </m:ctrlPr>
          </m:sSubPr>
          <m:e>
            <m:r>
              <w:rPr/>
              <m:t xml:space="preserve">y</m:t>
            </m:r>
          </m:e>
          <m:sub>
            <m:r>
              <w:rPr/>
              <m:t xml:space="preserve">i</m:t>
            </m:r>
          </m:sub>
        </m:sSub>
        <m:r>
          <w:rPr/>
          <m:t xml:space="preserve">, </m:t>
        </m:r>
        <m:acc>
          <m:accPr>
            <m:chr m:val="̂"/>
            <m:ctrlPr>
              <w:rPr/>
            </m:ctrlPr>
          </m:acc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y</m:t>
                </m:r>
              </m:e>
              <m:sub>
                <m:r>
                  <w:rPr/>
                  <m:t xml:space="preserve">i</m:t>
                </m:r>
              </m:sub>
            </m:sSub>
          </m:e>
        </m:acc>
        <m:r>
          <w:rPr/>
          <m:t xml:space="preserve">)</m:t>
        </m:r>
      </m:oMath>
      <w:r w:rsidDel="00000000" w:rsidR="00000000" w:rsidRPr="00000000">
        <w:rPr>
          <w:rtl w:val="0"/>
        </w:rPr>
        <w:t xml:space="preserve"> given above, which is hence named the cross entropy loss.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before="20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Thus, </w:t>
      </w:r>
      <w:r w:rsidDel="00000000" w:rsidR="00000000" w:rsidRPr="00000000">
        <w:rPr>
          <w:b w:val="1"/>
          <w:rtl w:val="0"/>
        </w:rPr>
        <w:t xml:space="preserve">minimizing the cross entropy loss</w:t>
      </w:r>
      <w:r w:rsidDel="00000000" w:rsidR="00000000" w:rsidRPr="00000000">
        <w:rPr>
          <w:rtl w:val="0"/>
        </w:rPr>
        <w:t xml:space="preserve"> is equivalent to </w:t>
      </w:r>
      <w:r w:rsidDel="00000000" w:rsidR="00000000" w:rsidRPr="00000000">
        <w:rPr>
          <w:b w:val="1"/>
          <w:rtl w:val="0"/>
        </w:rPr>
        <w:t xml:space="preserve">minimizing the cross-entropy</w:t>
      </w:r>
      <w:r w:rsidDel="00000000" w:rsidR="00000000" w:rsidRPr="00000000">
        <w:rPr>
          <w:rtl w:val="0"/>
        </w:rPr>
        <w:t xml:space="preserve"> (or equivalently the</w:t>
      </w:r>
      <w:r w:rsidDel="00000000" w:rsidR="00000000" w:rsidRPr="00000000">
        <w:rPr>
          <w:b w:val="1"/>
          <w:rtl w:val="0"/>
        </w:rPr>
        <w:t xml:space="preserve"> KL divergence)</w:t>
      </w:r>
      <w:r w:rsidDel="00000000" w:rsidR="00000000" w:rsidRPr="00000000">
        <w:rPr>
          <w:rtl w:val="0"/>
        </w:rPr>
        <w:t xml:space="preserve"> between the true and the estimated probability distributions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before="200" w:line="276" w:lineRule="auto"/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943600" cy="3823319"/>
                <wp:effectExtent b="0" l="0" r="0" t="0"/>
                <wp:docPr descr="drawing"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8300" y="153350"/>
                          <a:ext cx="5943600" cy="3823319"/>
                          <a:chOff x="148300" y="153350"/>
                          <a:chExt cx="6626350" cy="4258950"/>
                        </a:xfrm>
                      </wpg:grpSpPr>
                      <wps:wsp>
                        <wps:cNvCnPr/>
                        <wps:spPr>
                          <a:xfrm>
                            <a:off x="695350" y="511275"/>
                            <a:ext cx="0" cy="3763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8350" y="3967550"/>
                            <a:ext cx="5736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6114950" y="3778400"/>
                            <a:ext cx="6597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Class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148300" y="153375"/>
                            <a:ext cx="1094100" cy="439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Probability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097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4479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861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0481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8101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648350" y="3844850"/>
                            <a:ext cx="0" cy="24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14410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2792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31174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38794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6414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5479600" y="403399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227150" y="1181100"/>
                            <a:ext cx="221700" cy="2781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84500" y="1181100"/>
                            <a:ext cx="2217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0" name="Shape 20"/>
                        <wps:spPr>
                          <a:xfrm>
                            <a:off x="275628" y="991942"/>
                            <a:ext cx="337500" cy="37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818650" y="433650"/>
                            <a:ext cx="2562000" cy="378300"/>
                          </a:xfrm>
                          <a:prstGeom prst="rect">
                            <a:avLst/>
                          </a:prstGeom>
                          <a:solidFill>
                            <a:srgbClr val="D9EAD3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True label distribution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3818650" y="890850"/>
                            <a:ext cx="2562000" cy="3783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Estimated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 label distribution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q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2447050" y="2086025"/>
                            <a:ext cx="221700" cy="18765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3285250" y="3261975"/>
                            <a:ext cx="221700" cy="6903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047250" y="3512475"/>
                            <a:ext cx="221700" cy="4398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4809250" y="3415375"/>
                            <a:ext cx="221700" cy="5370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1608850" y="3706875"/>
                            <a:ext cx="221700" cy="245400"/>
                          </a:xfrm>
                          <a:prstGeom prst="rect">
                            <a:avLst/>
                          </a:prstGeom>
                          <a:solidFill>
                            <a:srgbClr val="F4CCC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823319"/>
                <wp:effectExtent b="0" l="0" r="0" t="0"/>
                <wp:docPr descr="drawing" id="1" name="image1.png"/>
                <a:graphic>
                  <a:graphicData uri="http://schemas.openxmlformats.org/drawingml/2006/picture">
                    <pic:pic>
                      <pic:nvPicPr>
                        <pic:cNvPr descr="drawing"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82331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00" w:line="276" w:lineRule="auto"/>
        <w:ind w:left="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</w:p>
    <w:p w:rsidR="00000000" w:rsidDel="00000000" w:rsidP="00000000" w:rsidRDefault="00000000" w:rsidRPr="00000000" w14:paraId="0000007E">
      <w:pPr>
        <w:pStyle w:val="Heading1"/>
        <w:spacing w:line="360" w:lineRule="auto"/>
        <w:rPr/>
      </w:pPr>
      <w:bookmarkStart w:colFirst="0" w:colLast="0" w:name="_t9uheboavjc0" w:id="15"/>
      <w:bookmarkEnd w:id="15"/>
      <w:r w:rsidDel="00000000" w:rsidR="00000000" w:rsidRPr="00000000">
        <w:rPr>
          <w:rtl w:val="0"/>
        </w:rPr>
        <w:t xml:space="preserve">Forward vs reversed Kullback-Leibler divergence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Kullback-Leibler divergence is not symmetric. This means that the Kullback-Leibler divergence between two distributions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can be computed in two ways.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Forward: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(p || q)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Reversed: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(q || p)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200" w:lineRule="auto"/>
        <w:ind w:left="0" w:firstLine="0"/>
        <w:rPr/>
      </w:pP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usually denotes the true distribution while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is the approximated distribution.</w:t>
      </w:r>
    </w:p>
    <w:p w:rsidR="00000000" w:rsidDel="00000000" w:rsidP="00000000" w:rsidRDefault="00000000" w:rsidRPr="00000000" w14:paraId="00000083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  <w:t xml:space="preserve">A mnemonic way to remember which of the two expressions above is the forward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</m:oMath>
      <w:r w:rsidDel="00000000" w:rsidR="00000000" w:rsidRPr="00000000">
        <w:rPr>
          <w:rtl w:val="0"/>
        </w:rPr>
        <w:t xml:space="preserve"> or the reversed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</m:oMath>
      <w:r w:rsidDel="00000000" w:rsidR="00000000" w:rsidRPr="00000000">
        <w:rPr>
          <w:rtl w:val="0"/>
        </w:rPr>
        <w:t xml:space="preserve"> is explained is this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blog post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forward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(p || q)</m:t>
        </m:r>
      </m:oMath>
      <w:r w:rsidDel="00000000" w:rsidR="00000000" w:rsidRPr="00000000">
        <w:rPr>
          <w:rtl w:val="0"/>
        </w:rPr>
        <w:t xml:space="preserve">, the bump of the first letter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points forward.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reversed (or backward)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(q || p)</m:t>
        </m:r>
      </m:oMath>
      <w:r w:rsidDel="00000000" w:rsidR="00000000" w:rsidRPr="00000000">
        <w:rPr>
          <w:rtl w:val="0"/>
        </w:rPr>
        <w:t xml:space="preserve">, the bump of the first letter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points backward.</w:t>
      </w:r>
    </w:p>
    <w:p w:rsidR="00000000" w:rsidDel="00000000" w:rsidP="00000000" w:rsidRDefault="00000000" w:rsidRPr="00000000" w14:paraId="00000086">
      <w:pPr>
        <w:pStyle w:val="Heading2"/>
        <w:spacing w:after="0" w:lineRule="auto"/>
        <w:rPr/>
      </w:pPr>
      <w:bookmarkStart w:colFirst="0" w:colLast="0" w:name="_8lmwvj4bl0wp" w:id="16"/>
      <w:bookmarkEnd w:id="16"/>
      <w:r w:rsidDel="00000000" w:rsidR="00000000" w:rsidRPr="00000000">
        <w:rPr>
          <w:rtl w:val="0"/>
        </w:rPr>
        <w:t xml:space="preserve">Forward Kullback-Leibler divergence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line="360" w:lineRule="auto"/>
        <w:ind w:left="720" w:hanging="360"/>
        <w:rPr>
          <w:u w:val="none"/>
        </w:rPr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(p || q)=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p(x) log(</m:t>
        </m:r>
        <m:f>
          <m:fPr>
            <m:ctrlPr>
              <w:rPr/>
            </m:ctrlPr>
          </m:fPr>
          <m:num>
            <m:r>
              <w:rPr/>
              <m:t xml:space="preserve">p(x)</m:t>
            </m:r>
          </m:num>
          <m:den>
            <m:r>
              <w:rPr/>
              <m:t xml:space="preserve">q(x)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sum or expectation is weighted by the distribution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between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produce large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</m:oMath>
      <w:r w:rsidDel="00000000" w:rsidR="00000000" w:rsidRPr="00000000">
        <w:rPr>
          <w:rtl w:val="0"/>
        </w:rPr>
        <w:t xml:space="preserve"> on the mass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(where </w:t>
      </w:r>
      <m:oMath>
        <m:r>
          <w:rPr/>
          <m:t xml:space="preserve">p&gt;0</m:t>
        </m:r>
      </m:oMath>
      <w:r w:rsidDel="00000000" w:rsidR="00000000" w:rsidRPr="00000000">
        <w:rPr>
          <w:rtl w:val="0"/>
        </w:rPr>
        <w:t xml:space="preserve">) but not where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is small (</w:t>
      </w:r>
      <m:oMath>
        <m:r>
          <w:rPr/>
          <m:t xml:space="preserve">p</m:t>
        </m:r>
        <m:r>
          <w:rPr/>
          <m:t>≃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Minimizing the forward Kullback-Leibler divergence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(p || q)</m:t>
        </m:r>
      </m:oMath>
      <w:r w:rsidDel="00000000" w:rsidR="00000000" w:rsidRPr="00000000">
        <w:rPr>
          <w:rtl w:val="0"/>
        </w:rPr>
        <w:t xml:space="preserve"> encourages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to put its mass wherever the mass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is (putting its mass outside the mass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is not penalized).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results in mode covering behavior.</w:t>
      </w:r>
    </w:p>
    <w:p w:rsidR="00000000" w:rsidDel="00000000" w:rsidP="00000000" w:rsidRDefault="00000000" w:rsidRPr="00000000" w14:paraId="0000008C">
      <w:pPr>
        <w:spacing w:before="200" w:line="36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81638" cy="2533808"/>
                <wp:effectExtent b="0" l="0" r="0" t="0"/>
                <wp:docPr descr="drawing"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275" y="204525"/>
                          <a:ext cx="5481638" cy="2533808"/>
                          <a:chOff x="511275" y="204525"/>
                          <a:chExt cx="5777400" cy="2679000"/>
                        </a:xfrm>
                      </wpg:grpSpPr>
                      <wps:wsp>
                        <wps:cNvCnPr/>
                        <wps:spPr>
                          <a:xfrm>
                            <a:off x="511275" y="2730250"/>
                            <a:ext cx="577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21375" y="204525"/>
                            <a:ext cx="0" cy="267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756700" y="869173"/>
                            <a:ext cx="4714025" cy="1840625"/>
                          </a:xfrm>
                          <a:custGeom>
                            <a:rect b="b" l="l" r="r" t="t"/>
                            <a:pathLst>
                              <a:path extrusionOk="0" h="73625" w="188561">
                                <a:moveTo>
                                  <a:pt x="0" y="73625"/>
                                </a:moveTo>
                                <a:cubicBezTo>
                                  <a:pt x="6681" y="71444"/>
                                  <a:pt x="30336" y="72807"/>
                                  <a:pt x="40084" y="60536"/>
                                </a:cubicBezTo>
                                <a:cubicBezTo>
                                  <a:pt x="49833" y="48265"/>
                                  <a:pt x="51947" y="-68"/>
                                  <a:pt x="58491" y="0"/>
                                </a:cubicBezTo>
                                <a:cubicBezTo>
                                  <a:pt x="65036" y="68"/>
                                  <a:pt x="72057" y="48674"/>
                                  <a:pt x="79351" y="60945"/>
                                </a:cubicBezTo>
                                <a:cubicBezTo>
                                  <a:pt x="86645" y="73216"/>
                                  <a:pt x="94485" y="73625"/>
                                  <a:pt x="102256" y="73625"/>
                                </a:cubicBezTo>
                                <a:cubicBezTo>
                                  <a:pt x="110028" y="73625"/>
                                  <a:pt x="119299" y="71375"/>
                                  <a:pt x="125980" y="60945"/>
                                </a:cubicBezTo>
                                <a:cubicBezTo>
                                  <a:pt x="132661" y="50515"/>
                                  <a:pt x="136819" y="10431"/>
                                  <a:pt x="142341" y="11044"/>
                                </a:cubicBezTo>
                                <a:cubicBezTo>
                                  <a:pt x="147863" y="11658"/>
                                  <a:pt x="151408" y="54196"/>
                                  <a:pt x="159111" y="64626"/>
                                </a:cubicBezTo>
                                <a:cubicBezTo>
                                  <a:pt x="166814" y="75056"/>
                                  <a:pt x="183653" y="72125"/>
                                  <a:pt x="188561" y="73625"/>
                                </a:cubicBezTo>
                              </a:path>
                            </a:pathLst>
                          </a:custGeom>
                          <a:solidFill>
                            <a:srgbClr val="93C47D">
                              <a:alpha val="75950"/>
                            </a:srgbClr>
                          </a:solidFill>
                          <a:ln cap="flat" cmpd="sng" w="1905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531725" y="1215054"/>
                            <a:ext cx="5634350" cy="1484525"/>
                          </a:xfrm>
                          <a:custGeom>
                            <a:rect b="b" l="l" r="r" t="t"/>
                            <a:pathLst>
                              <a:path extrusionOk="0" h="59381" w="225374">
                                <a:moveTo>
                                  <a:pt x="0" y="59381"/>
                                </a:moveTo>
                                <a:cubicBezTo>
                                  <a:pt x="9817" y="56177"/>
                                  <a:pt x="40767" y="50042"/>
                                  <a:pt x="58900" y="40157"/>
                                </a:cubicBezTo>
                                <a:cubicBezTo>
                                  <a:pt x="77034" y="30272"/>
                                  <a:pt x="93122" y="1640"/>
                                  <a:pt x="108801" y="72"/>
                                </a:cubicBezTo>
                                <a:cubicBezTo>
                                  <a:pt x="124480" y="-1496"/>
                                  <a:pt x="140978" y="23046"/>
                                  <a:pt x="152976" y="30749"/>
                                </a:cubicBezTo>
                                <a:cubicBezTo>
                                  <a:pt x="164974" y="38452"/>
                                  <a:pt x="168724" y="41520"/>
                                  <a:pt x="180790" y="46292"/>
                                </a:cubicBezTo>
                                <a:cubicBezTo>
                                  <a:pt x="192856" y="51064"/>
                                  <a:pt x="217943" y="57200"/>
                                  <a:pt x="225374" y="59381"/>
                                </a:cubicBezTo>
                              </a:path>
                            </a:pathLst>
                          </a:custGeom>
                          <a:solidFill>
                            <a:srgbClr val="F6B26B">
                              <a:alpha val="75320"/>
                            </a:srgbClr>
                          </a:solidFill>
                          <a:ln cap="flat" cmpd="sng" w="19050">
                            <a:solidFill>
                              <a:srgbClr val="E69138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4611775" y="296550"/>
                            <a:ext cx="490800" cy="5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38761d"/>
                                  <w:sz w:val="32"/>
                                  <w:vertAlign w:val="baseline"/>
                                </w:rPr>
                                <w:t xml:space="preserve">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4611775" y="571665"/>
                            <a:ext cx="490800" cy="5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e69138"/>
                                  <w:sz w:val="32"/>
                                  <w:vertAlign w:val="baseline"/>
                                </w:rPr>
                                <w:t xml:space="preserve">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81638" cy="2533808"/>
                <wp:effectExtent b="0" l="0" r="0" t="0"/>
                <wp:docPr descr="drawing" id="4" name="image4.png"/>
                <a:graphic>
                  <a:graphicData uri="http://schemas.openxmlformats.org/drawingml/2006/picture">
                    <pic:pic>
                      <pic:nvPicPr>
                        <pic:cNvPr descr="drawing"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1638" cy="253380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0" w:line="360" w:lineRule="auto"/>
        <w:rPr/>
      </w:pPr>
      <w:bookmarkStart w:colFirst="0" w:colLast="0" w:name="_nnmpngc6j0mx" w:id="17"/>
      <w:bookmarkEnd w:id="17"/>
      <w:r w:rsidDel="00000000" w:rsidR="00000000" w:rsidRPr="00000000">
        <w:rPr>
          <w:rtl w:val="0"/>
        </w:rPr>
        <w:t xml:space="preserve">Reversed Kullback-Leibler divergence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line="360" w:lineRule="auto"/>
        <w:ind w:left="720" w:hanging="360"/>
      </w:pP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(q || p)=</m:t>
        </m:r>
        <m:nary>
          <m:naryPr>
            <m:chr m:val="∑"/>
            <m:ctrlPr>
              <w:rPr/>
            </m:ctrlPr>
          </m:naryPr>
          <m:sub>
            <m:r>
              <w:rPr/>
              <m:t>χ</m:t>
            </m:r>
          </m:sub>
          <m:sup/>
        </m:nary>
        <m:r>
          <w:rPr/>
          <m:t xml:space="preserve">q(x) log(</m:t>
        </m:r>
        <m:f>
          <m:fPr>
            <m:ctrlPr>
              <w:rPr/>
            </m:ctrlPr>
          </m:fPr>
          <m:num>
            <m:r>
              <w:rPr/>
              <m:t xml:space="preserve">q(x)</m:t>
            </m:r>
          </m:num>
          <m:den>
            <m:r>
              <w:rPr/>
              <m:t xml:space="preserve">p(x)</m:t>
            </m:r>
          </m:den>
        </m:f>
        <m:r>
          <w:rPr/>
          <m:t xml:space="preserve">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The sum or expectation is weighted by the distribution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Differences between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and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produce large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</m:oMath>
      <w:r w:rsidDel="00000000" w:rsidR="00000000" w:rsidRPr="00000000">
        <w:rPr>
          <w:rtl w:val="0"/>
        </w:rPr>
        <w:t xml:space="preserve"> on the mass of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(where </w:t>
      </w:r>
      <m:oMath>
        <m:r>
          <w:rPr/>
          <m:t xml:space="preserve">q&gt;0</m:t>
        </m:r>
      </m:oMath>
      <w:r w:rsidDel="00000000" w:rsidR="00000000" w:rsidRPr="00000000">
        <w:rPr>
          <w:rtl w:val="0"/>
        </w:rPr>
        <w:t xml:space="preserve">) but not where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is small (</w:t>
      </w:r>
      <m:oMath>
        <m:r>
          <w:rPr/>
          <m:t xml:space="preserve">q</m:t>
        </m:r>
        <m:r>
          <w:rPr/>
          <m:t>≃</m:t>
        </m:r>
        <m:r>
          <w:rPr/>
          <m:t xml:space="preserve">0</m:t>
        </m:r>
      </m:oMath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Minimizing the reversed Kullback-Leibler divergence </w:t>
      </w:r>
      <m:oMath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KL</m:t>
            </m:r>
          </m:sub>
        </m:sSub>
        <m:r>
          <w:rPr/>
          <m:t xml:space="preserve">(q || p)</m:t>
        </m:r>
      </m:oMath>
      <w:r w:rsidDel="00000000" w:rsidR="00000000" w:rsidRPr="00000000">
        <w:rPr>
          <w:rtl w:val="0"/>
        </w:rPr>
        <w:t xml:space="preserve"> encourages </w:t>
      </w:r>
      <m:oMath>
        <m:r>
          <w:rPr/>
          <m:t xml:space="preserve">q</m:t>
        </m:r>
      </m:oMath>
      <w:r w:rsidDel="00000000" w:rsidR="00000000" w:rsidRPr="00000000">
        <w:rPr>
          <w:rtl w:val="0"/>
        </w:rPr>
        <w:t xml:space="preserve"> not to put its mass outside the mass of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(missing parts of the mass </w:t>
      </w:r>
      <m:oMath>
        <m:r>
          <w:rPr/>
          <m:t xml:space="preserve">p</m:t>
        </m:r>
      </m:oMath>
      <w:r w:rsidDel="00000000" w:rsidR="00000000" w:rsidRPr="00000000">
        <w:rPr>
          <w:rtl w:val="0"/>
        </w:rPr>
        <w:t xml:space="preserve"> is not penalized).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This results in mode seeking behavior.</w:t>
      </w:r>
    </w:p>
    <w:p w:rsidR="00000000" w:rsidDel="00000000" w:rsidP="00000000" w:rsidRDefault="00000000" w:rsidRPr="00000000" w14:paraId="00000094">
      <w:pPr>
        <w:spacing w:before="200" w:line="360" w:lineRule="auto"/>
        <w:ind w:left="0" w:firstLine="72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453063" cy="2537074"/>
                <wp:effectExtent b="0" l="0" r="0" t="0"/>
                <wp:docPr descr="drawing"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1275" y="204525"/>
                          <a:ext cx="5453063" cy="2537074"/>
                          <a:chOff x="511275" y="204525"/>
                          <a:chExt cx="5777400" cy="2679000"/>
                        </a:xfrm>
                      </wpg:grpSpPr>
                      <wps:wsp>
                        <wps:cNvCnPr/>
                        <wps:spPr>
                          <a:xfrm>
                            <a:off x="511275" y="2730250"/>
                            <a:ext cx="5777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421375" y="204525"/>
                            <a:ext cx="0" cy="2679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756700" y="869173"/>
                            <a:ext cx="4714025" cy="1840625"/>
                          </a:xfrm>
                          <a:custGeom>
                            <a:rect b="b" l="l" r="r" t="t"/>
                            <a:pathLst>
                              <a:path extrusionOk="0" h="73625" w="188561">
                                <a:moveTo>
                                  <a:pt x="0" y="73625"/>
                                </a:moveTo>
                                <a:cubicBezTo>
                                  <a:pt x="6681" y="71444"/>
                                  <a:pt x="30336" y="72807"/>
                                  <a:pt x="40084" y="60536"/>
                                </a:cubicBezTo>
                                <a:cubicBezTo>
                                  <a:pt x="49833" y="48265"/>
                                  <a:pt x="51947" y="-68"/>
                                  <a:pt x="58491" y="0"/>
                                </a:cubicBezTo>
                                <a:cubicBezTo>
                                  <a:pt x="65036" y="68"/>
                                  <a:pt x="72057" y="48674"/>
                                  <a:pt x="79351" y="60945"/>
                                </a:cubicBezTo>
                                <a:cubicBezTo>
                                  <a:pt x="86645" y="73216"/>
                                  <a:pt x="94485" y="73625"/>
                                  <a:pt x="102256" y="73625"/>
                                </a:cubicBezTo>
                                <a:cubicBezTo>
                                  <a:pt x="110028" y="73625"/>
                                  <a:pt x="119299" y="71375"/>
                                  <a:pt x="125980" y="60945"/>
                                </a:cubicBezTo>
                                <a:cubicBezTo>
                                  <a:pt x="132661" y="50515"/>
                                  <a:pt x="136819" y="10431"/>
                                  <a:pt x="142341" y="11044"/>
                                </a:cubicBezTo>
                                <a:cubicBezTo>
                                  <a:pt x="147863" y="11658"/>
                                  <a:pt x="151408" y="54196"/>
                                  <a:pt x="159111" y="64626"/>
                                </a:cubicBezTo>
                                <a:cubicBezTo>
                                  <a:pt x="166814" y="75056"/>
                                  <a:pt x="183653" y="72125"/>
                                  <a:pt x="188561" y="73625"/>
                                </a:cubicBezTo>
                              </a:path>
                            </a:pathLst>
                          </a:custGeom>
                          <a:solidFill>
                            <a:srgbClr val="93C47D">
                              <a:alpha val="75950"/>
                            </a:srgbClr>
                          </a:solidFill>
                          <a:ln cap="flat" cmpd="sng" w="19050">
                            <a:solidFill>
                              <a:srgbClr val="6AA84F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531725" y="276069"/>
                            <a:ext cx="5634350" cy="2442700"/>
                          </a:xfrm>
                          <a:custGeom>
                            <a:rect b="b" l="l" r="r" t="t"/>
                            <a:pathLst>
                              <a:path extrusionOk="0" h="97708" w="225374">
                                <a:moveTo>
                                  <a:pt x="0" y="96940"/>
                                </a:moveTo>
                                <a:cubicBezTo>
                                  <a:pt x="8999" y="95099"/>
                                  <a:pt x="42676" y="102053"/>
                                  <a:pt x="53992" y="85896"/>
                                </a:cubicBezTo>
                                <a:cubicBezTo>
                                  <a:pt x="65309" y="69740"/>
                                  <a:pt x="63127" y="-340"/>
                                  <a:pt x="67899" y="1"/>
                                </a:cubicBezTo>
                                <a:cubicBezTo>
                                  <a:pt x="72671" y="342"/>
                                  <a:pt x="68922" y="71853"/>
                                  <a:pt x="82624" y="87941"/>
                                </a:cubicBezTo>
                                <a:cubicBezTo>
                                  <a:pt x="96326" y="104029"/>
                                  <a:pt x="126321" y="95031"/>
                                  <a:pt x="150113" y="96531"/>
                                </a:cubicBezTo>
                                <a:cubicBezTo>
                                  <a:pt x="173905" y="98031"/>
                                  <a:pt x="212831" y="96872"/>
                                  <a:pt x="225374" y="96940"/>
                                </a:cubicBezTo>
                              </a:path>
                            </a:pathLst>
                          </a:custGeom>
                          <a:solidFill>
                            <a:srgbClr val="F6B26B">
                              <a:alpha val="75320"/>
                            </a:srgbClr>
                          </a:solidFill>
                          <a:ln cap="flat" cmpd="sng" w="19050">
                            <a:solidFill>
                              <a:srgbClr val="E69138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2" name="Shape 52"/>
                        <wps:spPr>
                          <a:xfrm>
                            <a:off x="4611775" y="296550"/>
                            <a:ext cx="490800" cy="5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38761d"/>
                                  <w:sz w:val="32"/>
                                  <w:vertAlign w:val="baseline"/>
                                </w:rPr>
                                <w:t xml:space="preserve">p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53" name="Shape 53"/>
                        <wps:spPr>
                          <a:xfrm>
                            <a:off x="4611775" y="571665"/>
                            <a:ext cx="490800" cy="552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e69138"/>
                                  <w:sz w:val="32"/>
                                  <w:vertAlign w:val="baseline"/>
                                </w:rPr>
                                <w:t xml:space="preserve">q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453063" cy="2537074"/>
                <wp:effectExtent b="0" l="0" r="0" t="0"/>
                <wp:docPr descr="drawing" id="3" name="image3.png"/>
                <a:graphic>
                  <a:graphicData uri="http://schemas.openxmlformats.org/drawingml/2006/picture">
                    <pic:pic>
                      <pic:nvPicPr>
                        <pic:cNvPr descr="drawing"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53063" cy="25370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before="200" w:lineRule="auto"/>
        <w:rPr/>
      </w:pPr>
      <w:r w:rsidDel="00000000" w:rsidR="00000000" w:rsidRPr="00000000">
        <w:rPr>
          <w:sz w:val="16"/>
          <w:szCs w:val="16"/>
          <w:rtl w:val="0"/>
        </w:rPr>
        <w:t xml:space="preserve">[[DRAWING]]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360" w:lineRule="auto"/>
        <w:rPr/>
      </w:pPr>
      <w:bookmarkStart w:colFirst="0" w:colLast="0" w:name="_oucma6d3dn2l" w:id="18"/>
      <w:bookmarkEnd w:id="18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9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https://en.wikipedia.org/wiki/Information_content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https://scikit-learn.org/stable/modules/model_evaluation.html#log-loss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https://mpatacchiola.github.io/blog/2021/01/25/intro-variational-inference.html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i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patacchiola.github.io/blog/2021/01/25/intro-variational-inference.html" TargetMode="External"/><Relationship Id="rId10" Type="http://schemas.openxmlformats.org/officeDocument/2006/relationships/hyperlink" Target="https://scikit-learn.org/stable/modules/model_evaluation.html#log-loss" TargetMode="External"/><Relationship Id="rId13" Type="http://schemas.openxmlformats.org/officeDocument/2006/relationships/hyperlink" Target="https://scikit-learn.org/stable/modules/model_evaluation.html#log-loss" TargetMode="External"/><Relationship Id="rId12" Type="http://schemas.openxmlformats.org/officeDocument/2006/relationships/hyperlink" Target="https://en.wikipedia.org/wiki/Information_cont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mpatacchiola.github.io/blog/2021/01/25/intro-variational-inference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