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8382A9">
      <w:pPr>
        <w:ind w:firstLine="140" w:firstLineChars="50"/>
        <w:jc w:val="both"/>
        <w:rPr>
          <w:rFonts w:hint="default" w:ascii="Times New Roman" w:hAnsi="Times New Roman" w:cs="Times New Roman"/>
          <w:b/>
          <w:bCs/>
          <w:sz w:val="28"/>
          <w:szCs w:val="28"/>
          <w:lang w:val="tr-TR"/>
        </w:rPr>
      </w:pPr>
      <w:r>
        <w:rPr>
          <w:rFonts w:hint="default" w:ascii="Times New Roman" w:hAnsi="Times New Roman" w:cs="Times New Roman"/>
          <w:b/>
          <w:bCs/>
          <w:sz w:val="28"/>
          <w:szCs w:val="28"/>
          <w:lang w:val="tr-TR"/>
        </w:rPr>
        <w:t>Customer Segmentation Using K-Means Clustering</w:t>
      </w:r>
    </w:p>
    <w:p w14:paraId="40D8BD61">
      <w:pPr>
        <w:ind w:firstLine="140" w:firstLineChars="50"/>
        <w:jc w:val="both"/>
        <w:rPr>
          <w:rFonts w:hint="default" w:ascii="Times New Roman" w:hAnsi="Times New Roman" w:cs="Times New Roman"/>
          <w:b/>
          <w:bCs/>
          <w:sz w:val="28"/>
          <w:szCs w:val="28"/>
          <w:lang w:val="tr-TR"/>
        </w:rPr>
      </w:pPr>
    </w:p>
    <w:p w14:paraId="087B930C">
      <w:pPr>
        <w:jc w:val="both"/>
        <w:rPr>
          <w:rFonts w:hint="default" w:ascii="Times New Roman" w:hAnsi="Times New Roman" w:cs="Times New Roman"/>
          <w:b/>
          <w:bCs/>
          <w:sz w:val="24"/>
          <w:szCs w:val="24"/>
          <w:lang w:val="tr-TR"/>
        </w:rPr>
      </w:pPr>
      <w:r>
        <w:rPr>
          <w:rFonts w:hint="default" w:ascii="Times New Roman" w:hAnsi="Times New Roman" w:cs="Times New Roman"/>
          <w:b/>
          <w:bCs/>
          <w:sz w:val="24"/>
          <w:szCs w:val="24"/>
          <w:lang w:val="tr-TR"/>
        </w:rPr>
        <w:t>Nisa Çetin</w:t>
      </w:r>
    </w:p>
    <w:p w14:paraId="62782245">
      <w:pPr>
        <w:jc w:val="both"/>
        <w:rPr>
          <w:rFonts w:hint="default" w:ascii="Times New Roman" w:hAnsi="Times New Roman" w:cs="Times New Roman"/>
          <w:b/>
          <w:bCs/>
          <w:sz w:val="24"/>
          <w:szCs w:val="24"/>
          <w:lang w:val="tr-TR"/>
        </w:rPr>
      </w:pPr>
    </w:p>
    <w:p w14:paraId="13D8F3E2">
      <w:pPr>
        <w:jc w:val="both"/>
        <w:rPr>
          <w:rFonts w:hint="default" w:ascii="Times New Roman" w:hAnsi="Times New Roman" w:eastAsia="Times New Roman" w:cs="Times New Roman"/>
          <w:kern w:val="0"/>
          <w:sz w:val="24"/>
          <w:szCs w:val="24"/>
          <w:lang w:val="en-US" w:eastAsia="tr-TR"/>
          <w14:ligatures w14:val="none"/>
        </w:rPr>
      </w:pPr>
      <w:r>
        <w:rPr>
          <w:rFonts w:ascii="Times New Roman" w:hAnsi="Times New Roman" w:eastAsia="Times New Roman" w:cs="Times New Roman"/>
          <w:b/>
          <w:bCs/>
          <w:kern w:val="0"/>
          <w:sz w:val="24"/>
          <w:szCs w:val="24"/>
          <w:lang w:eastAsia="tr-TR"/>
          <w14:ligatures w14:val="none"/>
        </w:rPr>
        <w:t>Özet (Abstract)</w:t>
      </w:r>
      <w:r>
        <w:rPr>
          <w:rFonts w:ascii="Times New Roman" w:hAnsi="Times New Roman" w:eastAsia="Times New Roman" w:cs="Times New Roman"/>
          <w:kern w:val="0"/>
          <w:sz w:val="24"/>
          <w:szCs w:val="24"/>
          <w:lang w:eastAsia="tr-TR"/>
          <w14:ligatures w14:val="none"/>
        </w:rPr>
        <w:t xml:space="preserve"> </w:t>
      </w:r>
      <w:r>
        <w:rPr>
          <w:rFonts w:hint="default" w:ascii="Times New Roman" w:hAnsi="Times New Roman" w:eastAsia="Times New Roman" w:cs="Times New Roman"/>
          <w:kern w:val="0"/>
          <w:sz w:val="24"/>
          <w:szCs w:val="24"/>
          <w:lang w:val="en-US" w:eastAsia="tr-TR"/>
          <w14:ligatures w14:val="none"/>
        </w:rPr>
        <w:t>Bu çalışmada</w:t>
      </w:r>
      <w:r>
        <w:rPr>
          <w:rFonts w:ascii="Times New Roman" w:hAnsi="Times New Roman" w:eastAsia="Times New Roman" w:cs="Times New Roman"/>
          <w:kern w:val="0"/>
          <w:sz w:val="24"/>
          <w:szCs w:val="24"/>
          <w:lang w:eastAsia="tr-TR"/>
          <w14:ligatures w14:val="none"/>
        </w:rPr>
        <w:t>,</w:t>
      </w:r>
      <w:r>
        <w:rPr>
          <w:rFonts w:hint="default" w:ascii="Times New Roman" w:hAnsi="Times New Roman" w:eastAsia="Times New Roman" w:cs="Times New Roman"/>
          <w:kern w:val="0"/>
          <w:sz w:val="24"/>
          <w:szCs w:val="24"/>
          <w:lang w:val="en-US" w:eastAsia="tr-TR"/>
          <w14:ligatures w14:val="none"/>
        </w:rPr>
        <w:t>veri madenciliği yöntemlerinden biri olan K-means kümeleme yöntemi kullanılarak müşteri segmentasyonu gerçekleştirilmiştir. Analizlerde, Kaggle platformundan sağlanan veri seti ile veri ön işleme adımı gerçekleştirilmiş.Ardından, Elbow Yöntemi kullanılarak küme sayısı belirlenmiş. Makine öğrenmesi yöntemlerinden olan K-Means algoritması kullanılarak veriler analiz edilmiştir.</w:t>
      </w:r>
      <w:r>
        <w:rPr>
          <w:rFonts w:hint="default" w:ascii="Times New Roman" w:hAnsi="Times New Roman" w:eastAsia="SimSun" w:cs="Times New Roman"/>
          <w:sz w:val="24"/>
          <w:szCs w:val="24"/>
        </w:rPr>
        <w:t xml:space="preserve">Referans olarak alınan akademik bir çalışmadaki yöntemler, </w:t>
      </w:r>
      <w:r>
        <w:rPr>
          <w:rFonts w:hint="default" w:ascii="Times New Roman" w:hAnsi="Times New Roman" w:eastAsia="SimSun" w:cs="Times New Roman"/>
          <w:sz w:val="24"/>
          <w:szCs w:val="24"/>
          <w:lang w:val="tr-TR"/>
        </w:rPr>
        <w:t>aynı veri setiyle</w:t>
      </w:r>
      <w:r>
        <w:rPr>
          <w:rFonts w:hint="default" w:ascii="Times New Roman" w:hAnsi="Times New Roman" w:eastAsia="SimSun" w:cs="Times New Roman"/>
          <w:sz w:val="24"/>
          <w:szCs w:val="24"/>
        </w:rPr>
        <w:t xml:space="preserve"> tekrar uygulanmıştır.</w:t>
      </w:r>
      <w:r>
        <w:rPr>
          <w:rFonts w:hint="default" w:ascii="Times New Roman" w:hAnsi="Times New Roman" w:eastAsia="Times New Roman" w:cs="Times New Roman"/>
          <w:kern w:val="0"/>
          <w:sz w:val="24"/>
          <w:szCs w:val="24"/>
          <w:lang w:val="en-US" w:eastAsia="tr-TR"/>
          <w14:ligatures w14:val="none"/>
        </w:rPr>
        <w:t xml:space="preserve"> Elde edilen sonuçlar,benzer davranış gösteren müşterileri gruplandırarak kişiselleştirilmiş kampanya oluşturmak gibi çeşitli pazarlama stratejileri geliştirmeyi bu sayede müşteri memnuniyetini ve satışları arttırmaya mümkün kılmaktadır.</w:t>
      </w:r>
    </w:p>
    <w:p w14:paraId="366A7A5B">
      <w:pPr>
        <w:jc w:val="both"/>
        <w:rPr>
          <w:rFonts w:hint="default" w:ascii="Times New Roman" w:hAnsi="Times New Roman" w:eastAsia="Times New Roman" w:cs="Times New Roman"/>
          <w:kern w:val="0"/>
          <w:sz w:val="24"/>
          <w:szCs w:val="24"/>
          <w:lang w:val="en-US" w:eastAsia="tr-TR"/>
          <w14:ligatures w14:val="none"/>
        </w:rPr>
      </w:pPr>
    </w:p>
    <w:p w14:paraId="26FE7A7C">
      <w:pPr>
        <w:numPr>
          <w:ilvl w:val="0"/>
          <w:numId w:val="1"/>
        </w:numPr>
        <w:jc w:val="both"/>
        <w:rPr>
          <w:rFonts w:hint="default" w:ascii="Times New Roman" w:hAnsi="Times New Roman" w:cs="Times New Roman"/>
          <w:sz w:val="24"/>
          <w:szCs w:val="24"/>
          <w:lang w:val="tr-TR"/>
        </w:rPr>
      </w:pPr>
      <w:r>
        <w:rPr>
          <w:rFonts w:hint="default" w:ascii="Times New Roman" w:hAnsi="Times New Roman" w:eastAsia="Times New Roman" w:cs="Times New Roman"/>
          <w:b/>
          <w:bCs/>
          <w:kern w:val="0"/>
          <w:sz w:val="24"/>
          <w:szCs w:val="24"/>
          <w:lang w:eastAsia="tr-TR"/>
          <w14:ligatures w14:val="none"/>
        </w:rPr>
        <w:t>Giriş (Introduction)</w:t>
      </w:r>
      <w:r>
        <w:rPr>
          <w:rFonts w:hint="default" w:ascii="Times New Roman" w:hAnsi="Times New Roman" w:cs="Times New Roman"/>
          <w:sz w:val="24"/>
          <w:szCs w:val="24"/>
        </w:rPr>
        <w:t xml:space="preserve">Veri madenciliği, büyük hacimli veri </w:t>
      </w:r>
      <w:r>
        <w:rPr>
          <w:rFonts w:hint="default" w:ascii="Times New Roman" w:hAnsi="Times New Roman" w:cs="Times New Roman"/>
          <w:sz w:val="24"/>
          <w:szCs w:val="24"/>
          <w:lang w:val="tr-TR"/>
        </w:rPr>
        <w:t>kümelerinden</w:t>
      </w:r>
      <w:r>
        <w:rPr>
          <w:rFonts w:hint="default" w:ascii="Times New Roman" w:hAnsi="Times New Roman" w:cs="Times New Roman"/>
          <w:sz w:val="24"/>
          <w:szCs w:val="24"/>
        </w:rPr>
        <w:t xml:space="preserve"> anlamlı </w:t>
      </w:r>
      <w:r>
        <w:rPr>
          <w:rFonts w:hint="default" w:ascii="Times New Roman" w:hAnsi="Times New Roman" w:cs="Times New Roman"/>
          <w:sz w:val="24"/>
          <w:szCs w:val="24"/>
          <w:lang w:val="tr-TR"/>
        </w:rPr>
        <w:t xml:space="preserve">bilgilerin </w:t>
      </w:r>
      <w:r>
        <w:rPr>
          <w:rFonts w:hint="default" w:ascii="Times New Roman" w:hAnsi="Times New Roman" w:cs="Times New Roman"/>
          <w:sz w:val="24"/>
          <w:szCs w:val="24"/>
        </w:rPr>
        <w:t xml:space="preserve">ve </w:t>
      </w:r>
      <w:r>
        <w:rPr>
          <w:rFonts w:hint="default" w:ascii="Times New Roman" w:hAnsi="Times New Roman" w:cs="Times New Roman"/>
          <w:sz w:val="24"/>
          <w:szCs w:val="24"/>
          <w:lang w:val="tr-TR"/>
        </w:rPr>
        <w:t>gizli desenlerin</w:t>
      </w:r>
      <w:r>
        <w:rPr>
          <w:rFonts w:hint="default" w:ascii="Times New Roman" w:hAnsi="Times New Roman" w:cs="Times New Roman"/>
          <w:sz w:val="24"/>
          <w:szCs w:val="24"/>
        </w:rPr>
        <w:t xml:space="preserve"> çıkarılması sürecidir.</w:t>
      </w:r>
      <w:r>
        <w:rPr>
          <w:rFonts w:hint="default" w:ascii="Times New Roman" w:hAnsi="Times New Roman" w:cs="Times New Roman"/>
          <w:sz w:val="24"/>
          <w:szCs w:val="24"/>
          <w:lang w:val="tr-TR"/>
        </w:rPr>
        <w:t xml:space="preserve">K-Means Kümeleme,denetimsiz bir makine öğrenmesi yöntemi tercih edilmiştir.Literatürde akedemik çalışmalardan faydalanılmış ve özellikle müşteri verileri üzerinde </w:t>
      </w:r>
      <w:r>
        <w:rPr>
          <w:rFonts w:hint="default" w:ascii="Times New Roman" w:hAnsi="Times New Roman" w:cs="Times New Roman"/>
          <w:sz w:val="24"/>
          <w:szCs w:val="24"/>
          <w:lang w:val="tr-TR"/>
        </w:rPr>
        <w:tab/>
      </w:r>
      <w:r>
        <w:rPr>
          <w:rFonts w:hint="default" w:ascii="Times New Roman" w:hAnsi="Times New Roman" w:eastAsia="SimSun" w:cs="Times New Roman"/>
          <w:sz w:val="24"/>
          <w:szCs w:val="24"/>
        </w:rPr>
        <w:t xml:space="preserve">K-Means </w:t>
      </w:r>
      <w:r>
        <w:rPr>
          <w:rFonts w:hint="default" w:ascii="Times New Roman" w:hAnsi="Times New Roman" w:eastAsia="SimSun" w:cs="Times New Roman"/>
          <w:sz w:val="24"/>
          <w:szCs w:val="24"/>
          <w:lang w:val="tr-TR"/>
        </w:rPr>
        <w:t>kümeleme</w:t>
      </w:r>
      <w:r>
        <w:rPr>
          <w:rFonts w:hint="default" w:ascii="Times New Roman" w:hAnsi="Times New Roman" w:eastAsia="SimSun" w:cs="Times New Roman"/>
          <w:sz w:val="24"/>
          <w:szCs w:val="24"/>
        </w:rPr>
        <w:t xml:space="preserve"> uygulandığı bir çalışma referans alınarak </w:t>
      </w:r>
      <w:r>
        <w:rPr>
          <w:rFonts w:hint="default" w:ascii="Times New Roman" w:hAnsi="Times New Roman" w:eastAsia="SimSun" w:cs="Times New Roman"/>
          <w:sz w:val="24"/>
          <w:szCs w:val="24"/>
          <w:lang w:val="tr-TR"/>
        </w:rPr>
        <w:t>aynı</w:t>
      </w:r>
      <w:r>
        <w:rPr>
          <w:rFonts w:hint="default" w:ascii="Times New Roman" w:hAnsi="Times New Roman" w:eastAsia="SimSun" w:cs="Times New Roman"/>
          <w:sz w:val="24"/>
          <w:szCs w:val="24"/>
        </w:rPr>
        <w:t xml:space="preserve"> yöntemler </w:t>
      </w:r>
      <w:r>
        <w:rPr>
          <w:rFonts w:hint="default" w:ascii="Times New Roman" w:hAnsi="Times New Roman" w:eastAsia="SimSun" w:cs="Times New Roman"/>
          <w:sz w:val="24"/>
          <w:szCs w:val="24"/>
          <w:lang w:val="tr-TR"/>
        </w:rPr>
        <w:t xml:space="preserve">aynı </w:t>
      </w:r>
      <w:r>
        <w:rPr>
          <w:rFonts w:hint="default" w:ascii="Times New Roman" w:hAnsi="Times New Roman" w:eastAsia="SimSun" w:cs="Times New Roman"/>
          <w:sz w:val="24"/>
          <w:szCs w:val="24"/>
        </w:rPr>
        <w:t>veri seti üzerinde uygulanmıştır</w:t>
      </w:r>
      <w:r>
        <w:rPr>
          <w:rFonts w:hint="default" w:ascii="Times New Roman" w:hAnsi="Times New Roman" w:eastAsia="SimSun" w:cs="Times New Roman"/>
          <w:sz w:val="24"/>
          <w:szCs w:val="24"/>
          <w:lang w:val="tr-TR"/>
        </w:rPr>
        <w:t>.Bu analizde uygulanan</w:t>
      </w:r>
      <w:r>
        <w:rPr>
          <w:rFonts w:hint="default" w:ascii="Times New Roman" w:hAnsi="Times New Roman" w:cs="Times New Roman"/>
          <w:sz w:val="24"/>
          <w:szCs w:val="24"/>
          <w:lang w:val="tr-TR"/>
        </w:rPr>
        <w:t xml:space="preserve"> yöntem, verileri daha önceden tanımlanmış etiket olmadan benzerliklerine göre gruplandırır.Bu çalışmada</w:t>
      </w:r>
      <w:r>
        <w:rPr>
          <w:rFonts w:hint="default" w:ascii="Times New Roman" w:hAnsi="Times New Roman" w:cs="Times New Roman"/>
          <w:sz w:val="24"/>
          <w:szCs w:val="24"/>
        </w:rPr>
        <w:t xml:space="preserve">, </w:t>
      </w:r>
      <w:r>
        <w:rPr>
          <w:rFonts w:hint="default" w:ascii="Times New Roman" w:hAnsi="Times New Roman" w:cs="Times New Roman"/>
          <w:sz w:val="24"/>
          <w:szCs w:val="24"/>
          <w:lang w:val="tr-TR"/>
        </w:rPr>
        <w:t xml:space="preserve">bir </w:t>
      </w:r>
      <w:r>
        <w:rPr>
          <w:rFonts w:hint="default" w:ascii="Times New Roman" w:hAnsi="Times New Roman" w:cs="Times New Roman"/>
          <w:sz w:val="24"/>
          <w:szCs w:val="24"/>
        </w:rPr>
        <w:t xml:space="preserve">alışveriş merkezi müşterilerinin </w:t>
      </w:r>
      <w:r>
        <w:rPr>
          <w:rFonts w:hint="default" w:ascii="Times New Roman" w:hAnsi="Times New Roman" w:cs="Times New Roman"/>
          <w:sz w:val="24"/>
          <w:szCs w:val="24"/>
          <w:lang w:val="tr-TR"/>
        </w:rPr>
        <w:t xml:space="preserve"> yıllık </w:t>
      </w:r>
      <w:r>
        <w:rPr>
          <w:rFonts w:hint="default" w:ascii="Times New Roman" w:hAnsi="Times New Roman" w:cs="Times New Roman"/>
          <w:sz w:val="24"/>
          <w:szCs w:val="24"/>
        </w:rPr>
        <w:t xml:space="preserve">gelir ve harcama skorları analiz edilerek benzer davranışlara sahip müşteri grupları belirlenmiştir. Bu analiz sonucunda, firmaların </w:t>
      </w:r>
      <w:r>
        <w:rPr>
          <w:rFonts w:hint="default" w:ascii="Times New Roman" w:hAnsi="Times New Roman" w:cs="Times New Roman"/>
          <w:sz w:val="24"/>
          <w:szCs w:val="24"/>
          <w:lang w:val="tr-TR"/>
        </w:rPr>
        <w:t>hedef odaklı</w:t>
      </w:r>
      <w:r>
        <w:rPr>
          <w:rFonts w:hint="default" w:ascii="Times New Roman" w:hAnsi="Times New Roman" w:cs="Times New Roman"/>
          <w:sz w:val="24"/>
          <w:szCs w:val="24"/>
        </w:rPr>
        <w:t xml:space="preserve"> özel kampanyalar geliştirebilmesi</w:t>
      </w:r>
      <w:r>
        <w:rPr>
          <w:rFonts w:hint="default" w:ascii="Times New Roman" w:hAnsi="Times New Roman" w:cs="Times New Roman"/>
          <w:sz w:val="24"/>
          <w:szCs w:val="24"/>
          <w:lang w:val="tr-TR"/>
        </w:rPr>
        <w:t xml:space="preserve">ni ile pazarlama stratejileri optimize etmesi için analiz süreçlerinde kullanılabilecek somut bir referans sağlamaktadır. </w:t>
      </w:r>
    </w:p>
    <w:p w14:paraId="3B4A7E3A">
      <w:pPr>
        <w:numPr>
          <w:ilvl w:val="0"/>
          <w:numId w:val="1"/>
        </w:numPr>
        <w:spacing w:before="100" w:beforeAutospacing="1" w:after="100" w:afterAutospacing="1" w:line="240" w:lineRule="auto"/>
        <w:ind w:left="0" w:leftChars="0" w:firstLine="0" w:firstLineChars="0"/>
        <w:jc w:val="both"/>
        <w:rPr>
          <w:rFonts w:hint="default" w:ascii="Times New Roman" w:hAnsi="Times New Roman" w:eastAsia="Times New Roman" w:cs="Times New Roman"/>
          <w:kern w:val="0"/>
          <w:lang w:val="en-US" w:eastAsia="tr-TR"/>
          <w14:ligatures w14:val="none"/>
        </w:rPr>
      </w:pPr>
      <w:r>
        <w:rPr>
          <w:rFonts w:ascii="Times New Roman" w:hAnsi="Times New Roman" w:eastAsia="Times New Roman" w:cs="Times New Roman"/>
          <w:b/>
          <w:bCs/>
          <w:kern w:val="0"/>
          <w:sz w:val="24"/>
          <w:szCs w:val="24"/>
          <w:lang w:eastAsia="tr-TR"/>
          <w14:ligatures w14:val="none"/>
        </w:rPr>
        <w:t>Yöntem (Methodology)</w:t>
      </w:r>
    </w:p>
    <w:p w14:paraId="31692E09">
      <w:pPr>
        <w:numPr>
          <w:ilvl w:val="0"/>
          <w:numId w:val="2"/>
        </w:numPr>
        <w:spacing w:before="100" w:beforeAutospacing="1" w:after="100" w:afterAutospacing="1" w:line="240" w:lineRule="auto"/>
        <w:ind w:leftChars="0"/>
        <w:jc w:val="both"/>
        <w:rPr>
          <w:rFonts w:hint="default" w:ascii="Times New Roman" w:hAnsi="Times New Roman" w:eastAsia="Times New Roman" w:cs="Times New Roman"/>
          <w:b w:val="0"/>
          <w:bCs w:val="0"/>
          <w:kern w:val="0"/>
          <w:sz w:val="24"/>
          <w:szCs w:val="24"/>
          <w:lang w:val="en-US" w:eastAsia="tr-TR"/>
          <w14:ligatures w14:val="none"/>
        </w:rPr>
      </w:pPr>
      <w:r>
        <w:rPr>
          <w:rFonts w:hint="default" w:ascii="Times New Roman" w:hAnsi="Times New Roman" w:eastAsia="Times New Roman" w:cs="Times New Roman"/>
          <w:b w:val="0"/>
          <w:bCs w:val="0"/>
          <w:kern w:val="0"/>
          <w:sz w:val="24"/>
          <w:szCs w:val="24"/>
          <w:lang w:val="en-US" w:eastAsia="tr-TR"/>
          <w14:ligatures w14:val="none"/>
        </w:rPr>
        <w:t>Uygulamayı gerçekleştirmek için gerekli Python kütüphane ve modülleri içeri aktarılmıştır.Bunları şu şekilde sıralayabiliriz: pandas ,numpy, matpoltlib.pyplot, seaborn, sklearn.cluster.</w:t>
      </w:r>
    </w:p>
    <w:p w14:paraId="32F47FC3">
      <w:pPr>
        <w:numPr>
          <w:ilvl w:val="0"/>
          <w:numId w:val="2"/>
        </w:numPr>
        <w:spacing w:before="100" w:beforeAutospacing="1" w:after="100" w:afterAutospacing="1" w:line="240" w:lineRule="auto"/>
        <w:ind w:leftChars="0"/>
        <w:jc w:val="both"/>
        <w:rPr>
          <w:rFonts w:hint="default" w:ascii="Times New Roman" w:hAnsi="Times New Roman" w:eastAsia="Times New Roman" w:cs="Times New Roman"/>
          <w:b w:val="0"/>
          <w:bCs w:val="0"/>
          <w:kern w:val="0"/>
          <w:sz w:val="24"/>
          <w:szCs w:val="24"/>
          <w:lang w:val="en-US" w:eastAsia="tr-TR"/>
          <w14:ligatures w14:val="none"/>
        </w:rPr>
      </w:pPr>
      <w:r>
        <w:rPr>
          <w:rFonts w:hint="default" w:ascii="Times New Roman" w:hAnsi="Times New Roman" w:eastAsia="Times New Roman" w:cs="Times New Roman"/>
          <w:b w:val="0"/>
          <w:bCs w:val="0"/>
          <w:kern w:val="0"/>
          <w:sz w:val="24"/>
          <w:szCs w:val="24"/>
          <w:lang w:val="en-US" w:eastAsia="tr-TR"/>
          <w14:ligatures w14:val="none"/>
        </w:rPr>
        <w:t>Daha sonra veri setimizi projeye aktarılmıştır.Veri ön işleme adımında null(eksik) değerleri kontrol edilmektedir.Eğer null değer varsa o veriyi silinebilir,mod değeri ile veya ortalama değer ile doldurulabilirdi.Bu çalışmada kullanılan veri setinde null değer yoktur.</w:t>
      </w:r>
    </w:p>
    <w:p w14:paraId="2CB01C60">
      <w:pPr>
        <w:numPr>
          <w:ilvl w:val="0"/>
          <w:numId w:val="2"/>
        </w:numPr>
        <w:spacing w:before="100" w:beforeAutospacing="1" w:after="100" w:afterAutospacing="1" w:line="240" w:lineRule="auto"/>
        <w:ind w:leftChars="0"/>
        <w:jc w:val="both"/>
        <w:rPr>
          <w:rFonts w:hint="default" w:ascii="Times New Roman" w:hAnsi="Times New Roman" w:eastAsia="Times New Roman" w:cs="Times New Roman"/>
          <w:b w:val="0"/>
          <w:bCs w:val="0"/>
          <w:kern w:val="0"/>
          <w:sz w:val="24"/>
          <w:szCs w:val="24"/>
          <w:lang w:val="en-US" w:eastAsia="tr-TR"/>
          <w14:ligatures w14:val="none"/>
        </w:rPr>
      </w:pPr>
      <w:r>
        <w:rPr>
          <w:rFonts w:hint="default" w:ascii="Times New Roman" w:hAnsi="Times New Roman" w:eastAsia="Times New Roman" w:cs="Times New Roman"/>
          <w:b w:val="0"/>
          <w:bCs w:val="0"/>
          <w:kern w:val="0"/>
          <w:sz w:val="24"/>
          <w:szCs w:val="24"/>
          <w:lang w:val="en-US" w:eastAsia="tr-TR"/>
          <w14:ligatures w14:val="none"/>
        </w:rPr>
        <w:t>Elbow methodu kullanarak uygun küme sayısını belirlenmiştir.Belirlenen küme sayısıyla K-Means kümeleme yöntemini kullanarak analizimi gerçekleştirilmiştir. Sonuç olarak yapılan analizi görselleştirmek için seaborn,matpoltlib.pyplot kütüphanelerini kullanmıştır.</w:t>
      </w:r>
    </w:p>
    <w:p w14:paraId="48ED5109">
      <w:pPr>
        <w:numPr>
          <w:ilvl w:val="1"/>
          <w:numId w:val="1"/>
        </w:numPr>
        <w:spacing w:before="100" w:beforeAutospacing="1" w:after="100" w:afterAutospacing="1" w:line="276" w:lineRule="auto"/>
        <w:ind w:left="0" w:leftChars="0" w:firstLine="0" w:firstLineChars="0"/>
        <w:jc w:val="both"/>
        <w:rPr>
          <w:rFonts w:hint="default" w:ascii="Times New Roman" w:hAnsi="Times New Roman" w:eastAsia="Times New Roman" w:cs="Times New Roman"/>
          <w:kern w:val="0"/>
          <w:sz w:val="24"/>
          <w:szCs w:val="24"/>
          <w:lang w:val="en-US" w:eastAsia="tr-TR"/>
          <w14:ligatures w14:val="none"/>
        </w:rPr>
      </w:pPr>
      <w:r>
        <w:rPr>
          <w:rFonts w:ascii="Times New Roman" w:hAnsi="Times New Roman" w:eastAsia="Times New Roman" w:cs="Times New Roman"/>
          <w:b/>
          <w:bCs/>
          <w:kern w:val="0"/>
          <w:sz w:val="24"/>
          <w:szCs w:val="24"/>
          <w:lang w:eastAsia="tr-TR"/>
          <w14:ligatures w14:val="none"/>
        </w:rPr>
        <w:t>Veri Seti</w:t>
      </w:r>
      <w:r>
        <w:rPr>
          <w:rFonts w:ascii="Times New Roman" w:hAnsi="Times New Roman" w:eastAsia="Times New Roman" w:cs="Times New Roman"/>
          <w:kern w:val="0"/>
          <w:sz w:val="24"/>
          <w:szCs w:val="24"/>
          <w:lang w:eastAsia="tr-TR"/>
          <w14:ligatures w14:val="none"/>
        </w:rPr>
        <w:t xml:space="preserve"> Çalışmada </w:t>
      </w:r>
      <w:r>
        <w:rPr>
          <w:rFonts w:hint="default" w:ascii="Times New Roman" w:hAnsi="Times New Roman" w:eastAsia="Times New Roman" w:cs="Times New Roman"/>
          <w:kern w:val="0"/>
          <w:sz w:val="24"/>
          <w:szCs w:val="24"/>
          <w:lang w:val="en-US" w:eastAsia="tr-TR"/>
          <w14:ligatures w14:val="none"/>
        </w:rPr>
        <w:t>Kaggle platformundan sağlanan bir alışveriş merkezine ait veri seti kullanılmıştır.</w:t>
      </w:r>
    </w:p>
    <w:p w14:paraId="7FD6EC9C">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İlk olarak gerekli kütüphane ve modülleri içeri aktarılmaktadır.</w:t>
      </w:r>
    </w:p>
    <w:p w14:paraId="5C77B108">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1839595" cy="709930"/>
            <wp:effectExtent l="0" t="0" r="4445" b="635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1839595" cy="709930"/>
                    </a:xfrm>
                    <a:prstGeom prst="rect">
                      <a:avLst/>
                    </a:prstGeom>
                  </pic:spPr>
                </pic:pic>
              </a:graphicData>
            </a:graphic>
          </wp:inline>
        </w:drawing>
      </w:r>
    </w:p>
    <w:p w14:paraId="5E8D155D">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Daha sonra veri seti projeye aktarılmaktadır.</w:t>
      </w:r>
    </w:p>
    <w:p w14:paraId="1DB67121">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3685540" cy="191770"/>
            <wp:effectExtent l="0" t="0" r="2540" b="635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3685540" cy="191770"/>
                    </a:xfrm>
                    <a:prstGeom prst="rect">
                      <a:avLst/>
                    </a:prstGeom>
                  </pic:spPr>
                </pic:pic>
              </a:graphicData>
            </a:graphic>
          </wp:inline>
        </w:drawing>
      </w:r>
    </w:p>
    <w:p w14:paraId="38F03DD2">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Veri setinin ilk 5 satırı aşağıda görülmektedir.</w:t>
      </w:r>
    </w:p>
    <w:p w14:paraId="2A720D9C">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2720975" cy="1024890"/>
            <wp:effectExtent l="0" t="0" r="6985" b="11430"/>
            <wp:docPr id="3" name="Picture 3"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4"/>
                    <pic:cNvPicPr>
                      <a:picLocks noChangeAspect="1"/>
                    </pic:cNvPicPr>
                  </pic:nvPicPr>
                  <pic:blipFill>
                    <a:blip r:embed="rId6"/>
                    <a:stretch>
                      <a:fillRect/>
                    </a:stretch>
                  </pic:blipFill>
                  <pic:spPr>
                    <a:xfrm>
                      <a:off x="0" y="0"/>
                      <a:ext cx="2720975" cy="1024890"/>
                    </a:xfrm>
                    <a:prstGeom prst="rect">
                      <a:avLst/>
                    </a:prstGeom>
                  </pic:spPr>
                </pic:pic>
              </a:graphicData>
            </a:graphic>
          </wp:inline>
        </w:drawing>
      </w:r>
    </w:p>
    <w:p w14:paraId="1FCA0FD7">
      <w:pPr>
        <w:numPr>
          <w:ilvl w:val="1"/>
          <w:numId w:val="1"/>
        </w:numPr>
        <w:spacing w:before="100" w:beforeAutospacing="1" w:after="100" w:afterAutospacing="1" w:line="276" w:lineRule="auto"/>
        <w:ind w:left="0" w:leftChars="0" w:firstLine="0" w:firstLineChars="0"/>
        <w:jc w:val="both"/>
        <w:rPr>
          <w:rFonts w:hint="default" w:ascii="Times New Roman" w:hAnsi="Times New Roman" w:eastAsia="Times New Roman" w:cs="Times New Roman"/>
          <w:kern w:val="0"/>
          <w:sz w:val="24"/>
          <w:szCs w:val="24"/>
          <w:lang w:val="en-US" w:eastAsia="tr-TR"/>
          <w14:ligatures w14:val="none"/>
        </w:rPr>
      </w:pPr>
      <w:r>
        <w:rPr>
          <w:rFonts w:ascii="Times New Roman" w:hAnsi="Times New Roman" w:eastAsia="Times New Roman" w:cs="Times New Roman"/>
          <w:b/>
          <w:bCs/>
          <w:kern w:val="0"/>
          <w:sz w:val="24"/>
          <w:szCs w:val="24"/>
          <w:lang w:eastAsia="tr-TR"/>
          <w14:ligatures w14:val="none"/>
        </w:rPr>
        <w:t>Veri Önişleme</w:t>
      </w:r>
    </w:p>
    <w:p w14:paraId="09DF95AC">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Veri setinin kaç satır ve sütundan oluşmakta olduğu,kolon adları,veri tipleri ve null veri sayısı aşağıda görünmektedir.Görselde görüldüğü üzere veri setinde null değer bulunmamaktadır.</w:t>
      </w:r>
    </w:p>
    <w:p w14:paraId="5FE3E50D">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800735" cy="208280"/>
            <wp:effectExtent l="0" t="0" r="6985" b="5080"/>
            <wp:docPr id="4" name="Picture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
                    <pic:cNvPicPr>
                      <a:picLocks noChangeAspect="1"/>
                    </pic:cNvPicPr>
                  </pic:nvPicPr>
                  <pic:blipFill>
                    <a:blip r:embed="rId7"/>
                    <a:stretch>
                      <a:fillRect/>
                    </a:stretch>
                  </pic:blipFill>
                  <pic:spPr>
                    <a:xfrm>
                      <a:off x="0" y="0"/>
                      <a:ext cx="800735" cy="208280"/>
                    </a:xfrm>
                    <a:prstGeom prst="rect">
                      <a:avLst/>
                    </a:prstGeom>
                  </pic:spPr>
                </pic:pic>
              </a:graphicData>
            </a:graphic>
          </wp:inline>
        </w:drawing>
      </w:r>
    </w:p>
    <w:p w14:paraId="0DEE8316">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2092960" cy="1151255"/>
            <wp:effectExtent l="0" t="0" r="10160" b="6985"/>
            <wp:docPr id="5" name="Picture 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6"/>
                    <pic:cNvPicPr>
                      <a:picLocks noChangeAspect="1"/>
                    </pic:cNvPicPr>
                  </pic:nvPicPr>
                  <pic:blipFill>
                    <a:blip r:embed="rId8"/>
                    <a:stretch>
                      <a:fillRect/>
                    </a:stretch>
                  </pic:blipFill>
                  <pic:spPr>
                    <a:xfrm>
                      <a:off x="0" y="0"/>
                      <a:ext cx="2092960" cy="1151255"/>
                    </a:xfrm>
                    <a:prstGeom prst="rect">
                      <a:avLst/>
                    </a:prstGeom>
                  </pic:spPr>
                </pic:pic>
              </a:graphicData>
            </a:graphic>
          </wp:inline>
        </w:drawing>
      </w:r>
    </w:p>
    <w:p w14:paraId="54D4B355">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Veri setinin ortalaması,standart sapması,minimum.maximum ve çeyreklik bilgileri aşağıdaki görselde yer almaktadır.</w:t>
      </w:r>
    </w:p>
    <w:p w14:paraId="4A68D221">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1193800" cy="229235"/>
            <wp:effectExtent l="0" t="0" r="10160" b="14605"/>
            <wp:docPr id="9" name="Picture 9"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8"/>
                    <pic:cNvPicPr>
                      <a:picLocks noChangeAspect="1"/>
                    </pic:cNvPicPr>
                  </pic:nvPicPr>
                  <pic:blipFill>
                    <a:blip r:embed="rId9"/>
                    <a:stretch>
                      <a:fillRect/>
                    </a:stretch>
                  </pic:blipFill>
                  <pic:spPr>
                    <a:xfrm>
                      <a:off x="0" y="0"/>
                      <a:ext cx="1193800" cy="229235"/>
                    </a:xfrm>
                    <a:prstGeom prst="rect">
                      <a:avLst/>
                    </a:prstGeom>
                  </pic:spPr>
                </pic:pic>
              </a:graphicData>
            </a:graphic>
          </wp:inline>
        </w:drawing>
      </w:r>
    </w:p>
    <w:p w14:paraId="6D6BD6DB">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2923540" cy="1014095"/>
            <wp:effectExtent l="0" t="0" r="2540" b="6985"/>
            <wp:docPr id="10" name="Picture 10"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9"/>
                    <pic:cNvPicPr>
                      <a:picLocks noChangeAspect="1"/>
                    </pic:cNvPicPr>
                  </pic:nvPicPr>
                  <pic:blipFill>
                    <a:blip r:embed="rId10"/>
                    <a:stretch>
                      <a:fillRect/>
                    </a:stretch>
                  </pic:blipFill>
                  <pic:spPr>
                    <a:xfrm>
                      <a:off x="0" y="0"/>
                      <a:ext cx="2923540" cy="1014095"/>
                    </a:xfrm>
                    <a:prstGeom prst="rect">
                      <a:avLst/>
                    </a:prstGeom>
                  </pic:spPr>
                </pic:pic>
              </a:graphicData>
            </a:graphic>
          </wp:inline>
        </w:drawing>
      </w:r>
    </w:p>
    <w:p w14:paraId="4029FC66">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K-Means kümeleme için anlam ifade etmeyen CustomerID sütunu silinmektedir.</w:t>
      </w:r>
    </w:p>
    <w:p w14:paraId="12CAF88B">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2487295" cy="241935"/>
            <wp:effectExtent l="0" t="0" r="12065" b="1905"/>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7"/>
                    <pic:cNvPicPr>
                      <a:picLocks noChangeAspect="1"/>
                    </pic:cNvPicPr>
                  </pic:nvPicPr>
                  <pic:blipFill>
                    <a:blip r:embed="rId11"/>
                    <a:stretch>
                      <a:fillRect/>
                    </a:stretch>
                  </pic:blipFill>
                  <pic:spPr>
                    <a:xfrm>
                      <a:off x="0" y="0"/>
                      <a:ext cx="2487295" cy="241935"/>
                    </a:xfrm>
                    <a:prstGeom prst="rect">
                      <a:avLst/>
                    </a:prstGeom>
                  </pic:spPr>
                </pic:pic>
              </a:graphicData>
            </a:graphic>
          </wp:inline>
        </w:drawing>
      </w:r>
    </w:p>
    <w:p w14:paraId="156CCFBB">
      <w:pPr>
        <w:numPr>
          <w:ilvl w:val="1"/>
          <w:numId w:val="1"/>
        </w:numPr>
        <w:spacing w:before="100" w:beforeAutospacing="1" w:after="100" w:afterAutospacing="1" w:line="276" w:lineRule="auto"/>
        <w:ind w:left="0" w:leftChars="0" w:firstLine="0" w:firstLineChars="0"/>
        <w:jc w:val="both"/>
        <w:rPr>
          <w:rFonts w:hint="default" w:ascii="Times New Roman" w:hAnsi="Times New Roman" w:eastAsia="Times New Roman" w:cs="Times New Roman"/>
          <w:b/>
          <w:bCs/>
          <w:kern w:val="0"/>
          <w:sz w:val="24"/>
          <w:szCs w:val="24"/>
          <w:lang w:val="en-US" w:eastAsia="tr-TR"/>
          <w14:ligatures w14:val="none"/>
        </w:rPr>
      </w:pPr>
      <w:r>
        <w:rPr>
          <w:rFonts w:hint="default" w:ascii="Times New Roman" w:hAnsi="Times New Roman" w:eastAsia="Times New Roman" w:cs="Times New Roman"/>
          <w:b/>
          <w:bCs/>
          <w:kern w:val="0"/>
          <w:sz w:val="24"/>
          <w:szCs w:val="24"/>
          <w:lang w:val="en-US" w:eastAsia="tr-TR"/>
          <w14:ligatures w14:val="none"/>
        </w:rPr>
        <w:t>Kullanılan Algoritmalar</w:t>
      </w:r>
    </w:p>
    <w:p w14:paraId="5B617E32">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Aşağıdaki grafik,müşterilerin cinsiyet dağılımını göstermektedir.X ekseninde cinsiyet bilgisi(kadın,erkek) , y ekseninde her cinsiyete ait kişi sayıları yer almaktadır. Dağılımı incelendiğinde ,kadınların sayısı 100’den fazla olup erkeklerinki 80’e yakın olduğu gözlemlenmektedir.Buna göre alışveriş merkezindeki müşteri kitlesi daha çok kadınlardan oluşmaktadır.</w:t>
      </w:r>
    </w:p>
    <w:p w14:paraId="25109DAB">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4173855" cy="581660"/>
            <wp:effectExtent l="0" t="0" r="1905" b="12700"/>
            <wp:docPr id="12" name="Picture 12"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0"/>
                    <pic:cNvPicPr>
                      <a:picLocks noChangeAspect="1"/>
                    </pic:cNvPicPr>
                  </pic:nvPicPr>
                  <pic:blipFill>
                    <a:blip r:embed="rId12"/>
                    <a:stretch>
                      <a:fillRect/>
                    </a:stretch>
                  </pic:blipFill>
                  <pic:spPr>
                    <a:xfrm>
                      <a:off x="0" y="0"/>
                      <a:ext cx="4173855" cy="581660"/>
                    </a:xfrm>
                    <a:prstGeom prst="rect">
                      <a:avLst/>
                    </a:prstGeom>
                  </pic:spPr>
                </pic:pic>
              </a:graphicData>
            </a:graphic>
          </wp:inline>
        </w:drawing>
      </w:r>
    </w:p>
    <w:p w14:paraId="0E7FBF04">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bookmarkStart w:id="0" w:name="_GoBack"/>
      <w:bookmarkEnd w:id="0"/>
      <w:r>
        <w:rPr>
          <w:rFonts w:hint="default" w:ascii="Times New Roman" w:hAnsi="Times New Roman" w:eastAsia="Times New Roman" w:cs="Times New Roman"/>
          <w:kern w:val="0"/>
          <w:sz w:val="24"/>
          <w:szCs w:val="24"/>
          <w:lang w:val="en-US" w:eastAsia="tr-TR"/>
          <w14:ligatures w14:val="none"/>
        </w:rPr>
        <w:drawing>
          <wp:inline distT="0" distB="0" distL="114300" distR="114300">
            <wp:extent cx="3289300" cy="2609215"/>
            <wp:effectExtent l="0" t="0" r="2540" b="12065"/>
            <wp:docPr id="35" name="Picture 35" descr="cinsiy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insiyet"/>
                    <pic:cNvPicPr>
                      <a:picLocks noChangeAspect="1"/>
                    </pic:cNvPicPr>
                  </pic:nvPicPr>
                  <pic:blipFill>
                    <a:blip r:embed="rId13"/>
                    <a:stretch>
                      <a:fillRect/>
                    </a:stretch>
                  </pic:blipFill>
                  <pic:spPr>
                    <a:xfrm>
                      <a:off x="0" y="0"/>
                      <a:ext cx="3289300" cy="2609215"/>
                    </a:xfrm>
                    <a:prstGeom prst="rect">
                      <a:avLst/>
                    </a:prstGeom>
                  </pic:spPr>
                </pic:pic>
              </a:graphicData>
            </a:graphic>
          </wp:inline>
        </w:drawing>
      </w:r>
    </w:p>
    <w:p w14:paraId="132B0E92">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Aşağıdaki grafik,müşterilerin yaş dağılımını göstermektedir.X ekseninde yaş aralıkları, y ekseninde her yaş grubuna ait müşteri sayıları yer almaktadır.Dağılım incelendiğinde,alışveriş merkezinin müşteri kitlesi yoğunluklu olarak 30-35 yaş aralığındaki kişilerden oluşmaktadır.Bunu 20-30 yaş grubundaki müşteriler takip etmektedir.</w:t>
      </w:r>
    </w:p>
    <w:p w14:paraId="4F0D74F7">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1847215" cy="439420"/>
            <wp:effectExtent l="0" t="0" r="12065" b="2540"/>
            <wp:docPr id="14" name="Picture 14"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2"/>
                    <pic:cNvPicPr>
                      <a:picLocks noChangeAspect="1"/>
                    </pic:cNvPicPr>
                  </pic:nvPicPr>
                  <pic:blipFill>
                    <a:blip r:embed="rId14"/>
                    <a:stretch>
                      <a:fillRect/>
                    </a:stretch>
                  </pic:blipFill>
                  <pic:spPr>
                    <a:xfrm>
                      <a:off x="0" y="0"/>
                      <a:ext cx="1847215" cy="439420"/>
                    </a:xfrm>
                    <a:prstGeom prst="rect">
                      <a:avLst/>
                    </a:prstGeom>
                  </pic:spPr>
                </pic:pic>
              </a:graphicData>
            </a:graphic>
          </wp:inline>
        </w:drawing>
      </w:r>
    </w:p>
    <w:p w14:paraId="18C96231">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3411855" cy="2750185"/>
            <wp:effectExtent l="0" t="0" r="1905" b="8255"/>
            <wp:docPr id="34" name="Picture 34" descr="y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yas"/>
                    <pic:cNvPicPr>
                      <a:picLocks noChangeAspect="1"/>
                    </pic:cNvPicPr>
                  </pic:nvPicPr>
                  <pic:blipFill>
                    <a:blip r:embed="rId15"/>
                    <a:stretch>
                      <a:fillRect/>
                    </a:stretch>
                  </pic:blipFill>
                  <pic:spPr>
                    <a:xfrm>
                      <a:off x="0" y="0"/>
                      <a:ext cx="3411855" cy="2750185"/>
                    </a:xfrm>
                    <a:prstGeom prst="rect">
                      <a:avLst/>
                    </a:prstGeom>
                  </pic:spPr>
                </pic:pic>
              </a:graphicData>
            </a:graphic>
          </wp:inline>
        </w:drawing>
      </w:r>
    </w:p>
    <w:p w14:paraId="1A4E2E3A">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Aşağıdaki grafik,yıllık gelir ile harcama skoru arasındaki ilişkiyi göstermektedir.X ekseninde yıllık gelir(1000 dolar cinsinden) ,y ekseninde ise harcama skoru(1-100 arası bir ölçekte) yer almaktadır.Dağılım incelendiğinde,müşteriler belirli kümeler oluşturduğu görülmektedir.Bu kümeler, benzer davranış gösteren müşterileri ifade etmektedir.Grafik incelendiğinde gelir düzeyinin harcama miktarını belirlemede tek başına yeterli bir ölçüt olmadığı görünüyor.Bu durumun kanıtı olarak yüksek gelire rağmen düşük harcama yapan ve düşük gelire rağmen yüksek harcama yapan müşteri kümelerini görülebilmektir.Pazarlama açısından en kıymetli müşteriler yüksek harcamaya sahip yüksek gelirli müşterilerdir.</w:t>
      </w:r>
      <w:r>
        <w:rPr>
          <w:rFonts w:hint="default" w:ascii="Times New Roman" w:hAnsi="Times New Roman" w:eastAsia="Times New Roman" w:cs="Times New Roman"/>
          <w:kern w:val="0"/>
          <w:sz w:val="24"/>
          <w:szCs w:val="24"/>
          <w:lang w:val="en-US" w:eastAsia="tr-TR"/>
          <w14:ligatures w14:val="none"/>
        </w:rPr>
        <w:tab/>
      </w:r>
    </w:p>
    <w:p w14:paraId="057C786C">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3688715" cy="387350"/>
            <wp:effectExtent l="0" t="0" r="14605" b="8890"/>
            <wp:docPr id="16" name="Picture 16"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4"/>
                    <pic:cNvPicPr>
                      <a:picLocks noChangeAspect="1"/>
                    </pic:cNvPicPr>
                  </pic:nvPicPr>
                  <pic:blipFill>
                    <a:blip r:embed="rId16"/>
                    <a:stretch>
                      <a:fillRect/>
                    </a:stretch>
                  </pic:blipFill>
                  <pic:spPr>
                    <a:xfrm>
                      <a:off x="0" y="0"/>
                      <a:ext cx="3688715" cy="387350"/>
                    </a:xfrm>
                    <a:prstGeom prst="rect">
                      <a:avLst/>
                    </a:prstGeom>
                  </pic:spPr>
                </pic:pic>
              </a:graphicData>
            </a:graphic>
          </wp:inline>
        </w:drawing>
      </w:r>
    </w:p>
    <w:p w14:paraId="707E7107">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3631565" cy="2883535"/>
            <wp:effectExtent l="0" t="0" r="10795" b="12065"/>
            <wp:docPr id="33" name="Picture 33" descr="ygv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ygvshs"/>
                    <pic:cNvPicPr>
                      <a:picLocks noChangeAspect="1"/>
                    </pic:cNvPicPr>
                  </pic:nvPicPr>
                  <pic:blipFill>
                    <a:blip r:embed="rId17"/>
                    <a:stretch>
                      <a:fillRect/>
                    </a:stretch>
                  </pic:blipFill>
                  <pic:spPr>
                    <a:xfrm>
                      <a:off x="0" y="0"/>
                      <a:ext cx="3631565" cy="2883535"/>
                    </a:xfrm>
                    <a:prstGeom prst="rect">
                      <a:avLst/>
                    </a:prstGeom>
                  </pic:spPr>
                </pic:pic>
              </a:graphicData>
            </a:graphic>
          </wp:inline>
        </w:drawing>
      </w:r>
    </w:p>
    <w:p w14:paraId="63615CE0">
      <w:pPr>
        <w:numPr>
          <w:ilvl w:val="0"/>
          <w:numId w:val="3"/>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Means algoritmasına girdi olarak kullanmak için yıllık gelir(1000 dolar cinsinden) ve harcama skoru(1-100 arasında bir ölçek) iki boyutlu bir X değişkenine atanmaktadır.</w:t>
      </w:r>
    </w:p>
    <w:p w14:paraId="550C112A">
      <w:pPr>
        <w:numPr>
          <w:ilvl w:val="0"/>
          <w:numId w:val="0"/>
        </w:numPr>
        <w:spacing w:before="100" w:beforeAutospacing="1" w:after="100" w:afterAutospacing="1" w:line="276" w:lineRule="auto"/>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3119120" cy="215900"/>
            <wp:effectExtent l="0" t="0" r="5080" b="12700"/>
            <wp:docPr id="18" name="Picture 18"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6"/>
                    <pic:cNvPicPr>
                      <a:picLocks noChangeAspect="1"/>
                    </pic:cNvPicPr>
                  </pic:nvPicPr>
                  <pic:blipFill>
                    <a:blip r:embed="rId18"/>
                    <a:stretch>
                      <a:fillRect/>
                    </a:stretch>
                  </pic:blipFill>
                  <pic:spPr>
                    <a:xfrm>
                      <a:off x="0" y="0"/>
                      <a:ext cx="3119120" cy="215900"/>
                    </a:xfrm>
                    <a:prstGeom prst="rect">
                      <a:avLst/>
                    </a:prstGeom>
                  </pic:spPr>
                </pic:pic>
              </a:graphicData>
            </a:graphic>
          </wp:inline>
        </w:drawing>
      </w:r>
    </w:p>
    <w:p w14:paraId="292A17D4">
      <w:pPr>
        <w:numPr>
          <w:ilvl w:val="0"/>
          <w:numId w:val="0"/>
        </w:numPr>
        <w:spacing w:before="100" w:beforeAutospacing="1" w:after="100" w:afterAutospacing="1" w:line="276" w:lineRule="auto"/>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Aşağıdaki grafikte kullanılan elbow method(dirsek yöntemi), gözetimsiz öğrenme algoritmlarında optimum küme sayısını bulmak için kullanılmaktadır.Yöntem kapsamında, küme sayısı 1’den başlayarak 10’a kadar arttıralarak bozulmanın minimum olduğu sayı küme sayısı olarak belirlenmiştir.Elbow yöntemine göre, bozulmanın minimum olduğu grafiğin dirsek yaptığı küme sayısı 5 olduğundan küme sayısı 5 olarak belirlenmiştir.</w:t>
      </w:r>
    </w:p>
    <w:p w14:paraId="75744CDF">
      <w:pPr>
        <w:numPr>
          <w:ilvl w:val="0"/>
          <w:numId w:val="0"/>
        </w:numPr>
        <w:spacing w:before="100" w:beforeAutospacing="1" w:after="100" w:afterAutospacing="1" w:line="276" w:lineRule="auto"/>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2760980" cy="1750060"/>
            <wp:effectExtent l="0" t="0" r="12700" b="2540"/>
            <wp:docPr id="31" name="Picture 31"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17"/>
                    <pic:cNvPicPr>
                      <a:picLocks noChangeAspect="1"/>
                    </pic:cNvPicPr>
                  </pic:nvPicPr>
                  <pic:blipFill>
                    <a:blip r:embed="rId19"/>
                    <a:stretch>
                      <a:fillRect/>
                    </a:stretch>
                  </pic:blipFill>
                  <pic:spPr>
                    <a:xfrm>
                      <a:off x="0" y="0"/>
                      <a:ext cx="2760980" cy="1750060"/>
                    </a:xfrm>
                    <a:prstGeom prst="rect">
                      <a:avLst/>
                    </a:prstGeom>
                  </pic:spPr>
                </pic:pic>
              </a:graphicData>
            </a:graphic>
          </wp:inline>
        </w:drawing>
      </w:r>
    </w:p>
    <w:p w14:paraId="0456BB37">
      <w:pPr>
        <w:numPr>
          <w:ilvl w:val="0"/>
          <w:numId w:val="0"/>
        </w:numPr>
        <w:spacing w:before="100" w:beforeAutospacing="1" w:after="100" w:afterAutospacing="1" w:line="276" w:lineRule="auto"/>
        <w:jc w:val="both"/>
        <w:rPr>
          <w:rFonts w:hint="default" w:ascii="Times New Roman" w:hAnsi="Times New Roman" w:eastAsia="Times New Roman" w:cs="Times New Roman"/>
          <w:kern w:val="0"/>
          <w:sz w:val="24"/>
          <w:szCs w:val="24"/>
          <w:lang w:val="en-US" w:eastAsia="tr-TR"/>
          <w14:ligatures w14:val="none"/>
        </w:rPr>
      </w:pPr>
    </w:p>
    <w:p w14:paraId="771969BE">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3268345" cy="2475230"/>
            <wp:effectExtent l="0" t="0" r="8255" b="8890"/>
            <wp:docPr id="32" name="Picture 32" descr="elbow_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elbow_method"/>
                    <pic:cNvPicPr>
                      <a:picLocks noChangeAspect="1"/>
                    </pic:cNvPicPr>
                  </pic:nvPicPr>
                  <pic:blipFill>
                    <a:blip r:embed="rId20"/>
                    <a:stretch>
                      <a:fillRect/>
                    </a:stretch>
                  </pic:blipFill>
                  <pic:spPr>
                    <a:xfrm>
                      <a:off x="0" y="0"/>
                      <a:ext cx="3268345" cy="2475230"/>
                    </a:xfrm>
                    <a:prstGeom prst="rect">
                      <a:avLst/>
                    </a:prstGeom>
                  </pic:spPr>
                </pic:pic>
              </a:graphicData>
            </a:graphic>
          </wp:inline>
        </w:drawing>
      </w:r>
    </w:p>
    <w:p w14:paraId="22CC795C">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tr-TR" w:eastAsia="tr-TR"/>
          <w14:ligatures w14:val="none"/>
        </w:rPr>
      </w:pPr>
      <w:r>
        <w:rPr>
          <w:rFonts w:hint="default" w:ascii="Times New Roman" w:hAnsi="Times New Roman" w:eastAsia="Times New Roman" w:cs="Times New Roman"/>
          <w:kern w:val="0"/>
          <w:sz w:val="24"/>
          <w:szCs w:val="24"/>
          <w:lang w:val="en-US" w:eastAsia="tr-TR"/>
          <w14:ligatures w14:val="none"/>
        </w:rPr>
        <w:t>Aşağıdaki kod bloğunda, Elbow Method(Dirsek Yöntemi) ile belirlenen optimum küme sayısı olan 5’e göre K-Means algoritması uygulanmıştır.</w:t>
      </w:r>
      <w:r>
        <w:rPr>
          <w:rFonts w:hint="default" w:ascii="Times New Roman" w:hAnsi="Times New Roman" w:eastAsia="SimSun" w:cs="Times New Roman"/>
          <w:sz w:val="24"/>
          <w:szCs w:val="24"/>
        </w:rPr>
        <w:t>KMeans(n_clusters=5, random_state=42)</w:t>
      </w:r>
      <w:r>
        <w:rPr>
          <w:rFonts w:hint="default" w:ascii="Times New Roman" w:hAnsi="Times New Roman" w:eastAsia="SimSun" w:cs="Times New Roman"/>
          <w:sz w:val="24"/>
          <w:szCs w:val="24"/>
          <w:lang w:val="tr-TR"/>
        </w:rPr>
        <w:t xml:space="preserve"> ifadesiyle her çalıştırmada sabit rastgelelik oluşturularak model tanımlanmıştır.fit_predict fonksiyonu kullanıralarak model eğitimi gerçekleştirilmiştir ve her bir gözlem için küme atanmıştır. Oluşan kümeler Cluster adlı yeni bir sütunda veri çerçevisine eklenmiştir.Aşağıdaki tablo, veri çerçevesinin ilk 5 satırını göstermektedir.Tablo Gender(cinsiyet), Age(yaş), Annual Income(Yıllık gelir),Spending Score(Harcama Skoru),ait olunan Cluster(küme) bilgilerini içermektedir.</w:t>
      </w:r>
      <w:r>
        <w:rPr>
          <w:rFonts w:hint="default" w:ascii="Times New Roman" w:hAnsi="Times New Roman" w:eastAsia="SimSun" w:cs="Times New Roman"/>
          <w:sz w:val="24"/>
          <w:szCs w:val="24"/>
          <w:lang w:val="tr-TR"/>
        </w:rPr>
        <w:tab/>
      </w:r>
    </w:p>
    <w:p w14:paraId="4AB1B4BB">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2418715" cy="431800"/>
            <wp:effectExtent l="0" t="0" r="4445" b="10160"/>
            <wp:docPr id="22" name="Picture 22"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19"/>
                    <pic:cNvPicPr>
                      <a:picLocks noChangeAspect="1"/>
                    </pic:cNvPicPr>
                  </pic:nvPicPr>
                  <pic:blipFill>
                    <a:blip r:embed="rId21"/>
                    <a:stretch>
                      <a:fillRect/>
                    </a:stretch>
                  </pic:blipFill>
                  <pic:spPr>
                    <a:xfrm>
                      <a:off x="0" y="0"/>
                      <a:ext cx="2418715" cy="431800"/>
                    </a:xfrm>
                    <a:prstGeom prst="rect">
                      <a:avLst/>
                    </a:prstGeom>
                  </pic:spPr>
                </pic:pic>
              </a:graphicData>
            </a:graphic>
          </wp:inline>
        </w:drawing>
      </w:r>
    </w:p>
    <w:p w14:paraId="1971012A">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3275330" cy="1302385"/>
            <wp:effectExtent l="0" t="0" r="1270" b="8255"/>
            <wp:docPr id="23" name="Picture 23"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0"/>
                    <pic:cNvPicPr>
                      <a:picLocks noChangeAspect="1"/>
                    </pic:cNvPicPr>
                  </pic:nvPicPr>
                  <pic:blipFill>
                    <a:blip r:embed="rId22"/>
                    <a:stretch>
                      <a:fillRect/>
                    </a:stretch>
                  </pic:blipFill>
                  <pic:spPr>
                    <a:xfrm>
                      <a:off x="0" y="0"/>
                      <a:ext cx="3275330" cy="1302385"/>
                    </a:xfrm>
                    <a:prstGeom prst="rect">
                      <a:avLst/>
                    </a:prstGeom>
                  </pic:spPr>
                </pic:pic>
              </a:graphicData>
            </a:graphic>
          </wp:inline>
        </w:drawing>
      </w:r>
    </w:p>
    <w:p w14:paraId="3604757C">
      <w:pPr>
        <w:pStyle w:val="6"/>
        <w:keepNext w:val="0"/>
        <w:keepLines w:val="0"/>
        <w:widowControl/>
        <w:suppressLineNumbers w:val="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Aşağıdaki kod bloğunda, K-Means algoritması ile oluşturulan kümeler görselleştirilmiştir.X ekseninde yıllık gelir(1000 dolar cinsinden) ,y ekseninde ise harcama skoru(1-100 arası bir ölçek) yer almaktadır.Her küme(Cluster 0-4) farklı bir renk ile ifade edilmiştir.</w:t>
      </w:r>
      <w:r>
        <w:t xml:space="preserve">Grafikteki dağılım incelendiğinde, harcama davranışlarının yalnızca gelir düzeyine bağlı olmadığı anlaşılmaktadır. Nitekim, yüksek gelir grubunda yer almasına rağmen düşük harcama yapan bireylerin yanı sıra, düşük gelire sahip olmasına rağmen yüksek harcama gerçekleştiren müşteriler de mevcuttur. Bu durum, müşteri segmentasyonunda yalnızca gelir kriterine odaklanmanın yetersiz kalabileceğini göstermektedir. </w:t>
      </w:r>
      <w:r>
        <w:rPr>
          <w:rFonts w:hint="default"/>
          <w:lang w:val="tr-TR"/>
        </w:rPr>
        <w:t>Alışveriş merkezi</w:t>
      </w:r>
      <w:r>
        <w:t xml:space="preserve"> açısından en değerli müşteri grubu ise, hem yüksek gelir elde eden hem de yüksek harcama eğiliminde olan bireylerden oluşmaktadır.</w:t>
      </w:r>
    </w:p>
    <w:p w14:paraId="0037E4F2">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2902585" cy="2030730"/>
            <wp:effectExtent l="0" t="0" r="8255" b="11430"/>
            <wp:docPr id="30" name="Picture 30"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21"/>
                    <pic:cNvPicPr>
                      <a:picLocks noChangeAspect="1"/>
                    </pic:cNvPicPr>
                  </pic:nvPicPr>
                  <pic:blipFill>
                    <a:blip r:embed="rId23"/>
                    <a:stretch>
                      <a:fillRect/>
                    </a:stretch>
                  </pic:blipFill>
                  <pic:spPr>
                    <a:xfrm>
                      <a:off x="0" y="0"/>
                      <a:ext cx="2902585" cy="2030730"/>
                    </a:xfrm>
                    <a:prstGeom prst="rect">
                      <a:avLst/>
                    </a:prstGeom>
                  </pic:spPr>
                </pic:pic>
              </a:graphicData>
            </a:graphic>
          </wp:inline>
        </w:drawing>
      </w:r>
    </w:p>
    <w:p w14:paraId="70F50D23">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drawing>
          <wp:inline distT="0" distB="0" distL="114300" distR="114300">
            <wp:extent cx="4040505" cy="2190115"/>
            <wp:effectExtent l="0" t="0" r="13335" b="4445"/>
            <wp:docPr id="25" name="Picture 25" descr="musteri_segmentasyo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musteri_segmentasyonu"/>
                    <pic:cNvPicPr>
                      <a:picLocks noChangeAspect="1"/>
                    </pic:cNvPicPr>
                  </pic:nvPicPr>
                  <pic:blipFill>
                    <a:blip r:embed="rId24"/>
                    <a:stretch>
                      <a:fillRect/>
                    </a:stretch>
                  </pic:blipFill>
                  <pic:spPr>
                    <a:xfrm>
                      <a:off x="0" y="0"/>
                      <a:ext cx="4040505" cy="2190115"/>
                    </a:xfrm>
                    <a:prstGeom prst="rect">
                      <a:avLst/>
                    </a:prstGeom>
                  </pic:spPr>
                </pic:pic>
              </a:graphicData>
            </a:graphic>
          </wp:inline>
        </w:drawing>
      </w:r>
    </w:p>
    <w:p w14:paraId="1841913C">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r>
        <w:rPr>
          <w:rFonts w:ascii="Times New Roman" w:hAnsi="Times New Roman" w:eastAsia="Times New Roman" w:cs="Times New Roman"/>
          <w:b/>
          <w:bCs/>
          <w:kern w:val="0"/>
          <w:sz w:val="24"/>
          <w:szCs w:val="24"/>
          <w:lang w:eastAsia="tr-TR"/>
          <w14:ligatures w14:val="none"/>
        </w:rPr>
        <w:t>3. Sonuçlar (Results)</w:t>
      </w:r>
      <w:r>
        <w:rPr>
          <w:rFonts w:ascii="Times New Roman" w:hAnsi="Times New Roman" w:eastAsia="Times New Roman" w:cs="Times New Roman"/>
          <w:kern w:val="0"/>
          <w:sz w:val="24"/>
          <w:szCs w:val="24"/>
          <w:lang w:eastAsia="tr-TR"/>
          <w14:ligatures w14:val="none"/>
        </w:rPr>
        <w:t xml:space="preserve"> </w:t>
      </w:r>
      <w:r>
        <w:rPr>
          <w:rFonts w:hint="default" w:ascii="Times New Roman" w:hAnsi="Times New Roman" w:eastAsia="Times New Roman" w:cs="Times New Roman"/>
          <w:kern w:val="0"/>
          <w:sz w:val="24"/>
          <w:szCs w:val="24"/>
          <w:lang w:val="en-US" w:eastAsia="tr-TR"/>
          <w14:ligatures w14:val="none"/>
        </w:rPr>
        <w:t>Bu çalışmada,bir alışveriş merkezi verileri üzerinde K-Means algoritması uygulanıp müşteriler 5 segmente ayrılmıştır.Elbow Method’una göre optimum küme sayısı 5 olarak belirlenmiştir.Belirlenen küme sayısına göre model eğitilmiştir.Segmentasyon işlemi sonucunda kümeler net bir şekilde ayrışmaktadır.En yoğun gözlemlenen küme,ortalama gelire sahip  ortalama harcama yapan müşterilerin bulunduğu kümedir.Bununla birlikte, yüksek geliri olmasına rağmen düşük harcama yapan müşterilerin olduğu ve bunun tam aksi davranış gösteren düşük gelire sahip yüksek harcama yapan müşterilerde bulunmaktadır.Bu durum,harcama skorunun yalnızca gelir düzeyiyle ilişkili olmadığını göstermektedir.</w:t>
      </w:r>
    </w:p>
    <w:p w14:paraId="6F02B7C1">
      <w:pPr>
        <w:numPr>
          <w:ilvl w:val="0"/>
          <w:numId w:val="4"/>
        </w:numPr>
        <w:spacing w:before="100" w:beforeAutospacing="1" w:after="100" w:afterAutospacing="1" w:line="276" w:lineRule="auto"/>
        <w:ind w:left="420" w:leftChars="0" w:hanging="420" w:firstLine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 xml:space="preserve">Cluster 0:Ortalama harcamaya sahip ortalama gelir düzeyine sahip  müşteriler </w:t>
      </w:r>
    </w:p>
    <w:p w14:paraId="6BB80790">
      <w:pPr>
        <w:numPr>
          <w:ilvl w:val="0"/>
          <w:numId w:val="4"/>
        </w:numPr>
        <w:spacing w:before="100" w:beforeAutospacing="1" w:after="100" w:afterAutospacing="1" w:line="276" w:lineRule="auto"/>
        <w:ind w:left="420" w:leftChars="0" w:hanging="420" w:firstLine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 xml:space="preserve">Cluster 1:Yüksek harcama düzeyine sahip yüksek gelirli müşteriler </w:t>
      </w:r>
    </w:p>
    <w:p w14:paraId="659DBD45">
      <w:pPr>
        <w:numPr>
          <w:ilvl w:val="0"/>
          <w:numId w:val="4"/>
        </w:numPr>
        <w:spacing w:before="100" w:beforeAutospacing="1" w:after="100" w:afterAutospacing="1" w:line="276" w:lineRule="auto"/>
        <w:ind w:left="420" w:leftChars="0" w:hanging="420" w:firstLine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Cluster 2:Yüksek harcama düzeyine sahip düşük gelirli müşteriler</w:t>
      </w:r>
    </w:p>
    <w:p w14:paraId="22A88291">
      <w:pPr>
        <w:numPr>
          <w:ilvl w:val="0"/>
          <w:numId w:val="4"/>
        </w:numPr>
        <w:spacing w:before="100" w:beforeAutospacing="1" w:after="100" w:afterAutospacing="1" w:line="276" w:lineRule="auto"/>
        <w:ind w:left="420" w:leftChars="0" w:hanging="420" w:firstLine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Cluster 3:Düşük harcama düzeyine sahip yüksek gelirli müşteriler</w:t>
      </w:r>
    </w:p>
    <w:p w14:paraId="74CAA52B">
      <w:pPr>
        <w:numPr>
          <w:ilvl w:val="0"/>
          <w:numId w:val="4"/>
        </w:numPr>
        <w:spacing w:before="100" w:beforeAutospacing="1" w:after="100" w:afterAutospacing="1" w:line="276" w:lineRule="auto"/>
        <w:ind w:left="420" w:leftChars="0" w:hanging="420" w:firstLineChars="0"/>
        <w:jc w:val="both"/>
        <w:rPr>
          <w:rFonts w:hint="default" w:ascii="Times New Roman" w:hAnsi="Times New Roman" w:eastAsia="Times New Roman" w:cs="Times New Roman"/>
          <w:kern w:val="0"/>
          <w:sz w:val="24"/>
          <w:szCs w:val="24"/>
          <w:lang w:val="en-US" w:eastAsia="tr-TR"/>
          <w14:ligatures w14:val="none"/>
        </w:rPr>
      </w:pPr>
      <w:r>
        <w:rPr>
          <w:rFonts w:hint="default" w:ascii="Times New Roman" w:hAnsi="Times New Roman" w:eastAsia="Times New Roman" w:cs="Times New Roman"/>
          <w:kern w:val="0"/>
          <w:sz w:val="24"/>
          <w:szCs w:val="24"/>
          <w:lang w:val="en-US" w:eastAsia="tr-TR"/>
          <w14:ligatures w14:val="none"/>
        </w:rPr>
        <w:t>Cluster 4:Düşük harcama düzeyine sahip düşük gelirli müşteriler</w:t>
      </w:r>
    </w:p>
    <w:p w14:paraId="49907A7E">
      <w:pPr>
        <w:spacing w:before="100" w:beforeAutospacing="1" w:after="100" w:afterAutospacing="1"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Referans olarak incelenen çalışmada da Elbow yöntemi kullanılarak optimum küme sayısı 5 olarak belirlenmiş ve segmentasyon işlemi aynı değişkenler olan yıllık gelir ve harcama skoru üzerinden gerçekleştirilmiştir. Her iki çalışmada da, yüksek gelirli ve yüksek harcama düzeyine sahip müşterilerin (Cluster 1) pazarlama açısından en değerli müşteri grubu olduğu sonucuna ulaşılmıştır. Ancak bu çalışmada, harcama davranışlarının yalnızca gelir düzeyiyle açıklanamayacağı, bireysel tercihler ve alışkanlıkların da önemli rol oynadığı vurgulanırken; referans alınan çalışmada bu yönde bir değerlendirmeye yer verilmemiştir.</w:t>
      </w:r>
    </w:p>
    <w:p w14:paraId="3E087FCB">
      <w:pPr>
        <w:spacing w:before="100" w:beforeAutospacing="1" w:after="100" w:afterAutospacing="1" w:line="276" w:lineRule="auto"/>
        <w:jc w:val="both"/>
        <w:rPr>
          <w:rFonts w:ascii="Times New Roman" w:hAnsi="Times New Roman" w:eastAsia="Times New Roman" w:cs="Times New Roman"/>
          <w:kern w:val="0"/>
          <w:sz w:val="24"/>
          <w:szCs w:val="24"/>
          <w:lang w:eastAsia="tr-TR"/>
          <w14:ligatures w14:val="none"/>
        </w:rPr>
      </w:pPr>
      <w:r>
        <w:rPr>
          <w:rFonts w:ascii="Times New Roman" w:hAnsi="Times New Roman" w:eastAsia="Times New Roman" w:cs="Times New Roman"/>
          <w:b/>
          <w:bCs/>
          <w:kern w:val="0"/>
          <w:sz w:val="24"/>
          <w:szCs w:val="24"/>
          <w:lang w:eastAsia="tr-TR"/>
          <w14:ligatures w14:val="none"/>
        </w:rPr>
        <w:t>4. Tartışma ve Öneriler (Discussion and Recommendations)</w:t>
      </w:r>
      <w:r>
        <w:rPr>
          <w:rFonts w:ascii="Times New Roman" w:hAnsi="Times New Roman" w:eastAsia="Times New Roman" w:cs="Times New Roman"/>
          <w:kern w:val="0"/>
          <w:sz w:val="24"/>
          <w:szCs w:val="24"/>
          <w:lang w:eastAsia="tr-TR"/>
          <w14:ligatures w14:val="none"/>
        </w:rPr>
        <w:t xml:space="preserve"> </w:t>
      </w:r>
    </w:p>
    <w:p w14:paraId="21BF6C76">
      <w:pPr>
        <w:spacing w:before="100" w:beforeAutospacing="1" w:after="100" w:afterAutospacing="1" w:line="276"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K-Means </w:t>
      </w:r>
      <w:r>
        <w:rPr>
          <w:rFonts w:hint="default" w:ascii="Times New Roman" w:hAnsi="Times New Roman" w:eastAsia="SimSun" w:cs="Times New Roman"/>
          <w:sz w:val="24"/>
          <w:szCs w:val="24"/>
          <w:lang w:val="tr-TR"/>
        </w:rPr>
        <w:t>Kümeleme ile</w:t>
      </w:r>
      <w:r>
        <w:rPr>
          <w:rFonts w:hint="default" w:ascii="Times New Roman" w:hAnsi="Times New Roman" w:eastAsia="SimSun" w:cs="Times New Roman"/>
          <w:sz w:val="24"/>
          <w:szCs w:val="24"/>
        </w:rPr>
        <w:t xml:space="preserve"> yapılan analiz sonucunda, müşterilerin gelir ve harcama düzeylerin</w:t>
      </w:r>
      <w:r>
        <w:rPr>
          <w:rFonts w:hint="default" w:ascii="Times New Roman" w:hAnsi="Times New Roman" w:eastAsia="SimSun" w:cs="Times New Roman"/>
          <w:b w:val="0"/>
          <w:bCs w:val="0"/>
          <w:sz w:val="24"/>
          <w:szCs w:val="24"/>
        </w:rPr>
        <w:t>e göre anlamlı gruplara ayrıldığı ve bu segmentlerin pazarlama stratejileri açısından değerli bilgiler sunduğu belirlenmiştir.</w:t>
      </w:r>
      <w:r>
        <w:rPr>
          <w:rFonts w:hint="default" w:ascii="Times New Roman" w:hAnsi="Times New Roman" w:eastAsia="SimSun" w:cs="Times New Roman"/>
          <w:b w:val="0"/>
          <w:bCs w:val="0"/>
          <w:sz w:val="24"/>
          <w:szCs w:val="24"/>
          <w:lang w:val="tr-TR"/>
        </w:rPr>
        <w:t>K</w:t>
      </w:r>
      <w:r>
        <w:rPr>
          <w:rStyle w:val="7"/>
          <w:rFonts w:hint="default" w:ascii="Times New Roman" w:hAnsi="Times New Roman" w:eastAsia="SimSun" w:cs="Times New Roman"/>
          <w:b w:val="0"/>
          <w:bCs w:val="0"/>
          <w:sz w:val="24"/>
          <w:szCs w:val="24"/>
        </w:rPr>
        <w:t>üme 1</w:t>
      </w:r>
      <w:r>
        <w:rPr>
          <w:rFonts w:hint="default" w:ascii="Times New Roman" w:hAnsi="Times New Roman" w:eastAsia="SimSun" w:cs="Times New Roman"/>
          <w:b w:val="0"/>
          <w:bCs w:val="0"/>
          <w:sz w:val="24"/>
          <w:szCs w:val="24"/>
        </w:rPr>
        <w:t>’deki yüksek gelirli ve çok harcayan müşteriler, özel ayrıcalıklar ve sadakat ödülleriyle desteklenebilir.</w:t>
      </w:r>
      <w:r>
        <w:rPr>
          <w:rFonts w:hint="default" w:ascii="Times New Roman" w:hAnsi="Times New Roman" w:eastAsia="SimSun" w:cs="Times New Roman"/>
          <w:b w:val="0"/>
          <w:bCs w:val="0"/>
          <w:sz w:val="24"/>
          <w:szCs w:val="24"/>
          <w:lang w:val="tr-TR"/>
        </w:rPr>
        <w:t xml:space="preserve"> </w:t>
      </w:r>
      <w:r>
        <w:rPr>
          <w:rStyle w:val="7"/>
          <w:rFonts w:hint="default" w:ascii="Times New Roman" w:hAnsi="Times New Roman" w:eastAsia="SimSun" w:cs="Times New Roman"/>
          <w:b w:val="0"/>
          <w:bCs w:val="0"/>
          <w:sz w:val="24"/>
          <w:szCs w:val="24"/>
        </w:rPr>
        <w:t>Küme 3</w:t>
      </w:r>
      <w:r>
        <w:rPr>
          <w:rFonts w:hint="default" w:ascii="Times New Roman" w:hAnsi="Times New Roman" w:eastAsia="SimSun" w:cs="Times New Roman"/>
          <w:b w:val="0"/>
          <w:bCs w:val="0"/>
          <w:sz w:val="24"/>
          <w:szCs w:val="24"/>
        </w:rPr>
        <w:t xml:space="preserve"> için ür</w:t>
      </w:r>
      <w:r>
        <w:rPr>
          <w:rFonts w:hint="default" w:ascii="Times New Roman" w:hAnsi="Times New Roman" w:eastAsia="SimSun" w:cs="Times New Roman"/>
          <w:sz w:val="24"/>
          <w:szCs w:val="24"/>
        </w:rPr>
        <w:t>ün tanıtımı ve fırsat bildirimleri öne çıkarılabilir.</w:t>
      </w:r>
      <w:r>
        <w:rPr>
          <w:rFonts w:hint="default" w:ascii="Times New Roman" w:hAnsi="Times New Roman" w:eastAsia="SimSun" w:cs="Times New Roman"/>
          <w:sz w:val="24"/>
          <w:szCs w:val="24"/>
          <w:lang w:val="tr-TR"/>
        </w:rPr>
        <w:t xml:space="preserve"> </w:t>
      </w:r>
      <w:r>
        <w:rPr>
          <w:rStyle w:val="7"/>
          <w:rFonts w:hint="default" w:ascii="Times New Roman" w:hAnsi="Times New Roman" w:eastAsia="SimSun" w:cs="Times New Roman"/>
          <w:b w:val="0"/>
          <w:bCs w:val="0"/>
          <w:sz w:val="24"/>
          <w:szCs w:val="24"/>
        </w:rPr>
        <w:t>Küme 2</w:t>
      </w:r>
      <w:r>
        <w:rPr>
          <w:rFonts w:hint="default" w:ascii="Times New Roman" w:hAnsi="Times New Roman" w:eastAsia="SimSun" w:cs="Times New Roman"/>
          <w:b w:val="0"/>
          <w:bCs w:val="0"/>
          <w:sz w:val="24"/>
          <w:szCs w:val="24"/>
        </w:rPr>
        <w:t>'de yer alan düşük gelirli ama yüksek harcayan kitleye taksitli ödeme seçenekleri sunulabilir.</w:t>
      </w:r>
      <w:r>
        <w:rPr>
          <w:rStyle w:val="7"/>
          <w:rFonts w:hint="default" w:ascii="Times New Roman" w:hAnsi="Times New Roman" w:eastAsia="SimSun" w:cs="Times New Roman"/>
          <w:b w:val="0"/>
          <w:bCs w:val="0"/>
          <w:sz w:val="24"/>
          <w:szCs w:val="24"/>
        </w:rPr>
        <w:t>Küme 4</w:t>
      </w:r>
      <w:r>
        <w:rPr>
          <w:rFonts w:hint="default" w:ascii="Times New Roman" w:hAnsi="Times New Roman" w:eastAsia="SimSun" w:cs="Times New Roman"/>
          <w:b w:val="0"/>
          <w:bCs w:val="0"/>
          <w:sz w:val="24"/>
          <w:szCs w:val="24"/>
        </w:rPr>
        <w:t>, düşük potansiyeli nedeniyle düşük bütçeli kampanyalarla hedeflenmelidir.</w:t>
      </w:r>
      <w:r>
        <w:rPr>
          <w:rFonts w:hint="default" w:ascii="Times New Roman" w:hAnsi="Times New Roman" w:eastAsia="SimSun" w:cs="Times New Roman"/>
          <w:sz w:val="24"/>
          <w:szCs w:val="24"/>
        </w:rPr>
        <w:t>Her müşteri segmenti için özel olarak geliştirilecek stratejiler, pazarlama çalışmalarının verimliliğini önemli ölçüde artırabilir. Analizler, yalnızca gelir ve harcama skorlarının müşteri davranışlarını tam olarak açıklamakta yetersiz kaldığını göstermektedir. Bazı gruplarda, yüksek gelire sahip bireylerin beklenenden düşük harcama eğilimi sergilediği görülmüştür.</w:t>
      </w:r>
      <w:r>
        <w:rPr>
          <w:rFonts w:hint="default" w:ascii="Times New Roman" w:hAnsi="Times New Roman" w:eastAsia="SimSun" w:cs="Times New Roman"/>
          <w:b w:val="0"/>
          <w:bCs w:val="0"/>
          <w:sz w:val="24"/>
          <w:szCs w:val="24"/>
        </w:rPr>
        <w:t xml:space="preserve"> Bu durum, harcama alışkanlıklarının tek bir değişkene indirgenemeyeceğini ortaya koymaktadır. Müşteri segmentasyonunun daha sağlıklı yapılabilmesi için veri setine </w:t>
      </w:r>
      <w:r>
        <w:rPr>
          <w:rStyle w:val="7"/>
          <w:rFonts w:hint="default" w:ascii="Times New Roman" w:hAnsi="Times New Roman" w:eastAsia="SimSun" w:cs="Times New Roman"/>
          <w:b w:val="0"/>
          <w:bCs w:val="0"/>
          <w:sz w:val="24"/>
          <w:szCs w:val="24"/>
        </w:rPr>
        <w:t>yaş, meslek, medeni durum, eğitim seviyesi</w:t>
      </w:r>
      <w:r>
        <w:rPr>
          <w:rFonts w:hint="default" w:ascii="Times New Roman" w:hAnsi="Times New Roman" w:eastAsia="SimSun" w:cs="Times New Roman"/>
          <w:b w:val="0"/>
          <w:bCs w:val="0"/>
          <w:sz w:val="24"/>
          <w:szCs w:val="24"/>
        </w:rPr>
        <w:t xml:space="preserve"> gibi demografik değişkenlerin eklenmesi önerilmektedir. Aynı zamanda, </w:t>
      </w:r>
      <w:r>
        <w:rPr>
          <w:rStyle w:val="7"/>
          <w:rFonts w:hint="default" w:ascii="Times New Roman" w:hAnsi="Times New Roman" w:eastAsia="SimSun" w:cs="Times New Roman"/>
          <w:b w:val="0"/>
          <w:bCs w:val="0"/>
          <w:sz w:val="24"/>
          <w:szCs w:val="24"/>
        </w:rPr>
        <w:t>alışveriş sıklığı</w:t>
      </w:r>
      <w:r>
        <w:rPr>
          <w:rFonts w:hint="default" w:ascii="Times New Roman" w:hAnsi="Times New Roman" w:eastAsia="SimSun" w:cs="Times New Roman"/>
          <w:b w:val="0"/>
          <w:bCs w:val="0"/>
          <w:sz w:val="24"/>
          <w:szCs w:val="24"/>
        </w:rPr>
        <w:t xml:space="preserve"> gibi davranışsal veriler de gruplamayı daha isabetli hâle getirebilir. Gelecekteki </w:t>
      </w:r>
      <w:r>
        <w:rPr>
          <w:rFonts w:hint="default" w:ascii="Times New Roman" w:hAnsi="Times New Roman" w:eastAsia="SimSun" w:cs="Times New Roman"/>
          <w:sz w:val="24"/>
          <w:szCs w:val="24"/>
        </w:rPr>
        <w:t>çalışmalarda zaman içinde değişen müşteri davranışlarını modellemek adına zaman serisi analizlerinden veya esnek yapıdaki dinamik kümeleme algoritmalarından faydalanılabilir.</w:t>
      </w:r>
    </w:p>
    <w:p w14:paraId="299A76CB">
      <w:pPr>
        <w:spacing w:before="100" w:beforeAutospacing="1" w:after="100" w:afterAutospacing="1" w:line="240" w:lineRule="auto"/>
        <w:rPr>
          <w:rFonts w:hint="default" w:ascii="Times New Roman" w:hAnsi="Times New Roman" w:eastAsia="SimSun" w:cs="Times New Roman"/>
          <w:sz w:val="24"/>
          <w:szCs w:val="24"/>
        </w:rPr>
      </w:pPr>
      <w:r>
        <w:rPr>
          <w:rFonts w:ascii="Times New Roman" w:hAnsi="Times New Roman" w:eastAsia="Times New Roman" w:cs="Times New Roman"/>
          <w:b/>
          <w:bCs/>
          <w:kern w:val="0"/>
          <w:sz w:val="24"/>
          <w:szCs w:val="24"/>
          <w:lang w:eastAsia="tr-TR"/>
          <w14:ligatures w14:val="none"/>
        </w:rPr>
        <w:t>5. Kaynakça (References)</w:t>
      </w:r>
    </w:p>
    <w:p w14:paraId="59119992">
      <w:pPr>
        <w:pStyle w:val="6"/>
        <w:keepNext w:val="0"/>
        <w:keepLines w:val="0"/>
        <w:widowControl/>
        <w:numPr>
          <w:ilvl w:val="0"/>
          <w:numId w:val="5"/>
        </w:numPr>
        <w:suppressLineNumbers w:val="0"/>
        <w:ind w:left="425" w:leftChars="0" w:hanging="425" w:firstLineChars="0"/>
        <w:rPr>
          <w:sz w:val="20"/>
          <w:szCs w:val="20"/>
        </w:rPr>
      </w:pPr>
      <w:r>
        <w:rPr>
          <w:sz w:val="20"/>
          <w:szCs w:val="20"/>
        </w:rPr>
        <w:t xml:space="preserve">Mallik, S. (2019). </w:t>
      </w:r>
      <w:r>
        <w:rPr>
          <w:rStyle w:val="4"/>
          <w:sz w:val="20"/>
          <w:szCs w:val="20"/>
        </w:rPr>
        <w:t>Customer segmentation using K-means clustering</w:t>
      </w:r>
      <w:r>
        <w:rPr>
          <w:sz w:val="20"/>
          <w:szCs w:val="20"/>
        </w:rPr>
        <w:t xml:space="preserve">. Kaggle. </w:t>
      </w:r>
      <w:r>
        <w:rPr>
          <w:sz w:val="20"/>
          <w:szCs w:val="20"/>
        </w:rPr>
        <w:fldChar w:fldCharType="begin"/>
      </w:r>
      <w:r>
        <w:rPr>
          <w:sz w:val="20"/>
          <w:szCs w:val="20"/>
        </w:rPr>
        <w:instrText xml:space="preserve"> HYPERLINK "https://www.kaggle.com/code/sanikamal/customer-segmentation" \t "_new" </w:instrText>
      </w:r>
      <w:r>
        <w:rPr>
          <w:sz w:val="20"/>
          <w:szCs w:val="20"/>
        </w:rPr>
        <w:fldChar w:fldCharType="separate"/>
      </w:r>
      <w:r>
        <w:rPr>
          <w:rStyle w:val="5"/>
          <w:sz w:val="20"/>
          <w:szCs w:val="20"/>
        </w:rPr>
        <w:t>https://www.kaggle.com/code/sanikamal/customer-segmentation</w:t>
      </w:r>
      <w:r>
        <w:rPr>
          <w:sz w:val="20"/>
          <w:szCs w:val="20"/>
        </w:rPr>
        <w:fldChar w:fldCharType="end"/>
      </w:r>
    </w:p>
    <w:p w14:paraId="768293D9">
      <w:pPr>
        <w:pStyle w:val="6"/>
        <w:keepNext w:val="0"/>
        <w:keepLines w:val="0"/>
        <w:widowControl/>
        <w:numPr>
          <w:ilvl w:val="0"/>
          <w:numId w:val="5"/>
        </w:numPr>
        <w:suppressLineNumbers w:val="0"/>
        <w:ind w:left="425" w:leftChars="0" w:hanging="425" w:firstLineChars="0"/>
        <w:rPr>
          <w:sz w:val="20"/>
          <w:szCs w:val="20"/>
        </w:rPr>
      </w:pPr>
      <w:r>
        <w:rPr>
          <w:rFonts w:hint="eastAsia" w:ascii="SimSun" w:hAnsi="SimSun" w:eastAsia="SimSun" w:cs="SimSun"/>
          <w:sz w:val="20"/>
          <w:szCs w:val="20"/>
        </w:rPr>
        <w:t xml:space="preserve">  </w:t>
      </w:r>
      <w:r>
        <w:rPr>
          <w:sz w:val="20"/>
          <w:szCs w:val="20"/>
        </w:rPr>
        <w:t xml:space="preserve">Choudhary, V. J. (2019). </w:t>
      </w:r>
      <w:r>
        <w:rPr>
          <w:rStyle w:val="4"/>
          <w:sz w:val="20"/>
          <w:szCs w:val="20"/>
        </w:rPr>
        <w:t>Mall customer segmentation data</w:t>
      </w:r>
      <w:r>
        <w:rPr>
          <w:sz w:val="20"/>
          <w:szCs w:val="20"/>
        </w:rPr>
        <w:t xml:space="preserve">. Kaggle. </w:t>
      </w:r>
      <w:r>
        <w:rPr>
          <w:sz w:val="20"/>
          <w:szCs w:val="20"/>
        </w:rPr>
        <w:fldChar w:fldCharType="begin"/>
      </w:r>
      <w:r>
        <w:rPr>
          <w:sz w:val="20"/>
          <w:szCs w:val="20"/>
        </w:rPr>
        <w:instrText xml:space="preserve"> HYPERLINK "https://www.kaggle.com/datasets/vjchoudhary7/customer-segmentation-tutorial" \t "_new" </w:instrText>
      </w:r>
      <w:r>
        <w:rPr>
          <w:sz w:val="20"/>
          <w:szCs w:val="20"/>
        </w:rPr>
        <w:fldChar w:fldCharType="separate"/>
      </w:r>
      <w:r>
        <w:rPr>
          <w:rStyle w:val="5"/>
          <w:sz w:val="20"/>
          <w:szCs w:val="20"/>
        </w:rPr>
        <w:t>https://www.kaggle.com/datasets/vjchoudhary7/customer-segmentation-tutorial</w:t>
      </w:r>
      <w:r>
        <w:rPr>
          <w:sz w:val="20"/>
          <w:szCs w:val="20"/>
        </w:rPr>
        <w:fldChar w:fldCharType="end"/>
      </w:r>
    </w:p>
    <w:p w14:paraId="708F18EE">
      <w:pPr>
        <w:pStyle w:val="6"/>
        <w:keepNext w:val="0"/>
        <w:keepLines w:val="0"/>
        <w:widowControl/>
        <w:numPr>
          <w:ilvl w:val="0"/>
          <w:numId w:val="5"/>
        </w:numPr>
        <w:suppressLineNumbers w:val="0"/>
        <w:ind w:left="425" w:leftChars="0" w:hanging="425" w:firstLineChars="0"/>
        <w:rPr>
          <w:sz w:val="20"/>
          <w:szCs w:val="20"/>
        </w:rPr>
      </w:pPr>
      <w:r>
        <w:rPr>
          <w:rFonts w:hint="eastAsia" w:ascii="SimSun" w:hAnsi="SimSun" w:eastAsia="SimSun" w:cs="SimSun"/>
          <w:sz w:val="20"/>
          <w:szCs w:val="20"/>
        </w:rPr>
        <w:t xml:space="preserve">  </w:t>
      </w:r>
      <w:r>
        <w:rPr>
          <w:sz w:val="20"/>
          <w:szCs w:val="20"/>
        </w:rPr>
        <w:t xml:space="preserve">Han, J., Kamber, M., &amp; Pei, J. (2011). </w:t>
      </w:r>
      <w:r>
        <w:rPr>
          <w:rStyle w:val="4"/>
          <w:sz w:val="20"/>
          <w:szCs w:val="20"/>
        </w:rPr>
        <w:t>Data mining: Concepts and techniques</w:t>
      </w:r>
      <w:r>
        <w:rPr>
          <w:sz w:val="20"/>
          <w:szCs w:val="20"/>
        </w:rPr>
        <w:t xml:space="preserve"> (3rd ed.). Morgan Kaufmann Publishers.</w:t>
      </w:r>
    </w:p>
    <w:p w14:paraId="5FD71C1D">
      <w:pPr>
        <w:pStyle w:val="6"/>
        <w:keepNext w:val="0"/>
        <w:keepLines w:val="0"/>
        <w:widowControl/>
        <w:numPr>
          <w:ilvl w:val="0"/>
          <w:numId w:val="5"/>
        </w:numPr>
        <w:suppressLineNumbers w:val="0"/>
        <w:ind w:left="425" w:leftChars="0" w:hanging="425" w:firstLineChars="0"/>
        <w:rPr>
          <w:sz w:val="20"/>
          <w:szCs w:val="20"/>
        </w:rPr>
      </w:pPr>
      <w:r>
        <w:rPr>
          <w:rFonts w:hint="eastAsia" w:ascii="SimSun" w:hAnsi="SimSun" w:eastAsia="SimSun" w:cs="SimSun"/>
          <w:sz w:val="20"/>
          <w:szCs w:val="20"/>
        </w:rPr>
        <w:t xml:space="preserve">  </w:t>
      </w:r>
      <w:r>
        <w:rPr>
          <w:sz w:val="20"/>
          <w:szCs w:val="20"/>
        </w:rPr>
        <w:t xml:space="preserve">Jain, A. K. (2010). Data clustering: 50 years beyond K-means. </w:t>
      </w:r>
      <w:r>
        <w:rPr>
          <w:rStyle w:val="4"/>
          <w:sz w:val="20"/>
          <w:szCs w:val="20"/>
        </w:rPr>
        <w:t>Pattern Recognition Letters, 31</w:t>
      </w:r>
      <w:r>
        <w:rPr>
          <w:sz w:val="20"/>
          <w:szCs w:val="20"/>
        </w:rPr>
        <w:t xml:space="preserve">(8), 651–666. </w:t>
      </w:r>
      <w:r>
        <w:rPr>
          <w:sz w:val="20"/>
          <w:szCs w:val="20"/>
        </w:rPr>
        <w:fldChar w:fldCharType="begin"/>
      </w:r>
      <w:r>
        <w:rPr>
          <w:sz w:val="20"/>
          <w:szCs w:val="20"/>
        </w:rPr>
        <w:instrText xml:space="preserve"> HYPERLINK "https://doi.org/10.1016/j.patrec.2009.09.011" </w:instrText>
      </w:r>
      <w:r>
        <w:rPr>
          <w:sz w:val="20"/>
          <w:szCs w:val="20"/>
        </w:rPr>
        <w:fldChar w:fldCharType="separate"/>
      </w:r>
      <w:r>
        <w:rPr>
          <w:rStyle w:val="5"/>
          <w:sz w:val="20"/>
          <w:szCs w:val="20"/>
        </w:rPr>
        <w:t>https://doi.org/10.1016/j.patrec.2009.09.011</w:t>
      </w:r>
      <w:r>
        <w:rPr>
          <w:sz w:val="20"/>
          <w:szCs w:val="20"/>
        </w:rPr>
        <w:fldChar w:fldCharType="end"/>
      </w:r>
    </w:p>
    <w:p w14:paraId="65F1863F">
      <w:pPr>
        <w:pStyle w:val="6"/>
        <w:keepNext w:val="0"/>
        <w:keepLines w:val="0"/>
        <w:widowControl/>
        <w:numPr>
          <w:ilvl w:val="0"/>
          <w:numId w:val="5"/>
        </w:numPr>
        <w:suppressLineNumbers w:val="0"/>
        <w:ind w:left="425" w:leftChars="0" w:hanging="425" w:firstLineChars="0"/>
        <w:rPr>
          <w:sz w:val="20"/>
          <w:szCs w:val="20"/>
        </w:rPr>
      </w:pPr>
      <w:r>
        <w:rPr>
          <w:rFonts w:hint="eastAsia" w:ascii="SimSun" w:hAnsi="SimSun" w:eastAsia="SimSun" w:cs="SimSun"/>
          <w:sz w:val="20"/>
          <w:szCs w:val="20"/>
        </w:rPr>
        <w:t xml:space="preserve">  </w:t>
      </w:r>
      <w:r>
        <w:rPr>
          <w:sz w:val="20"/>
          <w:szCs w:val="20"/>
        </w:rPr>
        <w:t xml:space="preserve">Wu, X., Kumar, V., Quinlan, J. R., Ghosh, J., Yang, Q., Motoda, H., ... &amp; Steinberg, D. (2008). Top 10 algorithms in data mining. </w:t>
      </w:r>
      <w:r>
        <w:rPr>
          <w:rStyle w:val="4"/>
          <w:sz w:val="20"/>
          <w:szCs w:val="20"/>
        </w:rPr>
        <w:t>Knowledge and Information Systems, 14</w:t>
      </w:r>
      <w:r>
        <w:rPr>
          <w:sz w:val="20"/>
          <w:szCs w:val="20"/>
        </w:rPr>
        <w:t xml:space="preserve">(1), 1–37. </w:t>
      </w:r>
      <w:r>
        <w:rPr>
          <w:sz w:val="20"/>
          <w:szCs w:val="20"/>
        </w:rPr>
        <w:fldChar w:fldCharType="begin"/>
      </w:r>
      <w:r>
        <w:rPr>
          <w:sz w:val="20"/>
          <w:szCs w:val="20"/>
        </w:rPr>
        <w:instrText xml:space="preserve"> HYPERLINK "https://doi.org/10.1007/s10115-007-0114-2" </w:instrText>
      </w:r>
      <w:r>
        <w:rPr>
          <w:sz w:val="20"/>
          <w:szCs w:val="20"/>
        </w:rPr>
        <w:fldChar w:fldCharType="separate"/>
      </w:r>
      <w:r>
        <w:rPr>
          <w:rStyle w:val="5"/>
          <w:sz w:val="20"/>
          <w:szCs w:val="20"/>
        </w:rPr>
        <w:t>https://doi.org/10.1007/s10115-007-0114-2</w:t>
      </w:r>
      <w:r>
        <w:rPr>
          <w:sz w:val="20"/>
          <w:szCs w:val="20"/>
        </w:rPr>
        <w:fldChar w:fldCharType="end"/>
      </w:r>
    </w:p>
    <w:p w14:paraId="438B494B">
      <w:pPr>
        <w:spacing w:before="100" w:beforeAutospacing="1" w:after="100" w:afterAutospacing="1" w:line="360" w:lineRule="auto"/>
        <w:jc w:val="both"/>
        <w:rPr>
          <w:rFonts w:hint="default" w:ascii="Times New Roman" w:hAnsi="Times New Roman" w:eastAsia="SimSun" w:cs="Times New Roman"/>
          <w:sz w:val="24"/>
          <w:szCs w:val="24"/>
          <w:lang w:val="tr-TR" w:eastAsia="tr-TR"/>
        </w:rPr>
      </w:pPr>
    </w:p>
    <w:p w14:paraId="6AEEB8B4">
      <w:pPr>
        <w:numPr>
          <w:ilvl w:val="0"/>
          <w:numId w:val="0"/>
        </w:numPr>
        <w:spacing w:before="100" w:beforeAutospacing="1" w:after="100" w:afterAutospacing="1" w:line="276" w:lineRule="auto"/>
        <w:ind w:leftChars="0"/>
        <w:jc w:val="both"/>
        <w:rPr>
          <w:rFonts w:hint="default" w:ascii="Times New Roman" w:hAnsi="Times New Roman" w:eastAsia="SimSun" w:cs="Times New Roman"/>
          <w:sz w:val="24"/>
          <w:szCs w:val="24"/>
          <w:lang w:val="tr-TR" w:eastAsia="tr-TR"/>
        </w:rPr>
      </w:pPr>
    </w:p>
    <w:p w14:paraId="58002C5E">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p>
    <w:p w14:paraId="3B2BEB4D">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p>
    <w:p w14:paraId="57C20D2A">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p>
    <w:p w14:paraId="45D20553">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p>
    <w:p w14:paraId="1DDAB85F">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sz w:val="24"/>
          <w:szCs w:val="24"/>
          <w:lang w:val="en-US" w:eastAsia="tr-TR"/>
          <w14:ligatures w14:val="none"/>
        </w:rPr>
      </w:pPr>
    </w:p>
    <w:p w14:paraId="68F23546">
      <w:pPr>
        <w:numPr>
          <w:ilvl w:val="0"/>
          <w:numId w:val="0"/>
        </w:numPr>
        <w:spacing w:before="100" w:beforeAutospacing="1" w:after="100" w:afterAutospacing="1" w:line="276" w:lineRule="auto"/>
        <w:ind w:leftChars="0"/>
        <w:jc w:val="both"/>
        <w:rPr>
          <w:rFonts w:hint="default" w:ascii="Times New Roman" w:hAnsi="Times New Roman" w:eastAsia="Times New Roman" w:cs="Times New Roman"/>
          <w:kern w:val="0"/>
          <w:lang w:val="en-US" w:eastAsia="tr-TR"/>
          <w14:ligatures w14:val="none"/>
        </w:rPr>
      </w:pPr>
    </w:p>
    <w:p w14:paraId="14EB5DA0">
      <w:pPr>
        <w:numPr>
          <w:ilvl w:val="0"/>
          <w:numId w:val="0"/>
        </w:numPr>
        <w:spacing w:before="100" w:beforeAutospacing="1" w:after="100" w:afterAutospacing="1" w:line="240" w:lineRule="auto"/>
        <w:ind w:leftChars="0"/>
        <w:jc w:val="both"/>
        <w:rPr>
          <w:rFonts w:hint="default" w:ascii="Times New Roman" w:hAnsi="Times New Roman" w:eastAsia="Times New Roman" w:cs="Times New Roman"/>
          <w:kern w:val="0"/>
          <w:lang w:val="en-US" w:eastAsia="tr-TR"/>
          <w14:ligatures w14:val="none"/>
        </w:rPr>
      </w:pPr>
    </w:p>
    <w:p w14:paraId="40D657E3">
      <w:pPr>
        <w:numPr>
          <w:ilvl w:val="0"/>
          <w:numId w:val="0"/>
        </w:numPr>
        <w:spacing w:before="100" w:beforeAutospacing="1" w:after="100" w:afterAutospacing="1" w:line="240" w:lineRule="auto"/>
        <w:ind w:leftChars="0"/>
        <w:jc w:val="both"/>
        <w:rPr>
          <w:rFonts w:hint="default" w:ascii="Times New Roman" w:hAnsi="Times New Roman" w:eastAsia="Times New Roman" w:cs="Times New Roman"/>
          <w:b/>
          <w:bCs/>
          <w:kern w:val="0"/>
          <w:lang w:val="tr-TR" w:eastAsia="tr-TR"/>
          <w14:ligatures w14:val="none"/>
        </w:rPr>
      </w:pPr>
    </w:p>
    <w:p w14:paraId="3228E706">
      <w:pPr>
        <w:jc w:val="both"/>
        <w:rPr>
          <w:rFonts w:hint="default" w:ascii="Times New Roman" w:hAnsi="Times New Roman" w:eastAsia="Times New Roman" w:cs="Times New Roman"/>
          <w:kern w:val="0"/>
          <w:sz w:val="24"/>
          <w:szCs w:val="24"/>
          <w:lang w:val="en-US" w:eastAsia="tr-TR"/>
          <w14:ligatures w14:val="none"/>
        </w:rPr>
      </w:pPr>
    </w:p>
    <w:p w14:paraId="4E14F358">
      <w:pPr>
        <w:jc w:val="both"/>
        <w:rPr>
          <w:rFonts w:hint="default"/>
          <w:lang w:val="tr-TR"/>
        </w:rPr>
      </w:pPr>
    </w:p>
    <w:p w14:paraId="5B95D5A9">
      <w:pPr>
        <w:jc w:val="both"/>
        <w:rPr>
          <w:rFonts w:hint="default"/>
          <w:lang w:val="tr-TR"/>
        </w:rPr>
      </w:pPr>
    </w:p>
    <w:sectPr>
      <w:pgSz w:w="11906" w:h="16838"/>
      <w:pgMar w:top="1417" w:right="1417" w:bottom="1417"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Variable Display Semibold">
    <w:panose1 w:val="00000000000000000000"/>
    <w:charset w:val="00"/>
    <w:family w:val="auto"/>
    <w:pitch w:val="default"/>
    <w:sig w:usb0="A00002FF" w:usb1="0000000B" w:usb2="00000000" w:usb3="00000000" w:csb0="2000019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AD72D"/>
    <w:multiLevelType w:val="singleLevel"/>
    <w:tmpl w:val="869AD72D"/>
    <w:lvl w:ilvl="0" w:tentative="0">
      <w:start w:val="11"/>
      <w:numFmt w:val="upperLetter"/>
      <w:suff w:val="nothing"/>
      <w:lvlText w:val="%1-"/>
      <w:lvlJc w:val="left"/>
    </w:lvl>
  </w:abstractNum>
  <w:abstractNum w:abstractNumId="1">
    <w:nsid w:val="F0A9988B"/>
    <w:multiLevelType w:val="singleLevel"/>
    <w:tmpl w:val="F0A9988B"/>
    <w:lvl w:ilvl="0" w:tentative="0">
      <w:start w:val="1"/>
      <w:numFmt w:val="decimal"/>
      <w:lvlText w:val="%1."/>
      <w:lvlJc w:val="left"/>
      <w:pPr>
        <w:tabs>
          <w:tab w:val="left" w:pos="425"/>
        </w:tabs>
        <w:ind w:left="425" w:leftChars="0" w:hanging="425" w:firstLineChars="0"/>
      </w:pPr>
      <w:rPr>
        <w:rFonts w:hint="default"/>
      </w:rPr>
    </w:lvl>
  </w:abstractNum>
  <w:abstractNum w:abstractNumId="2">
    <w:nsid w:val="0C149016"/>
    <w:multiLevelType w:val="singleLevel"/>
    <w:tmpl w:val="0C149016"/>
    <w:lvl w:ilvl="0" w:tentative="0">
      <w:start w:val="1"/>
      <w:numFmt w:val="decimal"/>
      <w:lvlText w:val="%1."/>
      <w:lvlJc w:val="left"/>
      <w:pPr>
        <w:tabs>
          <w:tab w:val="left" w:pos="312"/>
        </w:tabs>
      </w:pPr>
    </w:lvl>
  </w:abstractNum>
  <w:abstractNum w:abstractNumId="3">
    <w:nsid w:val="5566C940"/>
    <w:multiLevelType w:val="multilevel"/>
    <w:tmpl w:val="5566C940"/>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7F6F50E3"/>
    <w:multiLevelType w:val="singleLevel"/>
    <w:tmpl w:val="7F6F50E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0405EE"/>
    <w:rsid w:val="02E3428E"/>
    <w:rsid w:val="04E67986"/>
    <w:rsid w:val="1A850F19"/>
    <w:rsid w:val="24C279DD"/>
    <w:rsid w:val="261F155E"/>
    <w:rsid w:val="2F750C6B"/>
    <w:rsid w:val="390A3875"/>
    <w:rsid w:val="39AA3828"/>
    <w:rsid w:val="39D44760"/>
    <w:rsid w:val="3CCA24CC"/>
    <w:rsid w:val="3CD43D4A"/>
    <w:rsid w:val="45F91F7E"/>
    <w:rsid w:val="49881A98"/>
    <w:rsid w:val="50020B50"/>
    <w:rsid w:val="5976387C"/>
    <w:rsid w:val="5A862593"/>
    <w:rsid w:val="5B3C0C31"/>
    <w:rsid w:val="5F9C17CC"/>
    <w:rsid w:val="62AF4177"/>
    <w:rsid w:val="644B741C"/>
    <w:rsid w:val="69B57FA8"/>
    <w:rsid w:val="6BB33C45"/>
    <w:rsid w:val="730405EE"/>
    <w:rsid w:val="73401623"/>
    <w:rsid w:val="790D4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5</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2025-05-14T08:59:00Z</dcterms:created>
  <dc:creator>Nisa Çetin</dc:creator>
  <cp:lastModifiedBy>Nisa Çetin</cp:lastModifiedBy>
  <dcterms:modified xsi:type="dcterms:W3CDTF">2025-05-15T20:28:48Z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D0DCABF900DE410CB185D7A75ECACBA3_11</vt:lpwstr>
  </property>
</Properties>
</file>