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2794F67" w14:paraId="17E4FA47" wp14:textId="55AF5F69">
      <w:pPr>
        <w:pStyle w:val="ListParagraph"/>
        <w:numPr>
          <w:ilvl w:val="0"/>
          <w:numId w:val="1"/>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 xml:space="preserve">Enumerate the potential risks to the quality and supply chain for the company </w:t>
      </w:r>
      <w:r w:rsidRPr="22794F67" w:rsidR="22794F67">
        <w:rPr>
          <w:rFonts w:ascii="Arial" w:hAnsi="Arial" w:eastAsia="Arial" w:cs="Arial"/>
          <w:b w:val="1"/>
          <w:bCs w:val="1"/>
          <w:i w:val="0"/>
          <w:iCs w:val="0"/>
          <w:caps w:val="0"/>
          <w:smallCaps w:val="0"/>
          <w:noProof w:val="0"/>
          <w:color w:val="373A3C"/>
          <w:sz w:val="24"/>
          <w:szCs w:val="24"/>
          <w:lang w:val="en-US"/>
        </w:rPr>
        <w:t xml:space="preserve">(Knowledge and Understanding </w:t>
      </w:r>
      <w:r w:rsidRPr="22794F67" w:rsidR="22794F67">
        <w:rPr>
          <w:rFonts w:ascii="Arial" w:hAnsi="Arial" w:eastAsia="Arial" w:cs="Arial"/>
          <w:b w:val="1"/>
          <w:bCs w:val="1"/>
          <w:i w:val="0"/>
          <w:iCs w:val="0"/>
          <w:caps w:val="0"/>
          <w:smallCaps w:val="0"/>
          <w:noProof w:val="0"/>
          <w:color w:val="373A3C"/>
          <w:sz w:val="24"/>
          <w:szCs w:val="24"/>
          <w:lang w:val="en-US"/>
        </w:rPr>
        <w:t>weighted</w:t>
      </w:r>
      <w:r w:rsidRPr="22794F67" w:rsidR="22794F67">
        <w:rPr>
          <w:rFonts w:ascii="Arial" w:hAnsi="Arial" w:eastAsia="Arial" w:cs="Arial"/>
          <w:b w:val="1"/>
          <w:bCs w:val="1"/>
          <w:i w:val="0"/>
          <w:iCs w:val="0"/>
          <w:caps w:val="0"/>
          <w:smallCaps w:val="0"/>
          <w:noProof w:val="0"/>
          <w:color w:val="373A3C"/>
          <w:sz w:val="24"/>
          <w:szCs w:val="24"/>
          <w:lang w:val="en-US"/>
        </w:rPr>
        <w:t xml:space="preserve"> at 10%, Use of relevant sources weighted at 10%)</w:t>
      </w:r>
      <w:r w:rsidRPr="22794F67" w:rsidR="22794F67">
        <w:rPr>
          <w:rFonts w:ascii="Arial" w:hAnsi="Arial" w:eastAsia="Arial" w:cs="Arial"/>
          <w:b w:val="0"/>
          <w:bCs w:val="0"/>
          <w:i w:val="0"/>
          <w:iCs w:val="0"/>
          <w:caps w:val="0"/>
          <w:smallCaps w:val="0"/>
          <w:noProof w:val="0"/>
          <w:color w:val="373A3C"/>
          <w:sz w:val="24"/>
          <w:szCs w:val="24"/>
          <w:lang w:val="en-US"/>
        </w:rPr>
        <w:t>. This should include:</w:t>
      </w:r>
    </w:p>
    <w:p xmlns:wp14="http://schemas.microsoft.com/office/word/2010/wordml" w:rsidP="22794F67" w14:paraId="2694ADCF" wp14:textId="55291359">
      <w:pPr>
        <w:numPr>
          <w:ilvl w:val="1"/>
          <w:numId w:val="1"/>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The selection of quantitative risk modelling approach(es) with justification for the method chosen.</w:t>
      </w:r>
    </w:p>
    <w:p xmlns:wp14="http://schemas.microsoft.com/office/word/2010/wordml" w:rsidP="22794F67" w14:paraId="3832F6FE" wp14:textId="23F45441">
      <w:pPr>
        <w:pStyle w:val="ListParagraph"/>
        <w:numPr>
          <w:ilvl w:val="1"/>
          <w:numId w:val="1"/>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 xml:space="preserve">Explanation of the calculations carried out, including detailed lists of assumptions and sources of data selected (where </w:t>
      </w:r>
      <w:r w:rsidRPr="22794F67" w:rsidR="22794F67">
        <w:rPr>
          <w:rFonts w:ascii="Arial" w:hAnsi="Arial" w:eastAsia="Arial" w:cs="Arial"/>
          <w:b w:val="0"/>
          <w:bCs w:val="0"/>
          <w:i w:val="0"/>
          <w:iCs w:val="0"/>
          <w:caps w:val="0"/>
          <w:smallCaps w:val="0"/>
          <w:noProof w:val="0"/>
          <w:color w:val="373A3C"/>
          <w:sz w:val="24"/>
          <w:szCs w:val="24"/>
          <w:lang w:val="en-US"/>
        </w:rPr>
        <w:t>appropriate)</w:t>
      </w:r>
      <w:r w:rsidRPr="22794F67" w:rsidR="22794F67">
        <w:rPr>
          <w:rFonts w:ascii="Arial" w:hAnsi="Arial" w:eastAsia="Arial" w:cs="Arial"/>
          <w:b w:val="0"/>
          <w:bCs w:val="0"/>
          <w:i w:val="0"/>
          <w:iCs w:val="0"/>
          <w:caps w:val="0"/>
          <w:smallCaps w:val="0"/>
          <w:noProof w:val="0"/>
          <w:color w:val="373A3C"/>
          <w:sz w:val="24"/>
          <w:szCs w:val="24"/>
          <w:lang w:val="en-US"/>
        </w:rPr>
        <w:t>.</w:t>
      </w:r>
    </w:p>
    <w:p w:rsidR="2A4B4A34" w:rsidP="22794F67" w:rsidRDefault="2A4B4A34" w14:paraId="0E0C2EA8" w14:textId="39B98D3B">
      <w:pPr>
        <w:pStyle w:val="ListParagraph"/>
        <w:numPr>
          <w:ilvl w:val="1"/>
          <w:numId w:val="1"/>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Results of the quantitative models used.</w:t>
      </w:r>
      <w:r w:rsidRPr="22794F67" w:rsidR="22794F67">
        <w:rPr>
          <w:rFonts w:ascii="Arial" w:hAnsi="Arial" w:eastAsia="Arial" w:cs="Arial"/>
          <w:sz w:val="24"/>
          <w:szCs w:val="24"/>
        </w:rPr>
        <w:t xml:space="preserve"> </w:t>
      </w:r>
    </w:p>
    <w:tbl>
      <w:tblPr>
        <w:tblStyle w:val="TableGrid"/>
        <w:tblW w:w="0" w:type="auto"/>
        <w:tblLayout w:type="fixed"/>
        <w:tblLook w:val="06A0" w:firstRow="1" w:lastRow="0" w:firstColumn="1" w:lastColumn="0" w:noHBand="1" w:noVBand="1"/>
      </w:tblPr>
      <w:tblGrid>
        <w:gridCol w:w="4680"/>
        <w:gridCol w:w="4680"/>
      </w:tblGrid>
      <w:tr w:rsidR="15744976" w:rsidTr="22794F67" w14:paraId="4D739C16">
        <w:trPr>
          <w:trHeight w:val="300"/>
        </w:trPr>
        <w:tc>
          <w:tcPr>
            <w:tcW w:w="4680" w:type="dxa"/>
            <w:tcMar/>
          </w:tcPr>
          <w:p w:rsidR="15744976" w:rsidP="22794F67" w:rsidRDefault="15744976" w14:paraId="78FAE47E" w14:textId="3CF98CD6">
            <w:pPr>
              <w:pStyle w:val="Normal"/>
              <w:rPr>
                <w:rFonts w:ascii="Arial" w:hAnsi="Arial" w:eastAsia="Arial" w:cs="Arial"/>
                <w:sz w:val="24"/>
                <w:szCs w:val="24"/>
              </w:rPr>
            </w:pPr>
            <w:r w:rsidRPr="22794F67" w:rsidR="22794F67">
              <w:rPr>
                <w:rFonts w:ascii="Arial" w:hAnsi="Arial" w:eastAsia="Arial" w:cs="Arial"/>
                <w:sz w:val="24"/>
                <w:szCs w:val="24"/>
              </w:rPr>
              <w:t xml:space="preserve">Risks </w:t>
            </w:r>
          </w:p>
        </w:tc>
        <w:tc>
          <w:tcPr>
            <w:tcW w:w="4680" w:type="dxa"/>
            <w:tcMar/>
          </w:tcPr>
          <w:p w:rsidR="15744976" w:rsidP="22794F67" w:rsidRDefault="15744976" w14:paraId="7D1DC213" w14:textId="0440E6D1">
            <w:pPr>
              <w:pStyle w:val="Normal"/>
              <w:rPr>
                <w:rFonts w:ascii="Arial" w:hAnsi="Arial" w:eastAsia="Arial" w:cs="Arial"/>
                <w:sz w:val="24"/>
                <w:szCs w:val="24"/>
              </w:rPr>
            </w:pPr>
            <w:r w:rsidRPr="22794F67" w:rsidR="22794F67">
              <w:rPr>
                <w:rFonts w:ascii="Arial" w:hAnsi="Arial" w:eastAsia="Arial" w:cs="Arial"/>
                <w:sz w:val="24"/>
                <w:szCs w:val="24"/>
              </w:rPr>
              <w:t>Threats associated with the risks</w:t>
            </w:r>
          </w:p>
        </w:tc>
      </w:tr>
      <w:tr w:rsidR="15744976" w:rsidTr="22794F67" w14:paraId="6C538E78">
        <w:trPr>
          <w:trHeight w:val="300"/>
        </w:trPr>
        <w:tc>
          <w:tcPr>
            <w:tcW w:w="4680" w:type="dxa"/>
            <w:tcMar/>
          </w:tcPr>
          <w:p w:rsidR="15744976" w:rsidP="22794F67" w:rsidRDefault="15744976" w14:paraId="2F2411D7" w14:textId="3804BC55">
            <w:pPr>
              <w:pStyle w:val="Normal"/>
              <w:ind w:left="0"/>
              <w:rPr>
                <w:rFonts w:ascii="Arial" w:hAnsi="Arial" w:eastAsia="Arial" w:cs="Arial"/>
                <w:sz w:val="24"/>
                <w:szCs w:val="24"/>
              </w:rPr>
            </w:pPr>
            <w:r w:rsidRPr="22794F67" w:rsidR="22794F67">
              <w:rPr>
                <w:rFonts w:ascii="Arial" w:hAnsi="Arial" w:eastAsia="Arial" w:cs="Arial"/>
                <w:sz w:val="24"/>
                <w:szCs w:val="24"/>
              </w:rPr>
              <w:t>Third party vendor risks</w:t>
            </w:r>
          </w:p>
        </w:tc>
        <w:tc>
          <w:tcPr>
            <w:tcW w:w="4680" w:type="dxa"/>
            <w:tcMar/>
          </w:tcPr>
          <w:p w:rsidR="15744976" w:rsidP="22794F67" w:rsidRDefault="15744976" w14:paraId="13B15124" w14:textId="6EEF1417">
            <w:pPr>
              <w:pStyle w:val="Normal"/>
              <w:rPr>
                <w:rFonts w:ascii="Arial" w:hAnsi="Arial" w:eastAsia="Arial" w:cs="Arial"/>
                <w:sz w:val="24"/>
                <w:szCs w:val="24"/>
              </w:rPr>
            </w:pPr>
            <w:r w:rsidRPr="22794F67" w:rsidR="22794F67">
              <w:rPr>
                <w:rFonts w:ascii="Arial" w:hAnsi="Arial" w:eastAsia="Arial" w:cs="Arial"/>
                <w:sz w:val="24"/>
                <w:szCs w:val="24"/>
              </w:rPr>
              <w:t xml:space="preserve">Data breach, third-party software attacks, </w:t>
            </w:r>
            <w:r w:rsidRPr="22794F67" w:rsidR="22794F67">
              <w:rPr>
                <w:rFonts w:ascii="Arial" w:hAnsi="Arial" w:eastAsia="Arial" w:cs="Arial"/>
                <w:sz w:val="24"/>
                <w:szCs w:val="24"/>
              </w:rPr>
              <w:t>malware</w:t>
            </w:r>
            <w:r w:rsidRPr="22794F67" w:rsidR="22794F67">
              <w:rPr>
                <w:rFonts w:ascii="Arial" w:hAnsi="Arial" w:eastAsia="Arial" w:cs="Arial"/>
                <w:sz w:val="24"/>
                <w:szCs w:val="24"/>
              </w:rPr>
              <w:t xml:space="preserve"> and application installers</w:t>
            </w:r>
          </w:p>
        </w:tc>
      </w:tr>
      <w:tr w:rsidR="15744976" w:rsidTr="22794F67" w14:paraId="10D07564">
        <w:trPr>
          <w:trHeight w:val="300"/>
        </w:trPr>
        <w:tc>
          <w:tcPr>
            <w:tcW w:w="4680" w:type="dxa"/>
            <w:tcMar/>
          </w:tcPr>
          <w:p w:rsidR="15744976" w:rsidP="22794F67" w:rsidRDefault="15744976" w14:paraId="75475993" w14:textId="747F0E2B">
            <w:pPr>
              <w:pStyle w:val="Normal"/>
              <w:ind w:left="0"/>
              <w:rPr>
                <w:rFonts w:ascii="Arial" w:hAnsi="Arial" w:eastAsia="Arial" w:cs="Arial"/>
                <w:sz w:val="24"/>
                <w:szCs w:val="24"/>
              </w:rPr>
            </w:pPr>
            <w:r w:rsidRPr="22794F67" w:rsidR="22794F67">
              <w:rPr>
                <w:rFonts w:ascii="Arial" w:hAnsi="Arial" w:eastAsia="Arial" w:cs="Arial"/>
                <w:sz w:val="24"/>
                <w:szCs w:val="24"/>
              </w:rPr>
              <w:t>Digital risks</w:t>
            </w:r>
          </w:p>
        </w:tc>
        <w:tc>
          <w:tcPr>
            <w:tcW w:w="4680" w:type="dxa"/>
            <w:tcMar/>
          </w:tcPr>
          <w:p w:rsidR="15744976" w:rsidP="22794F67" w:rsidRDefault="15744976" w14:paraId="17B332E3" w14:textId="227FA0AA">
            <w:pPr>
              <w:pStyle w:val="Normal"/>
              <w:rPr>
                <w:rFonts w:ascii="Arial" w:hAnsi="Arial" w:eastAsia="Arial" w:cs="Arial"/>
                <w:sz w:val="24"/>
                <w:szCs w:val="24"/>
              </w:rPr>
            </w:pPr>
            <w:r w:rsidRPr="22794F67" w:rsidR="22794F67">
              <w:rPr>
                <w:rFonts w:ascii="Arial" w:hAnsi="Arial" w:eastAsia="Arial" w:cs="Arial"/>
                <w:sz w:val="24"/>
                <w:szCs w:val="24"/>
              </w:rPr>
              <w:t>Zero-day exploits, overlooked configuration errors, ransomware, malware infection and non-compliance with regulatory standards</w:t>
            </w:r>
          </w:p>
        </w:tc>
      </w:tr>
      <w:tr w:rsidR="15744976" w:rsidTr="22794F67" w14:paraId="7C269601">
        <w:trPr>
          <w:trHeight w:val="300"/>
        </w:trPr>
        <w:tc>
          <w:tcPr>
            <w:tcW w:w="4680" w:type="dxa"/>
            <w:tcMar/>
          </w:tcPr>
          <w:p w:rsidR="15744976" w:rsidP="22794F67" w:rsidRDefault="15744976" w14:paraId="184131F6" w14:textId="78DB6996">
            <w:pPr>
              <w:pStyle w:val="Normal"/>
              <w:ind w:left="0"/>
              <w:rPr>
                <w:rFonts w:ascii="Arial" w:hAnsi="Arial" w:eastAsia="Arial" w:cs="Arial"/>
                <w:sz w:val="24"/>
                <w:szCs w:val="24"/>
              </w:rPr>
            </w:pPr>
            <w:r w:rsidRPr="22794F67" w:rsidR="22794F67">
              <w:rPr>
                <w:rFonts w:ascii="Arial" w:hAnsi="Arial" w:eastAsia="Arial" w:cs="Arial"/>
                <w:sz w:val="24"/>
                <w:szCs w:val="24"/>
              </w:rPr>
              <w:t>Supplier fraud</w:t>
            </w:r>
          </w:p>
        </w:tc>
        <w:tc>
          <w:tcPr>
            <w:tcW w:w="4680" w:type="dxa"/>
            <w:tcMar/>
          </w:tcPr>
          <w:p w:rsidR="15744976" w:rsidP="22794F67" w:rsidRDefault="15744976" w14:paraId="1D543A26" w14:textId="6C34FEA4">
            <w:pPr>
              <w:pStyle w:val="Normal"/>
              <w:rPr>
                <w:rFonts w:ascii="Arial" w:hAnsi="Arial" w:eastAsia="Arial" w:cs="Arial"/>
                <w:sz w:val="24"/>
                <w:szCs w:val="24"/>
              </w:rPr>
            </w:pPr>
            <w:r w:rsidRPr="22794F67" w:rsidR="22794F67">
              <w:rPr>
                <w:rFonts w:ascii="Arial" w:hAnsi="Arial" w:eastAsia="Arial" w:cs="Arial"/>
                <w:sz w:val="24"/>
                <w:szCs w:val="24"/>
              </w:rPr>
              <w:t xml:space="preserve">Social engineering attacks, phishing, AI generated voicemails and fake video recordings </w:t>
            </w:r>
          </w:p>
        </w:tc>
      </w:tr>
      <w:tr w:rsidR="15744976" w:rsidTr="22794F67" w14:paraId="3B9942AF">
        <w:trPr>
          <w:trHeight w:val="300"/>
        </w:trPr>
        <w:tc>
          <w:tcPr>
            <w:tcW w:w="4680" w:type="dxa"/>
            <w:tcMar/>
          </w:tcPr>
          <w:p w:rsidR="15744976" w:rsidP="22794F67" w:rsidRDefault="15744976" w14:paraId="2C46CC53" w14:textId="0A0BDAAD">
            <w:pPr>
              <w:pStyle w:val="Normal"/>
              <w:rPr>
                <w:rFonts w:ascii="Arial" w:hAnsi="Arial" w:eastAsia="Arial" w:cs="Arial"/>
                <w:sz w:val="24"/>
                <w:szCs w:val="24"/>
              </w:rPr>
            </w:pPr>
            <w:r w:rsidRPr="22794F67" w:rsidR="22794F67">
              <w:rPr>
                <w:rFonts w:ascii="Arial" w:hAnsi="Arial" w:eastAsia="Arial" w:cs="Arial"/>
                <w:sz w:val="24"/>
                <w:szCs w:val="24"/>
              </w:rPr>
              <w:t>Data Protection</w:t>
            </w:r>
          </w:p>
        </w:tc>
        <w:tc>
          <w:tcPr>
            <w:tcW w:w="4680" w:type="dxa"/>
            <w:tcMar/>
          </w:tcPr>
          <w:p w:rsidR="15744976" w:rsidP="22794F67" w:rsidRDefault="15744976" w14:paraId="5E2ED1DE" w14:textId="23615289">
            <w:pPr>
              <w:pStyle w:val="Normal"/>
              <w:rPr>
                <w:rFonts w:ascii="Arial" w:hAnsi="Arial" w:eastAsia="Arial" w:cs="Arial"/>
                <w:sz w:val="24"/>
                <w:szCs w:val="24"/>
              </w:rPr>
            </w:pPr>
            <w:r w:rsidRPr="22794F67" w:rsidR="22794F67">
              <w:rPr>
                <w:rFonts w:ascii="Arial" w:hAnsi="Arial" w:eastAsia="Arial" w:cs="Arial"/>
                <w:sz w:val="24"/>
                <w:szCs w:val="24"/>
              </w:rPr>
              <w:t xml:space="preserve">Malware, ransomware, </w:t>
            </w:r>
            <w:r w:rsidRPr="22794F67" w:rsidR="22794F67">
              <w:rPr>
                <w:rFonts w:ascii="Arial" w:hAnsi="Arial" w:eastAsia="Arial" w:cs="Arial"/>
                <w:sz w:val="24"/>
                <w:szCs w:val="24"/>
              </w:rPr>
              <w:t>phishing</w:t>
            </w:r>
            <w:r w:rsidRPr="22794F67" w:rsidR="22794F67">
              <w:rPr>
                <w:rFonts w:ascii="Arial" w:hAnsi="Arial" w:eastAsia="Arial" w:cs="Arial"/>
                <w:sz w:val="24"/>
                <w:szCs w:val="24"/>
              </w:rPr>
              <w:t xml:space="preserve"> and social engineering attacks (Edward, 2023)</w:t>
            </w:r>
          </w:p>
        </w:tc>
      </w:tr>
    </w:tbl>
    <w:p w:rsidR="2A4B4A34" w:rsidP="22794F67" w:rsidRDefault="2A4B4A34" w14:paraId="7E536D73" w14:textId="5FF668D9">
      <w:pPr>
        <w:pStyle w:val="Normal"/>
        <w:jc w:val="center"/>
        <w:rPr>
          <w:rFonts w:ascii="Arial" w:hAnsi="Arial" w:eastAsia="Arial" w:cs="Arial"/>
          <w:sz w:val="24"/>
          <w:szCs w:val="24"/>
        </w:rPr>
      </w:pPr>
      <w:r w:rsidRPr="22794F67" w:rsidR="22794F67">
        <w:rPr>
          <w:rFonts w:ascii="Arial" w:hAnsi="Arial" w:eastAsia="Arial" w:cs="Arial"/>
          <w:sz w:val="24"/>
          <w:szCs w:val="24"/>
        </w:rPr>
        <w:t>Table 1 - Supply Chain Risks</w:t>
      </w:r>
    </w:p>
    <w:p w:rsidR="15744976" w:rsidP="22794F67" w:rsidRDefault="15744976" w14:paraId="79975212" w14:textId="4EEB7AA9">
      <w:pPr>
        <w:pStyle w:val="Normal"/>
        <w:jc w:val="left"/>
        <w:rPr>
          <w:rFonts w:ascii="Arial" w:hAnsi="Arial" w:eastAsia="Arial" w:cs="Arial"/>
          <w:sz w:val="24"/>
          <w:szCs w:val="24"/>
        </w:rPr>
      </w:pPr>
      <w:r w:rsidRPr="22794F67" w:rsidR="22794F67">
        <w:rPr>
          <w:rFonts w:ascii="Arial" w:hAnsi="Arial" w:eastAsia="Arial" w:cs="Arial"/>
          <w:sz w:val="24"/>
          <w:szCs w:val="24"/>
        </w:rPr>
        <w:t xml:space="preserve">In the businesses with uncertainty of the risks, Monte Carlo risk modelling technique has always proved to be beneficial as per different </w:t>
      </w:r>
      <w:r w:rsidRPr="22794F67" w:rsidR="22794F67">
        <w:rPr>
          <w:rFonts w:ascii="Arial" w:hAnsi="Arial" w:eastAsia="Arial" w:cs="Arial"/>
          <w:sz w:val="24"/>
          <w:szCs w:val="24"/>
        </w:rPr>
        <w:t>research</w:t>
      </w:r>
      <w:r w:rsidRPr="22794F67" w:rsidR="22794F67">
        <w:rPr>
          <w:rFonts w:ascii="Arial" w:hAnsi="Arial" w:eastAsia="Arial" w:cs="Arial"/>
          <w:sz w:val="24"/>
          <w:szCs w:val="24"/>
        </w:rPr>
        <w:t xml:space="preserve"> and since the business involves risks that are based on assumptions, using Monte Carlo risk modelling technique would help in the following ways.</w:t>
      </w:r>
    </w:p>
    <w:p w:rsidR="15744976" w:rsidP="22794F67" w:rsidRDefault="15744976" w14:paraId="3CCD434C" w14:textId="583D2B52">
      <w:pPr>
        <w:pStyle w:val="ListParagraph"/>
        <w:numPr>
          <w:ilvl w:val="0"/>
          <w:numId w:val="3"/>
        </w:numPr>
        <w:jc w:val="left"/>
        <w:rPr>
          <w:rFonts w:ascii="Arial" w:hAnsi="Arial" w:eastAsia="Arial" w:cs="Arial"/>
          <w:sz w:val="24"/>
          <w:szCs w:val="24"/>
        </w:rPr>
      </w:pPr>
      <w:r w:rsidRPr="22794F67" w:rsidR="22794F67">
        <w:rPr>
          <w:rFonts w:ascii="Arial" w:hAnsi="Arial" w:eastAsia="Arial" w:cs="Arial"/>
          <w:sz w:val="24"/>
          <w:szCs w:val="24"/>
        </w:rPr>
        <w:t xml:space="preserve">Answer the ‘what if’ scenarios and uncertainty of the different risks associated with the business. </w:t>
      </w:r>
    </w:p>
    <w:p w:rsidR="15744976" w:rsidP="22794F67" w:rsidRDefault="15744976" w14:paraId="51B012E9" w14:textId="1D4552DF">
      <w:pPr>
        <w:pStyle w:val="ListParagraph"/>
        <w:numPr>
          <w:ilvl w:val="0"/>
          <w:numId w:val="3"/>
        </w:numPr>
        <w:jc w:val="left"/>
        <w:rPr>
          <w:rFonts w:ascii="Arial" w:hAnsi="Arial" w:eastAsia="Arial" w:cs="Arial"/>
          <w:sz w:val="24"/>
          <w:szCs w:val="24"/>
        </w:rPr>
      </w:pPr>
      <w:r w:rsidRPr="22794F67" w:rsidR="22794F67">
        <w:rPr>
          <w:rFonts w:ascii="Arial" w:hAnsi="Arial" w:eastAsia="Arial" w:cs="Arial"/>
          <w:sz w:val="24"/>
          <w:szCs w:val="24"/>
        </w:rPr>
        <w:t>Helps to quantify the risks.</w:t>
      </w:r>
    </w:p>
    <w:p w:rsidR="15744976" w:rsidP="22794F67" w:rsidRDefault="15744976" w14:paraId="319CDEA8" w14:textId="22E03027">
      <w:pPr>
        <w:pStyle w:val="ListParagraph"/>
        <w:numPr>
          <w:ilvl w:val="0"/>
          <w:numId w:val="3"/>
        </w:numPr>
        <w:jc w:val="left"/>
        <w:rPr>
          <w:rFonts w:ascii="Arial" w:hAnsi="Arial" w:eastAsia="Arial" w:cs="Arial"/>
          <w:sz w:val="24"/>
          <w:szCs w:val="24"/>
        </w:rPr>
      </w:pPr>
      <w:r w:rsidRPr="22794F67" w:rsidR="22794F67">
        <w:rPr>
          <w:rFonts w:ascii="Arial" w:hAnsi="Arial" w:eastAsia="Arial" w:cs="Arial"/>
          <w:sz w:val="24"/>
          <w:szCs w:val="24"/>
        </w:rPr>
        <w:t xml:space="preserve">The Monte Carlo technique would help the investors to decide on the full range of </w:t>
      </w:r>
      <w:r w:rsidRPr="22794F67" w:rsidR="22794F67">
        <w:rPr>
          <w:rFonts w:ascii="Arial" w:hAnsi="Arial" w:eastAsia="Arial" w:cs="Arial"/>
          <w:sz w:val="24"/>
          <w:szCs w:val="24"/>
        </w:rPr>
        <w:t xml:space="preserve">possible </w:t>
      </w:r>
      <w:r w:rsidRPr="22794F67" w:rsidR="22794F67">
        <w:rPr>
          <w:rFonts w:ascii="Arial" w:hAnsi="Arial" w:eastAsia="Arial" w:cs="Arial"/>
          <w:sz w:val="24"/>
          <w:szCs w:val="24"/>
        </w:rPr>
        <w:t>outcomes</w:t>
      </w:r>
      <w:r w:rsidRPr="22794F67" w:rsidR="22794F67">
        <w:rPr>
          <w:rFonts w:ascii="Arial" w:hAnsi="Arial" w:eastAsia="Arial" w:cs="Arial"/>
          <w:sz w:val="24"/>
          <w:szCs w:val="24"/>
        </w:rPr>
        <w:t xml:space="preserve"> that</w:t>
      </w:r>
      <w:r w:rsidRPr="22794F67" w:rsidR="22794F67">
        <w:rPr>
          <w:rFonts w:ascii="Arial" w:hAnsi="Arial" w:eastAsia="Arial" w:cs="Arial"/>
          <w:sz w:val="24"/>
          <w:szCs w:val="24"/>
        </w:rPr>
        <w:t xml:space="preserve"> can happen and compare it based on the various risk tolerance levels. </w:t>
      </w:r>
    </w:p>
    <w:p w:rsidR="15744976" w:rsidP="22794F67" w:rsidRDefault="15744976" w14:paraId="4EF8F6E8" w14:textId="2F7A3560">
      <w:pPr>
        <w:pStyle w:val="ListParagraph"/>
        <w:numPr>
          <w:ilvl w:val="0"/>
          <w:numId w:val="3"/>
        </w:numPr>
        <w:jc w:val="left"/>
        <w:rPr>
          <w:rFonts w:ascii="Arial" w:hAnsi="Arial" w:eastAsia="Arial" w:cs="Arial"/>
          <w:sz w:val="24"/>
          <w:szCs w:val="24"/>
        </w:rPr>
      </w:pPr>
      <w:r w:rsidRPr="22794F67" w:rsidR="22794F67">
        <w:rPr>
          <w:rFonts w:ascii="Arial" w:hAnsi="Arial" w:eastAsia="Arial" w:cs="Arial"/>
          <w:sz w:val="24"/>
          <w:szCs w:val="24"/>
        </w:rPr>
        <w:t>The technique helps create a picture of the risk by using the probability distribution method. (Robert, 2021)</w:t>
      </w:r>
    </w:p>
    <w:p w:rsidR="22794F67" w:rsidP="22794F67" w:rsidRDefault="22794F67" w14:paraId="7E5D3E73" w14:textId="335E8BCE">
      <w:pPr>
        <w:pStyle w:val="Normal"/>
        <w:ind w:left="0"/>
        <w:jc w:val="left"/>
        <w:rPr>
          <w:rFonts w:ascii="Arial" w:hAnsi="Arial" w:eastAsia="Arial" w:cs="Arial"/>
          <w:sz w:val="24"/>
          <w:szCs w:val="24"/>
        </w:rPr>
      </w:pPr>
      <w:r w:rsidRPr="22794F67" w:rsidR="22794F67">
        <w:rPr>
          <w:rFonts w:ascii="Arial" w:hAnsi="Arial" w:eastAsia="Arial" w:cs="Arial"/>
          <w:sz w:val="24"/>
          <w:szCs w:val="24"/>
        </w:rPr>
        <w:t xml:space="preserve">Results after Monte </w:t>
      </w:r>
      <w:r w:rsidRPr="22794F67" w:rsidR="22794F67">
        <w:rPr>
          <w:rFonts w:ascii="Arial" w:hAnsi="Arial" w:eastAsia="Arial" w:cs="Arial"/>
          <w:sz w:val="24"/>
          <w:szCs w:val="24"/>
        </w:rPr>
        <w:t>Carlo</w:t>
      </w:r>
      <w:r w:rsidRPr="22794F67" w:rsidR="22794F67">
        <w:rPr>
          <w:rFonts w:ascii="Arial" w:hAnsi="Arial" w:eastAsia="Arial" w:cs="Arial"/>
          <w:sz w:val="24"/>
          <w:szCs w:val="24"/>
        </w:rPr>
        <w:t xml:space="preserve"> Simulation</w:t>
      </w:r>
    </w:p>
    <w:p w:rsidR="22794F67" w:rsidP="22794F67" w:rsidRDefault="22794F67" w14:paraId="7A3FD8E8" w14:textId="52587EA2">
      <w:pPr>
        <w:pStyle w:val="Normal"/>
        <w:ind w:left="0"/>
        <w:jc w:val="left"/>
        <w:rPr>
          <w:rFonts w:ascii="Arial" w:hAnsi="Arial" w:eastAsia="Arial" w:cs="Arial"/>
          <w:sz w:val="24"/>
          <w:szCs w:val="24"/>
        </w:rPr>
      </w:pPr>
      <w:r>
        <w:drawing>
          <wp:inline wp14:editId="29877C23" wp14:anchorId="7F0CB043">
            <wp:extent cx="5943600" cy="1323975"/>
            <wp:effectExtent l="0" t="0" r="0" b="0"/>
            <wp:docPr id="650184531" name="" title=""/>
            <wp:cNvGraphicFramePr>
              <a:graphicFrameLocks noChangeAspect="1"/>
            </wp:cNvGraphicFramePr>
            <a:graphic>
              <a:graphicData uri="http://schemas.openxmlformats.org/drawingml/2006/picture">
                <pic:pic>
                  <pic:nvPicPr>
                    <pic:cNvPr id="0" name=""/>
                    <pic:cNvPicPr/>
                  </pic:nvPicPr>
                  <pic:blipFill>
                    <a:blip r:embed="Rabfd7f7363a74ccf">
                      <a:extLst>
                        <a:ext xmlns:a="http://schemas.openxmlformats.org/drawingml/2006/main" uri="{28A0092B-C50C-407E-A947-70E740481C1C}">
                          <a14:useLocalDpi val="0"/>
                        </a:ext>
                      </a:extLst>
                    </a:blip>
                    <a:stretch>
                      <a:fillRect/>
                    </a:stretch>
                  </pic:blipFill>
                  <pic:spPr>
                    <a:xfrm>
                      <a:off x="0" y="0"/>
                      <a:ext cx="5943600" cy="1323975"/>
                    </a:xfrm>
                    <a:prstGeom prst="rect">
                      <a:avLst/>
                    </a:prstGeom>
                  </pic:spPr>
                </pic:pic>
              </a:graphicData>
            </a:graphic>
          </wp:inline>
        </w:drawing>
      </w:r>
      <w:r>
        <w:br/>
      </w:r>
    </w:p>
    <w:p w:rsidR="15744976" w:rsidP="22794F67" w:rsidRDefault="15744976" w14:paraId="4FAD7785" w14:textId="4E3BFFDE">
      <w:pPr>
        <w:pStyle w:val="Normal"/>
        <w:jc w:val="left"/>
        <w:rPr>
          <w:rFonts w:ascii="Arial" w:hAnsi="Arial" w:eastAsia="Arial" w:cs="Arial"/>
          <w:sz w:val="24"/>
          <w:szCs w:val="24"/>
        </w:rPr>
      </w:pPr>
      <w:r w:rsidRPr="22794F67" w:rsidR="22794F67">
        <w:rPr>
          <w:rFonts w:ascii="Arial" w:hAnsi="Arial" w:eastAsia="Arial" w:cs="Arial"/>
          <w:sz w:val="24"/>
          <w:szCs w:val="24"/>
        </w:rPr>
        <w:t xml:space="preserve">Populating data table for Monte </w:t>
      </w:r>
      <w:r w:rsidRPr="22794F67" w:rsidR="22794F67">
        <w:rPr>
          <w:rFonts w:ascii="Arial" w:hAnsi="Arial" w:eastAsia="Arial" w:cs="Arial"/>
          <w:sz w:val="24"/>
          <w:szCs w:val="24"/>
        </w:rPr>
        <w:t>carlo</w:t>
      </w:r>
      <w:r w:rsidRPr="22794F67" w:rsidR="22794F67">
        <w:rPr>
          <w:rFonts w:ascii="Arial" w:hAnsi="Arial" w:eastAsia="Arial" w:cs="Arial"/>
          <w:sz w:val="24"/>
          <w:szCs w:val="24"/>
        </w:rPr>
        <w:t xml:space="preserve"> table:</w:t>
      </w:r>
    </w:p>
    <w:p w:rsidR="22794F67" w:rsidP="22794F67" w:rsidRDefault="22794F67" w14:paraId="78AAF9CA" w14:textId="5EE84B17">
      <w:pPr>
        <w:pStyle w:val="Normal"/>
        <w:jc w:val="left"/>
        <w:rPr>
          <w:rFonts w:ascii="Arial" w:hAnsi="Arial" w:eastAsia="Arial" w:cs="Arial"/>
          <w:sz w:val="24"/>
          <w:szCs w:val="24"/>
        </w:rPr>
      </w:pPr>
      <w:r w:rsidRPr="22794F67" w:rsidR="22794F67">
        <w:rPr>
          <w:rFonts w:ascii="Arial" w:hAnsi="Arial" w:eastAsia="Arial" w:cs="Arial"/>
          <w:sz w:val="24"/>
          <w:szCs w:val="24"/>
        </w:rPr>
        <w:t>Social engineering attacks:</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5"/>
        <w:gridCol w:w="1005"/>
        <w:gridCol w:w="1024"/>
        <w:gridCol w:w="1142"/>
        <w:gridCol w:w="846"/>
        <w:gridCol w:w="682"/>
        <w:gridCol w:w="1498"/>
        <w:gridCol w:w="1528"/>
      </w:tblGrid>
      <w:tr w:rsidR="22794F67" w:rsidTr="22794F67" w14:paraId="2368B759">
        <w:trPr>
          <w:trHeight w:val="585"/>
        </w:trPr>
        <w:tc>
          <w:tcPr>
            <w:tcW w:w="1635" w:type="dxa"/>
            <w:vMerge w:val="restart"/>
            <w:tcMar>
              <w:left w:w="90" w:type="dxa"/>
              <w:right w:w="90" w:type="dxa"/>
            </w:tcMar>
            <w:vAlign w:val="top"/>
          </w:tcPr>
          <w:p w:rsidR="22794F67" w:rsidP="22794F67" w:rsidRDefault="22794F67" w14:paraId="451066D7" w14:textId="2715F3EE">
            <w:pPr>
              <w:spacing w:line="259" w:lineRule="auto"/>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Risk type</w:t>
            </w:r>
          </w:p>
        </w:tc>
        <w:tc>
          <w:tcPr>
            <w:tcW w:w="2029" w:type="dxa"/>
            <w:gridSpan w:val="2"/>
            <w:tcMar>
              <w:left w:w="90" w:type="dxa"/>
              <w:right w:w="90" w:type="dxa"/>
            </w:tcMar>
            <w:vAlign w:val="top"/>
          </w:tcPr>
          <w:p w:rsidR="22794F67" w:rsidP="22794F67" w:rsidRDefault="22794F67" w14:paraId="7B14B2BE" w14:textId="1D5A52EC">
            <w:pPr>
              <w:spacing w:line="259" w:lineRule="auto"/>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Occurrence / year</w:t>
            </w:r>
          </w:p>
        </w:tc>
        <w:tc>
          <w:tcPr>
            <w:tcW w:w="2670" w:type="dxa"/>
            <w:gridSpan w:val="3"/>
            <w:tcMar>
              <w:left w:w="90" w:type="dxa"/>
              <w:right w:w="90" w:type="dxa"/>
            </w:tcMar>
            <w:vAlign w:val="top"/>
          </w:tcPr>
          <w:p w:rsidR="22794F67" w:rsidP="22794F67" w:rsidRDefault="22794F67" w14:paraId="572AFEED" w14:textId="37EB436F">
            <w:pPr>
              <w:spacing w:line="259" w:lineRule="auto"/>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Occ</w:t>
            </w:r>
            <w:r w:rsidRPr="22794F67" w:rsidR="22794F67">
              <w:rPr>
                <w:rFonts w:ascii="Arial" w:hAnsi="Arial" w:eastAsia="Arial" w:cs="Arial"/>
                <w:b w:val="1"/>
                <w:bCs w:val="1"/>
                <w:i w:val="0"/>
                <w:iCs w:val="0"/>
                <w:sz w:val="24"/>
                <w:szCs w:val="24"/>
                <w:lang w:val="en-GB"/>
              </w:rPr>
              <w:t xml:space="preserve"> / year (day)</w:t>
            </w:r>
          </w:p>
        </w:tc>
        <w:tc>
          <w:tcPr>
            <w:tcW w:w="1498" w:type="dxa"/>
            <w:vMerge w:val="restart"/>
            <w:tcMar>
              <w:left w:w="90" w:type="dxa"/>
              <w:right w:w="90" w:type="dxa"/>
            </w:tcMar>
            <w:vAlign w:val="top"/>
          </w:tcPr>
          <w:p w:rsidR="22794F67" w:rsidP="22794F67" w:rsidRDefault="22794F67" w14:paraId="54465C60" w14:textId="390294B6">
            <w:pPr>
              <w:spacing w:line="259" w:lineRule="auto"/>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Estimated cost of risk / year (UK)</w:t>
            </w:r>
          </w:p>
          <w:p w:rsidR="22794F67" w:rsidP="22794F67" w:rsidRDefault="22794F67" w14:paraId="0F593C01" w14:textId="37652F93">
            <w:pPr>
              <w:spacing w:line="259" w:lineRule="auto"/>
              <w:rPr>
                <w:rFonts w:ascii="Arial" w:hAnsi="Arial" w:eastAsia="Arial" w:cs="Arial"/>
                <w:b w:val="0"/>
                <w:bCs w:val="0"/>
                <w:i w:val="0"/>
                <w:iCs w:val="0"/>
                <w:sz w:val="24"/>
                <w:szCs w:val="24"/>
              </w:rPr>
            </w:pPr>
          </w:p>
        </w:tc>
        <w:tc>
          <w:tcPr>
            <w:tcW w:w="1528" w:type="dxa"/>
            <w:vMerge w:val="restart"/>
            <w:tcMar>
              <w:left w:w="90" w:type="dxa"/>
              <w:right w:w="90" w:type="dxa"/>
            </w:tcMar>
            <w:vAlign w:val="top"/>
          </w:tcPr>
          <w:p w:rsidR="22794F67" w:rsidP="22794F67" w:rsidRDefault="22794F67" w14:paraId="62118341" w14:textId="58E030A7">
            <w:pPr>
              <w:spacing w:line="259" w:lineRule="auto"/>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Distribution (for MCS)</w:t>
            </w:r>
          </w:p>
        </w:tc>
      </w:tr>
      <w:tr w:rsidR="22794F67" w:rsidTr="22794F67" w14:paraId="573FCF46">
        <w:trPr>
          <w:trHeight w:val="300"/>
        </w:trPr>
        <w:tc>
          <w:tcPr>
            <w:tcW w:w="1635" w:type="dxa"/>
            <w:vMerge/>
            <w:tcBorders>
              <w:top w:sz="0"/>
              <w:left w:sz="0"/>
              <w:bottom w:sz="0"/>
              <w:right w:sz="0"/>
            </w:tcBorders>
            <w:tcMar/>
            <w:vAlign w:val="center"/>
          </w:tcPr>
          <w:p w14:paraId="261E18B6"/>
        </w:tc>
        <w:tc>
          <w:tcPr>
            <w:tcW w:w="1005" w:type="dxa"/>
            <w:tcMar>
              <w:left w:w="90" w:type="dxa"/>
              <w:right w:w="90" w:type="dxa"/>
            </w:tcMar>
            <w:vAlign w:val="top"/>
          </w:tcPr>
          <w:p w:rsidR="22794F67" w:rsidP="22794F67" w:rsidRDefault="22794F67" w14:paraId="53FF4B6D" w14:textId="1C355272">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Min.</w:t>
            </w:r>
          </w:p>
        </w:tc>
        <w:tc>
          <w:tcPr>
            <w:tcW w:w="1024" w:type="dxa"/>
            <w:tcMar>
              <w:left w:w="90" w:type="dxa"/>
              <w:right w:w="90" w:type="dxa"/>
            </w:tcMar>
            <w:vAlign w:val="top"/>
          </w:tcPr>
          <w:p w:rsidR="22794F67" w:rsidP="22794F67" w:rsidRDefault="22794F67" w14:paraId="6D7E3128" w14:textId="5443B9AB">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Max.</w:t>
            </w:r>
          </w:p>
        </w:tc>
        <w:tc>
          <w:tcPr>
            <w:tcW w:w="1142" w:type="dxa"/>
            <w:tcMar>
              <w:left w:w="90" w:type="dxa"/>
              <w:right w:w="90" w:type="dxa"/>
            </w:tcMar>
            <w:vAlign w:val="top"/>
          </w:tcPr>
          <w:p w:rsidR="22794F67" w:rsidP="22794F67" w:rsidRDefault="22794F67" w14:paraId="6DF0C99C" w14:textId="7B4FD345">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Average</w:t>
            </w:r>
          </w:p>
        </w:tc>
        <w:tc>
          <w:tcPr>
            <w:tcW w:w="846" w:type="dxa"/>
            <w:tcMar>
              <w:left w:w="90" w:type="dxa"/>
              <w:right w:w="90" w:type="dxa"/>
            </w:tcMar>
            <w:vAlign w:val="top"/>
          </w:tcPr>
          <w:p w:rsidR="22794F67" w:rsidP="22794F67" w:rsidRDefault="22794F67" w14:paraId="108D02AE" w14:textId="30C45610">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 xml:space="preserve">Every x </w:t>
            </w:r>
            <w:r w:rsidRPr="22794F67" w:rsidR="22794F67">
              <w:rPr>
                <w:rFonts w:ascii="Arial" w:hAnsi="Arial" w:eastAsia="Arial" w:cs="Arial"/>
                <w:b w:val="1"/>
                <w:bCs w:val="1"/>
                <w:i w:val="0"/>
                <w:iCs w:val="0"/>
                <w:sz w:val="24"/>
                <w:szCs w:val="24"/>
                <w:lang w:val="en-GB"/>
              </w:rPr>
              <w:t>days</w:t>
            </w:r>
          </w:p>
        </w:tc>
        <w:tc>
          <w:tcPr>
            <w:tcW w:w="682" w:type="dxa"/>
            <w:tcMar>
              <w:left w:w="90" w:type="dxa"/>
              <w:right w:w="90" w:type="dxa"/>
            </w:tcMar>
            <w:vAlign w:val="top"/>
          </w:tcPr>
          <w:p w:rsidR="22794F67" w:rsidP="22794F67" w:rsidRDefault="22794F67" w14:paraId="07217A58" w14:textId="050B7499">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w:t>
            </w:r>
          </w:p>
          <w:p w:rsidR="22794F67" w:rsidP="22794F67" w:rsidRDefault="22794F67" w14:paraId="370D6AA3" w14:textId="54E724ED">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1"/>
                <w:bCs w:val="1"/>
                <w:i w:val="0"/>
                <w:iCs w:val="0"/>
                <w:sz w:val="24"/>
                <w:szCs w:val="24"/>
                <w:lang w:val="en-GB"/>
              </w:rPr>
              <w:t>(x / 365)</w:t>
            </w:r>
          </w:p>
        </w:tc>
        <w:tc>
          <w:tcPr>
            <w:tcW w:w="1498" w:type="dxa"/>
            <w:vMerge/>
            <w:tcBorders>
              <w:top w:sz="0"/>
              <w:left w:sz="0"/>
              <w:bottom w:sz="0"/>
              <w:right w:sz="0"/>
            </w:tcBorders>
            <w:tcMar/>
            <w:vAlign w:val="center"/>
          </w:tcPr>
          <w:p w14:paraId="59E9C4DB"/>
        </w:tc>
        <w:tc>
          <w:tcPr>
            <w:tcW w:w="1528" w:type="dxa"/>
            <w:vMerge/>
            <w:tcBorders>
              <w:top w:sz="0"/>
              <w:left w:sz="0"/>
              <w:bottom w:sz="0"/>
              <w:right w:sz="0"/>
            </w:tcBorders>
            <w:tcMar/>
            <w:vAlign w:val="center"/>
          </w:tcPr>
          <w:p w14:paraId="14431B8C"/>
        </w:tc>
      </w:tr>
      <w:tr w:rsidR="22794F67" w:rsidTr="22794F67" w14:paraId="5DCBB4F2">
        <w:trPr>
          <w:trHeight w:val="300"/>
        </w:trPr>
        <w:tc>
          <w:tcPr>
            <w:tcW w:w="1635" w:type="dxa"/>
            <w:shd w:val="clear" w:color="auto" w:fill="FFC000" w:themeFill="accent4"/>
            <w:tcMar>
              <w:left w:w="90" w:type="dxa"/>
              <w:right w:w="90" w:type="dxa"/>
            </w:tcMar>
            <w:vAlign w:val="top"/>
          </w:tcPr>
          <w:p w:rsidR="22794F67" w:rsidP="22794F67" w:rsidRDefault="22794F67" w14:paraId="6F1213B3" w14:textId="6BFE399A">
            <w:pPr>
              <w:spacing w:line="259" w:lineRule="auto"/>
              <w:rPr>
                <w:rFonts w:ascii="Arial" w:hAnsi="Arial" w:eastAsia="Arial" w:cs="Arial"/>
                <w:b w:val="0"/>
                <w:bCs w:val="0"/>
                <w:i w:val="0"/>
                <w:iCs w:val="0"/>
                <w:color w:val="000000" w:themeColor="text1" w:themeTint="FF" w:themeShade="FF"/>
                <w:sz w:val="24"/>
                <w:szCs w:val="24"/>
              </w:rPr>
            </w:pPr>
            <w:r w:rsidRPr="22794F67" w:rsidR="22794F67">
              <w:rPr>
                <w:rFonts w:ascii="Arial" w:hAnsi="Arial" w:eastAsia="Arial" w:cs="Arial"/>
                <w:b w:val="0"/>
                <w:bCs w:val="0"/>
                <w:i w:val="0"/>
                <w:iCs w:val="0"/>
                <w:color w:val="000000" w:themeColor="text1" w:themeTint="FF" w:themeShade="FF"/>
                <w:sz w:val="24"/>
                <w:szCs w:val="24"/>
                <w:lang w:val="en-GB"/>
              </w:rPr>
              <w:t xml:space="preserve">Social engineering </w:t>
            </w:r>
          </w:p>
        </w:tc>
        <w:tc>
          <w:tcPr>
            <w:tcW w:w="1005" w:type="dxa"/>
            <w:tcMar>
              <w:left w:w="90" w:type="dxa"/>
              <w:right w:w="90" w:type="dxa"/>
            </w:tcMar>
            <w:vAlign w:val="top"/>
          </w:tcPr>
          <w:p w:rsidR="22794F67" w:rsidP="22794F67" w:rsidRDefault="22794F67" w14:paraId="590955DC" w14:textId="53D91913">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0"/>
                <w:bCs w:val="0"/>
                <w:i w:val="0"/>
                <w:iCs w:val="0"/>
                <w:sz w:val="24"/>
                <w:szCs w:val="24"/>
                <w:lang w:val="en-GB"/>
              </w:rPr>
              <w:t>203</w:t>
            </w:r>
          </w:p>
          <w:p w:rsidR="22794F67" w:rsidP="22794F67" w:rsidRDefault="22794F67" w14:paraId="457007EE" w14:textId="654DE799">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0"/>
                <w:bCs w:val="0"/>
                <w:i w:val="0"/>
                <w:iCs w:val="0"/>
                <w:sz w:val="24"/>
                <w:szCs w:val="24"/>
                <w:lang w:val="en-GB"/>
              </w:rPr>
              <w:t>attacks / year</w:t>
            </w:r>
          </w:p>
        </w:tc>
        <w:tc>
          <w:tcPr>
            <w:tcW w:w="1024" w:type="dxa"/>
            <w:tcMar>
              <w:left w:w="90" w:type="dxa"/>
              <w:right w:w="90" w:type="dxa"/>
            </w:tcMar>
            <w:vAlign w:val="top"/>
          </w:tcPr>
          <w:p w:rsidR="22794F67" w:rsidP="22794F67" w:rsidRDefault="22794F67" w14:paraId="23F82C1B" w14:textId="7C1ECB2A">
            <w:pPr>
              <w:spacing w:line="259" w:lineRule="auto"/>
              <w:jc w:val="center"/>
              <w:rPr>
                <w:rFonts w:ascii="Arial" w:hAnsi="Arial" w:eastAsia="Arial" w:cs="Arial"/>
                <w:b w:val="0"/>
                <w:bCs w:val="0"/>
                <w:i w:val="0"/>
                <w:iCs w:val="0"/>
                <w:sz w:val="24"/>
                <w:szCs w:val="24"/>
              </w:rPr>
            </w:pPr>
          </w:p>
        </w:tc>
        <w:tc>
          <w:tcPr>
            <w:tcW w:w="1142" w:type="dxa"/>
            <w:tcMar>
              <w:left w:w="90" w:type="dxa"/>
              <w:right w:w="90" w:type="dxa"/>
            </w:tcMar>
            <w:vAlign w:val="top"/>
          </w:tcPr>
          <w:p w:rsidR="22794F67" w:rsidP="22794F67" w:rsidRDefault="22794F67" w14:paraId="0ACA35A0" w14:textId="7E672F93">
            <w:pPr>
              <w:spacing w:line="259" w:lineRule="auto"/>
              <w:jc w:val="center"/>
              <w:rPr>
                <w:rFonts w:ascii="Arial" w:hAnsi="Arial" w:eastAsia="Arial" w:cs="Arial"/>
                <w:b w:val="0"/>
                <w:bCs w:val="0"/>
                <w:i w:val="0"/>
                <w:iCs w:val="0"/>
                <w:sz w:val="24"/>
                <w:szCs w:val="24"/>
              </w:rPr>
            </w:pPr>
          </w:p>
        </w:tc>
        <w:tc>
          <w:tcPr>
            <w:tcW w:w="846" w:type="dxa"/>
            <w:tcMar>
              <w:left w:w="90" w:type="dxa"/>
              <w:right w:w="90" w:type="dxa"/>
            </w:tcMar>
            <w:vAlign w:val="top"/>
          </w:tcPr>
          <w:p w:rsidR="22794F67" w:rsidP="22794F67" w:rsidRDefault="22794F67" w14:paraId="2418C3A5" w14:textId="1C768A11">
            <w:pPr>
              <w:spacing w:line="259" w:lineRule="auto"/>
              <w:jc w:val="center"/>
              <w:rPr>
                <w:rFonts w:ascii="Arial" w:hAnsi="Arial" w:eastAsia="Arial" w:cs="Arial"/>
                <w:b w:val="0"/>
                <w:bCs w:val="0"/>
                <w:i w:val="0"/>
                <w:iCs w:val="0"/>
                <w:sz w:val="24"/>
                <w:szCs w:val="24"/>
              </w:rPr>
            </w:pPr>
          </w:p>
        </w:tc>
        <w:tc>
          <w:tcPr>
            <w:tcW w:w="682" w:type="dxa"/>
            <w:tcMar>
              <w:left w:w="90" w:type="dxa"/>
              <w:right w:w="90" w:type="dxa"/>
            </w:tcMar>
            <w:vAlign w:val="top"/>
          </w:tcPr>
          <w:p w:rsidR="22794F67" w:rsidP="22794F67" w:rsidRDefault="22794F67" w14:paraId="0FE74E63" w14:textId="3F4B3339">
            <w:pPr>
              <w:spacing w:line="259" w:lineRule="auto"/>
              <w:jc w:val="center"/>
              <w:rPr>
                <w:rFonts w:ascii="Arial" w:hAnsi="Arial" w:eastAsia="Arial" w:cs="Arial"/>
                <w:b w:val="0"/>
                <w:bCs w:val="0"/>
                <w:i w:val="0"/>
                <w:iCs w:val="0"/>
                <w:sz w:val="24"/>
                <w:szCs w:val="24"/>
              </w:rPr>
            </w:pPr>
          </w:p>
        </w:tc>
        <w:tc>
          <w:tcPr>
            <w:tcW w:w="1498" w:type="dxa"/>
            <w:tcMar>
              <w:left w:w="90" w:type="dxa"/>
              <w:right w:w="90" w:type="dxa"/>
            </w:tcMar>
            <w:vAlign w:val="top"/>
          </w:tcPr>
          <w:p w:rsidR="22794F67" w:rsidP="22794F67" w:rsidRDefault="22794F67" w14:paraId="2EC4908E" w14:textId="30BCFB01">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0"/>
                <w:bCs w:val="0"/>
                <w:i w:val="0"/>
                <w:iCs w:val="0"/>
                <w:sz w:val="24"/>
                <w:szCs w:val="24"/>
                <w:lang w:val="en-GB"/>
              </w:rPr>
              <w:t>£85,434</w:t>
            </w:r>
          </w:p>
        </w:tc>
        <w:tc>
          <w:tcPr>
            <w:tcW w:w="1528" w:type="dxa"/>
            <w:tcMar>
              <w:left w:w="90" w:type="dxa"/>
              <w:right w:w="90" w:type="dxa"/>
            </w:tcMar>
            <w:vAlign w:val="top"/>
          </w:tcPr>
          <w:p w:rsidR="22794F67" w:rsidP="22794F67" w:rsidRDefault="22794F67" w14:paraId="48C632C7" w14:textId="24BC8806">
            <w:pPr>
              <w:spacing w:line="259" w:lineRule="auto"/>
              <w:jc w:val="center"/>
              <w:rPr>
                <w:rFonts w:ascii="Arial" w:hAnsi="Arial" w:eastAsia="Arial" w:cs="Arial"/>
                <w:b w:val="0"/>
                <w:bCs w:val="0"/>
                <w:i w:val="0"/>
                <w:iCs w:val="0"/>
                <w:sz w:val="24"/>
                <w:szCs w:val="24"/>
              </w:rPr>
            </w:pPr>
            <w:r w:rsidRPr="22794F67" w:rsidR="22794F67">
              <w:rPr>
                <w:rFonts w:ascii="Arial" w:hAnsi="Arial" w:eastAsia="Arial" w:cs="Arial"/>
                <w:b w:val="0"/>
                <w:bCs w:val="0"/>
                <w:i w:val="0"/>
                <w:iCs w:val="0"/>
                <w:sz w:val="24"/>
                <w:szCs w:val="24"/>
                <w:lang w:val="en-GB"/>
              </w:rPr>
              <w:t>Poisson</w:t>
            </w:r>
          </w:p>
        </w:tc>
      </w:tr>
    </w:tbl>
    <w:p w:rsidR="22794F67" w:rsidP="22794F67" w:rsidRDefault="22794F67" w14:paraId="235398CE" w14:textId="14DCAF49">
      <w:pPr>
        <w:pStyle w:val="Normal"/>
        <w:jc w:val="left"/>
        <w:rPr>
          <w:rFonts w:ascii="Arial" w:hAnsi="Arial" w:eastAsia="Arial" w:cs="Arial"/>
          <w:sz w:val="24"/>
          <w:szCs w:val="24"/>
        </w:rPr>
      </w:pPr>
    </w:p>
    <w:p w:rsidR="22794F67" w:rsidP="22794F67" w:rsidRDefault="22794F67" w14:paraId="4B2AE2A6" w14:textId="1DFBBE67">
      <w:pPr>
        <w:pStyle w:val="Normal"/>
        <w:jc w:val="left"/>
        <w:rPr>
          <w:rFonts w:ascii="Arial" w:hAnsi="Arial" w:eastAsia="Arial" w:cs="Arial"/>
          <w:sz w:val="24"/>
          <w:szCs w:val="24"/>
        </w:rPr>
      </w:pPr>
    </w:p>
    <w:p w:rsidR="15744976" w:rsidP="22794F67" w:rsidRDefault="15744976" w14:paraId="2C72FB31" w14:textId="536052B1">
      <w:pPr>
        <w:pStyle w:val="ListParagraph"/>
        <w:numPr>
          <w:ilvl w:val="0"/>
          <w:numId w:val="1"/>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Ms</w:t>
      </w:r>
      <w:r w:rsidRPr="22794F67" w:rsidR="22794F67">
        <w:rPr>
          <w:rFonts w:ascii="Arial" w:hAnsi="Arial" w:eastAsia="Arial" w:cs="Arial"/>
          <w:b w:val="0"/>
          <w:bCs w:val="0"/>
          <w:i w:val="0"/>
          <w:iCs w:val="0"/>
          <w:caps w:val="0"/>
          <w:smallCaps w:val="0"/>
          <w:noProof w:val="0"/>
          <w:color w:val="373A3C"/>
          <w:sz w:val="24"/>
          <w:szCs w:val="24"/>
          <w:lang w:val="en-US"/>
        </w:rPr>
        <w:t xml:space="preserve"> </w:t>
      </w:r>
      <w:r w:rsidRPr="22794F67" w:rsidR="22794F67">
        <w:rPr>
          <w:rFonts w:ascii="Arial" w:hAnsi="Arial" w:eastAsia="Arial" w:cs="Arial"/>
          <w:b w:val="0"/>
          <w:bCs w:val="0"/>
          <w:i w:val="0"/>
          <w:iCs w:val="0"/>
          <w:caps w:val="0"/>
          <w:smallCaps w:val="0"/>
          <w:noProof w:val="0"/>
          <w:color w:val="373A3C"/>
          <w:sz w:val="24"/>
          <w:szCs w:val="24"/>
          <w:lang w:val="en-US"/>
        </w:rPr>
        <w:t>O’dour</w:t>
      </w:r>
      <w:r w:rsidRPr="22794F67" w:rsidR="22794F67">
        <w:rPr>
          <w:rFonts w:ascii="Arial" w:hAnsi="Arial" w:eastAsia="Arial" w:cs="Arial"/>
          <w:b w:val="0"/>
          <w:bCs w:val="0"/>
          <w:i w:val="0"/>
          <w:iCs w:val="0"/>
          <w:caps w:val="0"/>
          <w:smallCaps w:val="0"/>
          <w:noProof w:val="0"/>
          <w:color w:val="373A3C"/>
          <w:sz w:val="24"/>
          <w:szCs w:val="24"/>
          <w:lang w:val="en-US"/>
        </w:rPr>
        <w:t xml:space="preserve"> has also recommended that if the business is to be </w:t>
      </w:r>
      <w:r w:rsidRPr="22794F67" w:rsidR="22794F67">
        <w:rPr>
          <w:rFonts w:ascii="Arial" w:hAnsi="Arial" w:eastAsia="Arial" w:cs="Arial"/>
          <w:b w:val="0"/>
          <w:bCs w:val="0"/>
          <w:i w:val="0"/>
          <w:iCs w:val="0"/>
          <w:caps w:val="0"/>
          <w:smallCaps w:val="0"/>
          <w:noProof w:val="0"/>
          <w:color w:val="373A3C"/>
          <w:sz w:val="24"/>
          <w:szCs w:val="24"/>
          <w:lang w:val="en-US"/>
        </w:rPr>
        <w:t>digitalised</w:t>
      </w:r>
      <w:r w:rsidRPr="22794F67" w:rsidR="22794F67">
        <w:rPr>
          <w:rFonts w:ascii="Arial" w:hAnsi="Arial" w:eastAsia="Arial" w:cs="Arial"/>
          <w:b w:val="0"/>
          <w:bCs w:val="0"/>
          <w:i w:val="0"/>
          <w:iCs w:val="0"/>
          <w:caps w:val="0"/>
          <w:smallCaps w:val="0"/>
          <w:noProof w:val="0"/>
          <w:color w:val="373A3C"/>
          <w:sz w:val="24"/>
          <w:szCs w:val="24"/>
          <w:lang w:val="en-US"/>
        </w:rPr>
        <w:t xml:space="preserve">, there should also be put into place a business continuity/ disaster recovery (DR) strategy that will ensure that the business’ online presence could continue </w:t>
      </w:r>
      <w:r w:rsidRPr="22794F67" w:rsidR="22794F67">
        <w:rPr>
          <w:rFonts w:ascii="Arial" w:hAnsi="Arial" w:eastAsia="Arial" w:cs="Arial"/>
          <w:b w:val="0"/>
          <w:bCs w:val="0"/>
          <w:i w:val="0"/>
          <w:iCs w:val="0"/>
          <w:caps w:val="0"/>
          <w:smallCaps w:val="0"/>
          <w:noProof w:val="0"/>
          <w:color w:val="373A3C"/>
          <w:sz w:val="24"/>
          <w:szCs w:val="24"/>
          <w:lang w:val="en-US"/>
        </w:rPr>
        <w:t>in the event of</w:t>
      </w:r>
      <w:r w:rsidRPr="22794F67" w:rsidR="22794F67">
        <w:rPr>
          <w:rFonts w:ascii="Arial" w:hAnsi="Arial" w:eastAsia="Arial" w:cs="Arial"/>
          <w:b w:val="0"/>
          <w:bCs w:val="0"/>
          <w:i w:val="0"/>
          <w:iCs w:val="0"/>
          <w:caps w:val="0"/>
          <w:smallCaps w:val="0"/>
          <w:noProof w:val="0"/>
          <w:color w:val="373A3C"/>
          <w:sz w:val="24"/>
          <w:szCs w:val="24"/>
          <w:lang w:val="en-US"/>
        </w:rPr>
        <w:t xml:space="preserve"> a disaster affecting the shop premises. The online shop needs to be available 24/7/365 with a less than 1 minute changeover window should DR need to be invoked. She has also recommended that the business cannot afford to lose more than 1 minute of data. Your team are tasked with the job of </w:t>
      </w:r>
      <w:r w:rsidRPr="22794F67" w:rsidR="22794F67">
        <w:rPr>
          <w:rFonts w:ascii="Arial" w:hAnsi="Arial" w:eastAsia="Arial" w:cs="Arial"/>
          <w:b w:val="0"/>
          <w:bCs w:val="0"/>
          <w:i w:val="0"/>
          <w:iCs w:val="0"/>
          <w:caps w:val="0"/>
          <w:smallCaps w:val="0"/>
          <w:noProof w:val="0"/>
          <w:color w:val="373A3C"/>
          <w:sz w:val="24"/>
          <w:szCs w:val="24"/>
          <w:highlight w:val="yellow"/>
          <w:lang w:val="en-US"/>
        </w:rPr>
        <w:t>designing a DR solution</w:t>
      </w:r>
      <w:r w:rsidRPr="22794F67" w:rsidR="22794F67">
        <w:rPr>
          <w:rFonts w:ascii="Arial" w:hAnsi="Arial" w:eastAsia="Arial" w:cs="Arial"/>
          <w:b w:val="0"/>
          <w:bCs w:val="0"/>
          <w:i w:val="0"/>
          <w:iCs w:val="0"/>
          <w:caps w:val="0"/>
          <w:smallCaps w:val="0"/>
          <w:noProof w:val="0"/>
          <w:color w:val="373A3C"/>
          <w:sz w:val="24"/>
          <w:szCs w:val="24"/>
          <w:lang w:val="en-US"/>
        </w:rPr>
        <w:t xml:space="preserve"> that meets Ms. </w:t>
      </w:r>
      <w:r w:rsidRPr="22794F67" w:rsidR="22794F67">
        <w:rPr>
          <w:rFonts w:ascii="Arial" w:hAnsi="Arial" w:eastAsia="Arial" w:cs="Arial"/>
          <w:b w:val="0"/>
          <w:bCs w:val="0"/>
          <w:i w:val="0"/>
          <w:iCs w:val="0"/>
          <w:caps w:val="0"/>
          <w:smallCaps w:val="0"/>
          <w:noProof w:val="0"/>
          <w:color w:val="373A3C"/>
          <w:sz w:val="24"/>
          <w:szCs w:val="24"/>
          <w:lang w:val="en-US"/>
        </w:rPr>
        <w:t>O’dour’s</w:t>
      </w:r>
      <w:r w:rsidRPr="22794F67" w:rsidR="22794F67">
        <w:rPr>
          <w:rFonts w:ascii="Arial" w:hAnsi="Arial" w:eastAsia="Arial" w:cs="Arial"/>
          <w:b w:val="0"/>
          <w:bCs w:val="0"/>
          <w:i w:val="0"/>
          <w:iCs w:val="0"/>
          <w:caps w:val="0"/>
          <w:smallCaps w:val="0"/>
          <w:noProof w:val="0"/>
          <w:color w:val="373A3C"/>
          <w:sz w:val="24"/>
          <w:szCs w:val="24"/>
          <w:lang w:val="en-US"/>
        </w:rPr>
        <w:t xml:space="preserve"> requirements. She also wants you to </w:t>
      </w:r>
      <w:r w:rsidRPr="22794F67" w:rsidR="22794F67">
        <w:rPr>
          <w:rFonts w:ascii="Arial" w:hAnsi="Arial" w:eastAsia="Arial" w:cs="Arial"/>
          <w:b w:val="0"/>
          <w:bCs w:val="0"/>
          <w:i w:val="0"/>
          <w:iCs w:val="0"/>
          <w:caps w:val="0"/>
          <w:smallCaps w:val="0"/>
          <w:noProof w:val="0"/>
          <w:color w:val="373A3C"/>
          <w:sz w:val="24"/>
          <w:szCs w:val="24"/>
          <w:highlight w:val="yellow"/>
          <w:lang w:val="en-US"/>
        </w:rPr>
        <w:t>recommend the platform</w:t>
      </w:r>
      <w:r w:rsidRPr="22794F67" w:rsidR="22794F67">
        <w:rPr>
          <w:rFonts w:ascii="Arial" w:hAnsi="Arial" w:eastAsia="Arial" w:cs="Arial"/>
          <w:b w:val="0"/>
          <w:bCs w:val="0"/>
          <w:i w:val="0"/>
          <w:iCs w:val="0"/>
          <w:caps w:val="0"/>
          <w:smallCaps w:val="0"/>
          <w:noProof w:val="0"/>
          <w:color w:val="373A3C"/>
          <w:sz w:val="24"/>
          <w:szCs w:val="24"/>
          <w:lang w:val="en-US"/>
        </w:rPr>
        <w:t xml:space="preserve"> that should be chosen to host the solution and to </w:t>
      </w:r>
      <w:r w:rsidRPr="22794F67" w:rsidR="22794F67">
        <w:rPr>
          <w:rFonts w:ascii="Arial" w:hAnsi="Arial" w:eastAsia="Arial" w:cs="Arial"/>
          <w:b w:val="0"/>
          <w:bCs w:val="0"/>
          <w:i w:val="0"/>
          <w:iCs w:val="0"/>
          <w:caps w:val="0"/>
          <w:smallCaps w:val="0"/>
          <w:noProof w:val="0"/>
          <w:color w:val="373A3C"/>
          <w:sz w:val="24"/>
          <w:szCs w:val="24"/>
          <w:lang w:val="en-US"/>
        </w:rPr>
        <w:t>provide</w:t>
      </w:r>
      <w:r w:rsidRPr="22794F67" w:rsidR="22794F67">
        <w:rPr>
          <w:rFonts w:ascii="Arial" w:hAnsi="Arial" w:eastAsia="Arial" w:cs="Arial"/>
          <w:b w:val="0"/>
          <w:bCs w:val="0"/>
          <w:i w:val="0"/>
          <w:iCs w:val="0"/>
          <w:caps w:val="0"/>
          <w:smallCaps w:val="0"/>
          <w:noProof w:val="0"/>
          <w:color w:val="373A3C"/>
          <w:sz w:val="24"/>
          <w:szCs w:val="24"/>
          <w:lang w:val="en-US"/>
        </w:rPr>
        <w:t xml:space="preserve"> </w:t>
      </w:r>
      <w:r w:rsidRPr="22794F67" w:rsidR="22794F67">
        <w:rPr>
          <w:rFonts w:ascii="Arial" w:hAnsi="Arial" w:eastAsia="Arial" w:cs="Arial"/>
          <w:b w:val="0"/>
          <w:bCs w:val="0"/>
          <w:i w:val="0"/>
          <w:iCs w:val="0"/>
          <w:caps w:val="0"/>
          <w:smallCaps w:val="0"/>
          <w:noProof w:val="0"/>
          <w:color w:val="373A3C"/>
          <w:sz w:val="24"/>
          <w:szCs w:val="24"/>
          <w:highlight w:val="yellow"/>
          <w:lang w:val="en-US"/>
        </w:rPr>
        <w:t>advice on vendor lock-in</w:t>
      </w:r>
      <w:r w:rsidRPr="22794F67" w:rsidR="22794F67">
        <w:rPr>
          <w:rFonts w:ascii="Arial" w:hAnsi="Arial" w:eastAsia="Arial" w:cs="Arial"/>
          <w:b w:val="0"/>
          <w:bCs w:val="0"/>
          <w:i w:val="0"/>
          <w:iCs w:val="0"/>
          <w:caps w:val="0"/>
          <w:smallCaps w:val="0"/>
          <w:noProof w:val="0"/>
          <w:color w:val="373A3C"/>
          <w:sz w:val="24"/>
          <w:szCs w:val="24"/>
          <w:lang w:val="en-US"/>
        </w:rPr>
        <w:t xml:space="preserve">. </w:t>
      </w:r>
      <w:r w:rsidRPr="22794F67" w:rsidR="22794F67">
        <w:rPr>
          <w:rFonts w:ascii="Arial" w:hAnsi="Arial" w:eastAsia="Arial" w:cs="Arial"/>
          <w:b w:val="1"/>
          <w:bCs w:val="1"/>
          <w:i w:val="0"/>
          <w:iCs w:val="0"/>
          <w:caps w:val="0"/>
          <w:smallCaps w:val="0"/>
          <w:noProof w:val="0"/>
          <w:color w:val="373A3C"/>
          <w:sz w:val="24"/>
          <w:szCs w:val="24"/>
          <w:lang w:val="en-US"/>
        </w:rPr>
        <w:t xml:space="preserve">(Knowledge and </w:t>
      </w:r>
      <w:r w:rsidRPr="22794F67" w:rsidR="22794F67">
        <w:rPr>
          <w:rFonts w:ascii="Arial" w:hAnsi="Arial" w:eastAsia="Arial" w:cs="Arial"/>
          <w:b w:val="1"/>
          <w:bCs w:val="1"/>
          <w:i w:val="0"/>
          <w:iCs w:val="0"/>
          <w:caps w:val="0"/>
          <w:smallCaps w:val="0"/>
          <w:noProof w:val="0"/>
          <w:color w:val="373A3C"/>
          <w:sz w:val="24"/>
          <w:szCs w:val="24"/>
          <w:lang w:val="en-US"/>
        </w:rPr>
        <w:t>Understanding</w:t>
      </w:r>
      <w:r w:rsidRPr="22794F67" w:rsidR="22794F67">
        <w:rPr>
          <w:rFonts w:ascii="Arial" w:hAnsi="Arial" w:eastAsia="Arial" w:cs="Arial"/>
          <w:b w:val="1"/>
          <w:bCs w:val="1"/>
          <w:i w:val="0"/>
          <w:iCs w:val="0"/>
          <w:caps w:val="0"/>
          <w:smallCaps w:val="0"/>
          <w:noProof w:val="0"/>
          <w:color w:val="373A3C"/>
          <w:sz w:val="24"/>
          <w:szCs w:val="24"/>
          <w:lang w:val="en-US"/>
        </w:rPr>
        <w:t xml:space="preserve"> </w:t>
      </w:r>
      <w:r w:rsidRPr="22794F67" w:rsidR="22794F67">
        <w:rPr>
          <w:rFonts w:ascii="Arial" w:hAnsi="Arial" w:eastAsia="Arial" w:cs="Arial"/>
          <w:b w:val="1"/>
          <w:bCs w:val="1"/>
          <w:i w:val="0"/>
          <w:iCs w:val="0"/>
          <w:caps w:val="0"/>
          <w:smallCaps w:val="0"/>
          <w:noProof w:val="0"/>
          <w:color w:val="373A3C"/>
          <w:sz w:val="24"/>
          <w:szCs w:val="24"/>
          <w:lang w:val="en-US"/>
        </w:rPr>
        <w:t>weighted</w:t>
      </w:r>
      <w:r w:rsidRPr="22794F67" w:rsidR="22794F67">
        <w:rPr>
          <w:rFonts w:ascii="Arial" w:hAnsi="Arial" w:eastAsia="Arial" w:cs="Arial"/>
          <w:b w:val="1"/>
          <w:bCs w:val="1"/>
          <w:i w:val="0"/>
          <w:iCs w:val="0"/>
          <w:caps w:val="0"/>
          <w:smallCaps w:val="0"/>
          <w:noProof w:val="0"/>
          <w:color w:val="373A3C"/>
          <w:sz w:val="24"/>
          <w:szCs w:val="24"/>
          <w:lang w:val="en-US"/>
        </w:rPr>
        <w:t xml:space="preserve"> at 10%, Criticality weighted at 10%, Use of relevant sources weighted at 5%)</w:t>
      </w:r>
      <w:r w:rsidRPr="22794F67" w:rsidR="22794F67">
        <w:rPr>
          <w:rFonts w:ascii="Arial" w:hAnsi="Arial" w:eastAsia="Arial" w:cs="Arial"/>
          <w:b w:val="0"/>
          <w:bCs w:val="0"/>
          <w:i w:val="0"/>
          <w:iCs w:val="0"/>
          <w:caps w:val="0"/>
          <w:smallCaps w:val="0"/>
          <w:noProof w:val="0"/>
          <w:color w:val="373A3C"/>
          <w:sz w:val="24"/>
          <w:szCs w:val="24"/>
          <w:lang w:val="en-US"/>
        </w:rPr>
        <w:t>.</w:t>
      </w:r>
    </w:p>
    <w:p w:rsidR="15744976" w:rsidP="22794F67" w:rsidRDefault="15744976" w14:paraId="1ACE9E44" w14:textId="48D99A14">
      <w:pPr>
        <w:pStyle w:val="Normal"/>
        <w:ind w:left="0"/>
        <w:jc w:val="left"/>
        <w:rPr>
          <w:rFonts w:ascii="Arial" w:hAnsi="Arial" w:eastAsia="Arial" w:cs="Arial"/>
          <w:b w:val="0"/>
          <w:bCs w:val="0"/>
          <w:i w:val="0"/>
          <w:iCs w:val="0"/>
          <w:caps w:val="0"/>
          <w:smallCaps w:val="0"/>
          <w:noProof w:val="0"/>
          <w:color w:val="373A3C"/>
          <w:sz w:val="24"/>
          <w:szCs w:val="24"/>
          <w:lang w:val="en-US"/>
        </w:rPr>
      </w:pPr>
    </w:p>
    <w:p w:rsidR="15744976" w:rsidP="22794F67" w:rsidRDefault="15744976" w14:paraId="05321599" w14:textId="329D7362">
      <w:pPr>
        <w:pStyle w:val="Normal"/>
        <w:ind w:left="0"/>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 xml:space="preserve">Plan </w:t>
      </w:r>
      <w:r w:rsidRPr="22794F67" w:rsidR="22794F67">
        <w:rPr>
          <w:rFonts w:ascii="Arial" w:hAnsi="Arial" w:eastAsia="Arial" w:cs="Arial"/>
          <w:b w:val="0"/>
          <w:bCs w:val="0"/>
          <w:i w:val="0"/>
          <w:iCs w:val="0"/>
          <w:caps w:val="0"/>
          <w:smallCaps w:val="0"/>
          <w:noProof w:val="0"/>
          <w:color w:val="373A3C"/>
          <w:sz w:val="24"/>
          <w:szCs w:val="24"/>
          <w:lang w:val="en-US"/>
        </w:rPr>
        <w:t>for disaster Recovery:</w:t>
      </w:r>
    </w:p>
    <w:p w:rsidR="15744976" w:rsidP="22794F67" w:rsidRDefault="15744976" w14:paraId="740682E4" w14:textId="2CCCE314">
      <w:pPr>
        <w:pStyle w:val="ListParagraph"/>
        <w:numPr>
          <w:ilvl w:val="0"/>
          <w:numId w:val="4"/>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Saving documents and images in cloud platform example Amazon, Microsoft Azure or google cloud etc.</w:t>
      </w:r>
    </w:p>
    <w:p w:rsidR="15744976" w:rsidP="22794F67" w:rsidRDefault="15744976" w14:paraId="029DB4AF" w14:textId="75F8A3F7">
      <w:pPr>
        <w:pStyle w:val="ListParagraph"/>
        <w:numPr>
          <w:ilvl w:val="0"/>
          <w:numId w:val="4"/>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Having an off-site backup (multi-regional backups).</w:t>
      </w:r>
    </w:p>
    <w:p w:rsidR="15744976" w:rsidP="22794F67" w:rsidRDefault="15744976" w14:paraId="5DE4D9AC" w14:textId="43980595">
      <w:pPr>
        <w:pStyle w:val="ListParagraph"/>
        <w:numPr>
          <w:ilvl w:val="0"/>
          <w:numId w:val="4"/>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Data encryption of local hard drives.</w:t>
      </w:r>
    </w:p>
    <w:p w:rsidR="15744976" w:rsidP="22794F67" w:rsidRDefault="15744976" w14:paraId="10A03526" w14:textId="60C90B74">
      <w:pPr>
        <w:pStyle w:val="ListParagraph"/>
        <w:numPr>
          <w:ilvl w:val="0"/>
          <w:numId w:val="4"/>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Keeping the network, system administrator and other members of the staff updated about the disaster recovery plan.</w:t>
      </w:r>
    </w:p>
    <w:p w:rsidR="15744976" w:rsidP="22794F67" w:rsidRDefault="15744976" w14:paraId="7862A735" w14:textId="69F6DDA2">
      <w:pPr>
        <w:pStyle w:val="ListParagraph"/>
        <w:numPr>
          <w:ilvl w:val="0"/>
          <w:numId w:val="4"/>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Testing of the backup and recovery procedures.</w:t>
      </w:r>
    </w:p>
    <w:p w:rsidR="15744976" w:rsidP="22794F67" w:rsidRDefault="15744976" w14:paraId="10B2BC71" w14:textId="2FC029A9">
      <w:pPr>
        <w:pStyle w:val="ListParagraph"/>
        <w:numPr>
          <w:ilvl w:val="0"/>
          <w:numId w:val="4"/>
        </w:numPr>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Secure data integrity and retention (Warith, 2022)</w:t>
      </w:r>
    </w:p>
    <w:p w:rsidR="15744976" w:rsidP="22794F67" w:rsidRDefault="15744976" w14:paraId="069F8569" w14:textId="2E32B595">
      <w:pPr>
        <w:pStyle w:val="Normal"/>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Platforms</w:t>
      </w:r>
      <w:r w:rsidRPr="22794F67" w:rsidR="22794F67">
        <w:rPr>
          <w:rFonts w:ascii="Arial" w:hAnsi="Arial" w:eastAsia="Arial" w:cs="Arial"/>
          <w:b w:val="0"/>
          <w:bCs w:val="0"/>
          <w:i w:val="0"/>
          <w:iCs w:val="0"/>
          <w:caps w:val="0"/>
          <w:smallCaps w:val="0"/>
          <w:noProof w:val="0"/>
          <w:color w:val="373A3C"/>
          <w:sz w:val="24"/>
          <w:szCs w:val="24"/>
          <w:lang w:val="en-US"/>
        </w:rPr>
        <w:t xml:space="preserve">: </w:t>
      </w:r>
    </w:p>
    <w:p w:rsidR="15744976" w:rsidP="22794F67" w:rsidRDefault="15744976" w14:paraId="4941F122" w14:textId="4917227E">
      <w:pPr>
        <w:pStyle w:val="Normal"/>
        <w:jc w:val="left"/>
        <w:rPr>
          <w:rFonts w:ascii="Arial" w:hAnsi="Arial" w:eastAsia="Arial" w:cs="Arial"/>
          <w:b w:val="0"/>
          <w:bCs w:val="0"/>
          <w:i w:val="0"/>
          <w:iCs w:val="0"/>
          <w:caps w:val="0"/>
          <w:smallCaps w:val="0"/>
          <w:noProof w:val="0"/>
          <w:color w:val="373A3C"/>
          <w:sz w:val="24"/>
          <w:szCs w:val="24"/>
          <w:lang w:val="en-US"/>
        </w:rPr>
      </w:pPr>
      <w:r w:rsidRPr="22794F67" w:rsidR="22794F67">
        <w:rPr>
          <w:rFonts w:ascii="Arial" w:hAnsi="Arial" w:eastAsia="Arial" w:cs="Arial"/>
          <w:b w:val="0"/>
          <w:bCs w:val="0"/>
          <w:i w:val="0"/>
          <w:iCs w:val="0"/>
          <w:caps w:val="0"/>
          <w:smallCaps w:val="0"/>
          <w:noProof w:val="0"/>
          <w:color w:val="373A3C"/>
          <w:sz w:val="24"/>
          <w:szCs w:val="24"/>
          <w:lang w:val="en-US"/>
        </w:rPr>
        <w:t xml:space="preserve">Amazon: multi-site active/active by Amazon </w:t>
      </w:r>
    </w:p>
    <w:p w:rsidR="15744976" w:rsidP="15744976" w:rsidRDefault="15744976" w14:paraId="5037A66B" w14:textId="5A79A119">
      <w:pPr>
        <w:pStyle w:val="Normal"/>
        <w:jc w:val="left"/>
        <w:rPr>
          <w:rFonts w:ascii="Arial" w:hAnsi="Arial" w:eastAsia="Arial" w:cs="Arial"/>
          <w:b w:val="0"/>
          <w:bCs w:val="0"/>
          <w:i w:val="0"/>
          <w:iCs w:val="0"/>
          <w:caps w:val="0"/>
          <w:smallCaps w:val="0"/>
          <w:noProof w:val="0"/>
          <w:color w:val="373A3C"/>
          <w:sz w:val="24"/>
          <w:szCs w:val="24"/>
          <w:lang w:val="en-US"/>
        </w:rPr>
      </w:pPr>
      <w:r w:rsidRPr="15744976" w:rsidR="15744976">
        <w:rPr>
          <w:rFonts w:ascii="Arial" w:hAnsi="Arial" w:eastAsia="Arial" w:cs="Arial"/>
          <w:b w:val="0"/>
          <w:bCs w:val="0"/>
          <w:i w:val="0"/>
          <w:iCs w:val="0"/>
          <w:caps w:val="0"/>
          <w:smallCaps w:val="0"/>
          <w:noProof w:val="0"/>
          <w:color w:val="373A3C"/>
          <w:sz w:val="24"/>
          <w:szCs w:val="24"/>
          <w:lang w:val="en-US"/>
        </w:rPr>
        <w:t xml:space="preserve">Amazon multi-site active/active strategy offers two or more regional sites for accepting requests in case of a failure. The requests are re-routed to the non-impacted regions which will keep the services running together with data backup in case of data deletion or corruption. However, it costs a lot of money in return for </w:t>
      </w:r>
      <w:r w:rsidRPr="15744976" w:rsidR="15744976">
        <w:rPr>
          <w:rFonts w:ascii="Arial" w:hAnsi="Arial" w:eastAsia="Arial" w:cs="Arial"/>
          <w:b w:val="0"/>
          <w:bCs w:val="0"/>
          <w:i w:val="0"/>
          <w:iCs w:val="0"/>
          <w:caps w:val="0"/>
          <w:smallCaps w:val="0"/>
          <w:noProof w:val="0"/>
          <w:color w:val="373A3C"/>
          <w:sz w:val="24"/>
          <w:szCs w:val="24"/>
          <w:lang w:val="en-US"/>
        </w:rPr>
        <w:t>greatly reducing</w:t>
      </w:r>
      <w:r w:rsidRPr="15744976" w:rsidR="15744976">
        <w:rPr>
          <w:rFonts w:ascii="Arial" w:hAnsi="Arial" w:eastAsia="Arial" w:cs="Arial"/>
          <w:b w:val="0"/>
          <w:bCs w:val="0"/>
          <w:i w:val="0"/>
          <w:iCs w:val="0"/>
          <w:caps w:val="0"/>
          <w:smallCaps w:val="0"/>
          <w:noProof w:val="0"/>
          <w:color w:val="373A3C"/>
          <w:sz w:val="24"/>
          <w:szCs w:val="24"/>
          <w:lang w:val="en-US"/>
        </w:rPr>
        <w:t xml:space="preserve"> the RTO and RPO. (S</w:t>
      </w:r>
      <w:r w:rsidRPr="15744976" w:rsidR="15744976">
        <w:rPr>
          <w:rFonts w:ascii="Arial" w:hAnsi="Arial" w:eastAsia="Arial" w:cs="Arial"/>
          <w:b w:val="0"/>
          <w:bCs w:val="0"/>
          <w:i w:val="0"/>
          <w:iCs w:val="0"/>
          <w:caps w:val="0"/>
          <w:smallCaps w:val="0"/>
          <w:noProof w:val="0"/>
          <w:color w:val="373A3C"/>
          <w:sz w:val="24"/>
          <w:szCs w:val="24"/>
          <w:lang w:val="en-US"/>
        </w:rPr>
        <w:t>eth</w:t>
      </w:r>
      <w:r w:rsidRPr="15744976" w:rsidR="15744976">
        <w:rPr>
          <w:rFonts w:ascii="Arial" w:hAnsi="Arial" w:eastAsia="Arial" w:cs="Arial"/>
          <w:b w:val="0"/>
          <w:bCs w:val="0"/>
          <w:i w:val="0"/>
          <w:iCs w:val="0"/>
          <w:caps w:val="0"/>
          <w:smallCaps w:val="0"/>
          <w:noProof w:val="0"/>
          <w:color w:val="373A3C"/>
          <w:sz w:val="24"/>
          <w:szCs w:val="24"/>
          <w:lang w:val="en-US"/>
        </w:rPr>
        <w:t>, 2021)</w:t>
      </w:r>
    </w:p>
    <w:p w:rsidR="15744976" w:rsidP="15744976" w:rsidRDefault="15744976" w14:paraId="335A1E06" w14:textId="593A76A2">
      <w:pPr>
        <w:pStyle w:val="Normal"/>
        <w:jc w:val="left"/>
      </w:pPr>
      <w:r>
        <w:drawing>
          <wp:inline wp14:editId="52D84FEC" wp14:anchorId="523C53B3">
            <wp:extent cx="4572000" cy="2476500"/>
            <wp:effectExtent l="0" t="0" r="0" b="0"/>
            <wp:docPr id="2029298184" name="" title=""/>
            <wp:cNvGraphicFramePr>
              <a:graphicFrameLocks noChangeAspect="1"/>
            </wp:cNvGraphicFramePr>
            <a:graphic>
              <a:graphicData uri="http://schemas.openxmlformats.org/drawingml/2006/picture">
                <pic:pic>
                  <pic:nvPicPr>
                    <pic:cNvPr id="0" name=""/>
                    <pic:cNvPicPr/>
                  </pic:nvPicPr>
                  <pic:blipFill>
                    <a:blip r:embed="R608c0bfe14254ea6">
                      <a:extLst>
                        <a:ext xmlns:a="http://schemas.openxmlformats.org/drawingml/2006/main" uri="{28A0092B-C50C-407E-A947-70E740481C1C}">
                          <a14:useLocalDpi val="0"/>
                        </a:ext>
                      </a:extLst>
                    </a:blip>
                    <a:stretch>
                      <a:fillRect/>
                    </a:stretch>
                  </pic:blipFill>
                  <pic:spPr>
                    <a:xfrm>
                      <a:off x="0" y="0"/>
                      <a:ext cx="4572000" cy="2476500"/>
                    </a:xfrm>
                    <a:prstGeom prst="rect">
                      <a:avLst/>
                    </a:prstGeom>
                  </pic:spPr>
                </pic:pic>
              </a:graphicData>
            </a:graphic>
          </wp:inline>
        </w:drawing>
      </w:r>
    </w:p>
    <w:p w:rsidR="15744976" w:rsidP="15744976" w:rsidRDefault="15744976" w14:paraId="3DC61468" w14:textId="5A02188D">
      <w:pPr>
        <w:pStyle w:val="Normal"/>
        <w:jc w:val="left"/>
        <w:rPr>
          <w:rFonts w:ascii="Arial" w:hAnsi="Arial" w:eastAsia="Arial" w:cs="Arial"/>
          <w:b w:val="0"/>
          <w:bCs w:val="0"/>
          <w:i w:val="0"/>
          <w:iCs w:val="0"/>
          <w:caps w:val="0"/>
          <w:smallCaps w:val="0"/>
          <w:noProof w:val="0"/>
          <w:color w:val="373A3C"/>
          <w:sz w:val="24"/>
          <w:szCs w:val="24"/>
          <w:lang w:val="en-US"/>
        </w:rPr>
      </w:pPr>
    </w:p>
    <w:p w:rsidR="15744976" w:rsidP="15744976" w:rsidRDefault="15744976" w14:paraId="63C23A8F" w14:textId="52CA2785">
      <w:pPr>
        <w:pStyle w:val="Normal"/>
        <w:jc w:val="left"/>
        <w:rPr>
          <w:rFonts w:ascii="Arial" w:hAnsi="Arial" w:eastAsia="Arial" w:cs="Arial"/>
          <w:b w:val="0"/>
          <w:bCs w:val="0"/>
          <w:i w:val="0"/>
          <w:iCs w:val="0"/>
          <w:caps w:val="0"/>
          <w:smallCaps w:val="0"/>
          <w:noProof w:val="0"/>
          <w:color w:val="373A3C"/>
          <w:sz w:val="24"/>
          <w:szCs w:val="24"/>
          <w:lang w:val="en-US"/>
        </w:rPr>
      </w:pPr>
      <w:r w:rsidRPr="15744976" w:rsidR="15744976">
        <w:rPr>
          <w:rFonts w:ascii="Arial" w:hAnsi="Arial" w:eastAsia="Arial" w:cs="Arial"/>
          <w:b w:val="0"/>
          <w:bCs w:val="0"/>
          <w:i w:val="0"/>
          <w:iCs w:val="0"/>
          <w:caps w:val="0"/>
          <w:smallCaps w:val="0"/>
          <w:noProof w:val="0"/>
          <w:color w:val="373A3C"/>
          <w:sz w:val="24"/>
          <w:szCs w:val="24"/>
          <w:lang w:val="en-US"/>
        </w:rPr>
        <w:t>Azure: active/active architecture by Azure</w:t>
      </w:r>
    </w:p>
    <w:p w:rsidR="15744976" w:rsidP="15744976" w:rsidRDefault="15744976" w14:paraId="0CEFA185" w14:textId="3F3A839F">
      <w:pPr>
        <w:pStyle w:val="Normal"/>
        <w:jc w:val="left"/>
        <w:rPr>
          <w:rFonts w:ascii="Arial" w:hAnsi="Arial" w:eastAsia="Arial" w:cs="Arial"/>
          <w:b w:val="0"/>
          <w:bCs w:val="0"/>
          <w:i w:val="0"/>
          <w:iCs w:val="0"/>
          <w:caps w:val="0"/>
          <w:smallCaps w:val="0"/>
          <w:noProof w:val="0"/>
          <w:color w:val="373A3C"/>
          <w:sz w:val="24"/>
          <w:szCs w:val="24"/>
          <w:lang w:val="en-US"/>
        </w:rPr>
      </w:pPr>
      <w:r w:rsidRPr="15744976" w:rsidR="15744976">
        <w:rPr>
          <w:rFonts w:ascii="Arial" w:hAnsi="Arial" w:eastAsia="Arial" w:cs="Arial"/>
          <w:b w:val="0"/>
          <w:bCs w:val="0"/>
          <w:i w:val="0"/>
          <w:iCs w:val="0"/>
          <w:caps w:val="0"/>
          <w:smallCaps w:val="0"/>
          <w:noProof w:val="0"/>
          <w:color w:val="373A3C"/>
          <w:sz w:val="24"/>
          <w:szCs w:val="24"/>
          <w:lang w:val="en-US"/>
        </w:rPr>
        <w:t xml:space="preserve">Microsoft Azure has a similar disaster recovery architecture which offers seconds of RTO and RPO. Azure active </w:t>
      </w:r>
      <w:bookmarkStart w:name="_Int_HoIEPN8z" w:id="1167919785"/>
      <w:r w:rsidRPr="15744976" w:rsidR="15744976">
        <w:rPr>
          <w:rFonts w:ascii="Arial" w:hAnsi="Arial" w:eastAsia="Arial" w:cs="Arial"/>
          <w:b w:val="0"/>
          <w:bCs w:val="0"/>
          <w:i w:val="0"/>
          <w:iCs w:val="0"/>
          <w:caps w:val="0"/>
          <w:smallCaps w:val="0"/>
          <w:noProof w:val="0"/>
          <w:color w:val="373A3C"/>
          <w:sz w:val="24"/>
          <w:szCs w:val="24"/>
          <w:lang w:val="en-US"/>
        </w:rPr>
        <w:t>active</w:t>
      </w:r>
      <w:bookmarkEnd w:id="1167919785"/>
      <w:r w:rsidRPr="15744976" w:rsidR="15744976">
        <w:rPr>
          <w:rFonts w:ascii="Arial" w:hAnsi="Arial" w:eastAsia="Arial" w:cs="Arial"/>
          <w:b w:val="0"/>
          <w:bCs w:val="0"/>
          <w:i w:val="0"/>
          <w:iCs w:val="0"/>
          <w:caps w:val="0"/>
          <w:smallCaps w:val="0"/>
          <w:noProof w:val="0"/>
          <w:color w:val="373A3C"/>
          <w:sz w:val="24"/>
          <w:szCs w:val="24"/>
          <w:lang w:val="en-US"/>
        </w:rPr>
        <w:t xml:space="preserve"> architecture works by creating a front door that routes the traffic in both active regions. In case of disaster, the front routes the traffic to the active region hence giving an RTO of zero seconds. Like Amazon, </w:t>
      </w:r>
      <w:r w:rsidRPr="15744976" w:rsidR="15744976">
        <w:rPr>
          <w:rFonts w:ascii="Arial" w:hAnsi="Arial" w:eastAsia="Arial" w:cs="Arial"/>
          <w:b w:val="0"/>
          <w:bCs w:val="0"/>
          <w:i w:val="0"/>
          <w:iCs w:val="0"/>
          <w:caps w:val="0"/>
          <w:smallCaps w:val="0"/>
          <w:noProof w:val="0"/>
          <w:color w:val="373A3C"/>
          <w:sz w:val="24"/>
          <w:szCs w:val="24"/>
          <w:lang w:val="en-US"/>
        </w:rPr>
        <w:t>the</w:t>
      </w:r>
      <w:r w:rsidRPr="15744976" w:rsidR="15744976">
        <w:rPr>
          <w:rFonts w:ascii="Arial" w:hAnsi="Arial" w:eastAsia="Arial" w:cs="Arial"/>
          <w:b w:val="0"/>
          <w:bCs w:val="0"/>
          <w:i w:val="0"/>
          <w:iCs w:val="0"/>
          <w:caps w:val="0"/>
          <w:smallCaps w:val="0"/>
          <w:noProof w:val="0"/>
          <w:color w:val="373A3C"/>
          <w:sz w:val="24"/>
          <w:szCs w:val="24"/>
          <w:lang w:val="en-US"/>
        </w:rPr>
        <w:t xml:space="preserve"> cost of the architecture is high as per the services offered.</w:t>
      </w:r>
    </w:p>
    <w:p w:rsidR="15744976" w:rsidP="15744976" w:rsidRDefault="15744976" w14:paraId="05C6E6F3" w14:textId="3D33C1D2">
      <w:pPr>
        <w:pStyle w:val="Normal"/>
        <w:jc w:val="left"/>
      </w:pPr>
      <w:r>
        <w:drawing>
          <wp:inline wp14:editId="6994A92B" wp14:anchorId="0DB50DC8">
            <wp:extent cx="4362450" cy="3143250"/>
            <wp:effectExtent l="0" t="0" r="0" b="0"/>
            <wp:docPr id="1797064989" name="" title=""/>
            <wp:cNvGraphicFramePr>
              <a:graphicFrameLocks noChangeAspect="1"/>
            </wp:cNvGraphicFramePr>
            <a:graphic>
              <a:graphicData uri="http://schemas.openxmlformats.org/drawingml/2006/picture">
                <pic:pic>
                  <pic:nvPicPr>
                    <pic:cNvPr id="0" name=""/>
                    <pic:cNvPicPr/>
                  </pic:nvPicPr>
                  <pic:blipFill>
                    <a:blip r:embed="R323d1a2a2ad44d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362450" cy="3143250"/>
                    </a:xfrm>
                    <a:prstGeom prst="rect">
                      <a:avLst/>
                    </a:prstGeom>
                  </pic:spPr>
                </pic:pic>
              </a:graphicData>
            </a:graphic>
          </wp:inline>
        </w:drawing>
      </w:r>
    </w:p>
    <w:p w:rsidR="22794F67" w:rsidP="22794F67" w:rsidRDefault="22794F67" w14:paraId="1942284B" w14:textId="5993BB28">
      <w:pPr>
        <w:spacing w:before="0" w:beforeAutospacing="off" w:after="160" w:afterAutospacing="off" w:line="276" w:lineRule="auto"/>
        <w:ind w:left="0" w:right="0"/>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1"/>
          <w:bCs w:val="1"/>
          <w:i w:val="0"/>
          <w:iCs w:val="0"/>
          <w:caps w:val="0"/>
          <w:smallCaps w:val="0"/>
          <w:noProof w:val="0"/>
          <w:color w:val="000000" w:themeColor="text1" w:themeTint="FF" w:themeShade="FF"/>
          <w:sz w:val="24"/>
          <w:szCs w:val="24"/>
          <w:lang w:val="en-GB"/>
        </w:rPr>
        <w:t>6. Security standards and mitigation for the business</w:t>
      </w:r>
    </w:p>
    <w:p w:rsidR="22794F67" w:rsidP="22794F67" w:rsidRDefault="22794F67" w14:paraId="33AE701F" w14:textId="27CBD0F0">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The security standards for Pampered Pets are based on the CIA-triad (Confidentiality, </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Integrity</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 and Availability). The following security standards are recommended in order of business priority:</w:t>
      </w:r>
    </w:p>
    <w:p w:rsidR="22794F67" w:rsidP="22794F67" w:rsidRDefault="22794F67" w14:paraId="5A651530" w14:textId="7A3379FF">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1. General Data Protection Regulation (GDPR) serves as the most crucial standard in protecting the service user’s rights and serves as a guide for the business to protect the personal information of the customer </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residing</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 in the UK/EU.</w:t>
      </w:r>
    </w:p>
    <w:p w:rsidR="22794F67" w:rsidP="22794F67" w:rsidRDefault="22794F67" w14:paraId="6C8AFF97" w14:textId="0D7C78A4">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2. Privacy policies and terms of service ensure that the data collected, stored, </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used</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 and protected are clearly communicated with the service user.</w:t>
      </w:r>
    </w:p>
    <w:p w:rsidR="22794F67" w:rsidP="22794F67" w:rsidRDefault="22794F67" w14:paraId="42037AF9" w14:textId="28631630">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3. Payment Card Industry Data Security Standards (PCI-DSS) ensure compliance with the payment methods.</w:t>
      </w:r>
    </w:p>
    <w:p w:rsidR="22794F67" w:rsidP="22794F67" w:rsidRDefault="22794F67" w14:paraId="5DFFD5F9" w14:textId="71A5E6F3">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4. Transport Layer Security/Secure Sockets Layer/Hypertext Transfer Protocol Secure (TLS, SSL, HTTPS) certificates provide service users with website safety verification and assurance.</w:t>
      </w:r>
    </w:p>
    <w:p w:rsidR="22794F67" w:rsidP="22794F67" w:rsidRDefault="22794F67" w14:paraId="51CEDDF3" w14:textId="1D238B06">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5. Multi-Factor Authentication (MFA) implementation protects from unauthorised access.</w:t>
      </w:r>
    </w:p>
    <w:p w:rsidR="22794F67" w:rsidP="22794F67" w:rsidRDefault="22794F67" w14:paraId="1D0C0BC1" w14:textId="6B73C26B">
      <w:pPr>
        <w:spacing w:after="160" w:line="257" w:lineRule="auto"/>
        <w:rPr>
          <w:rFonts w:ascii="Arial" w:hAnsi="Arial" w:eastAsia="Arial" w:cs="Arial"/>
          <w:b w:val="0"/>
          <w:bCs w:val="0"/>
          <w:i w:val="0"/>
          <w:iCs w:val="0"/>
          <w:caps w:val="0"/>
          <w:smallCaps w:val="0"/>
          <w:noProof w:val="0"/>
          <w:color w:val="000000" w:themeColor="text1" w:themeTint="FF" w:themeShade="FF"/>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The mitigations </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required</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 to meet these standards revolve around implementing the above standards, strong passwords, </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timely</w:t>
      </w: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 updating and patching the system, employee training and awareness, incident response and management, and regular auditing (Arno, 2022).</w:t>
      </w:r>
    </w:p>
    <w:p w:rsidR="22794F67" w:rsidP="22794F67" w:rsidRDefault="22794F67" w14:paraId="4250380F" w14:textId="07033745">
      <w:pPr>
        <w:pStyle w:val="Normal"/>
        <w:jc w:val="left"/>
        <w:rPr>
          <w:rFonts w:ascii="Arial" w:hAnsi="Arial" w:eastAsia="Arial" w:cs="Arial"/>
          <w:sz w:val="24"/>
          <w:szCs w:val="24"/>
        </w:rPr>
      </w:pPr>
    </w:p>
    <w:p w:rsidR="15744976" w:rsidP="22794F67" w:rsidRDefault="15744976" w14:paraId="0DFA0690" w14:textId="6A2FA5E2">
      <w:pPr>
        <w:pStyle w:val="Normal"/>
        <w:ind w:left="0"/>
        <w:jc w:val="left"/>
        <w:rPr>
          <w:rFonts w:ascii="Arial" w:hAnsi="Arial" w:eastAsia="Arial" w:cs="Arial"/>
          <w:b w:val="0"/>
          <w:bCs w:val="0"/>
          <w:i w:val="0"/>
          <w:iCs w:val="0"/>
          <w:caps w:val="0"/>
          <w:smallCaps w:val="0"/>
          <w:noProof w:val="0"/>
          <w:color w:val="373A3C"/>
          <w:sz w:val="24"/>
          <w:szCs w:val="24"/>
          <w:lang w:val="en-US"/>
        </w:rPr>
      </w:pPr>
    </w:p>
    <w:p w:rsidR="15744976" w:rsidP="22794F67" w:rsidRDefault="15744976" w14:paraId="6F8272B7" w14:textId="705F8622">
      <w:pPr>
        <w:pStyle w:val="Normal"/>
        <w:jc w:val="left"/>
        <w:rPr>
          <w:rFonts w:ascii="Arial" w:hAnsi="Arial" w:eastAsia="Arial" w:cs="Arial"/>
          <w:sz w:val="24"/>
          <w:szCs w:val="24"/>
        </w:rPr>
      </w:pPr>
    </w:p>
    <w:p w:rsidR="2A4B4A34" w:rsidP="22794F67" w:rsidRDefault="2A4B4A34" w14:paraId="4619D1AC" w14:textId="129FDE5F">
      <w:pPr>
        <w:pStyle w:val="Normal"/>
        <w:rPr>
          <w:rFonts w:ascii="Arial" w:hAnsi="Arial" w:eastAsia="Arial" w:cs="Arial"/>
          <w:sz w:val="24"/>
          <w:szCs w:val="24"/>
        </w:rPr>
      </w:pPr>
      <w:r w:rsidRPr="22794F67" w:rsidR="22794F67">
        <w:rPr>
          <w:rFonts w:ascii="Arial" w:hAnsi="Arial" w:eastAsia="Arial" w:cs="Arial"/>
          <w:sz w:val="24"/>
          <w:szCs w:val="24"/>
        </w:rPr>
        <w:t xml:space="preserve">References </w:t>
      </w:r>
    </w:p>
    <w:p w:rsidR="2A4B4A34" w:rsidP="22794F67" w:rsidRDefault="2A4B4A34" w14:paraId="29C13306" w14:textId="3CCB8EBE">
      <w:pPr>
        <w:pStyle w:val="Normal"/>
        <w:rPr>
          <w:rFonts w:ascii="Arial" w:hAnsi="Arial" w:eastAsia="Arial" w:cs="Arial"/>
          <w:noProof w:val="0"/>
          <w:sz w:val="24"/>
          <w:szCs w:val="24"/>
          <w:lang w:val="en-US"/>
        </w:rPr>
      </w:pPr>
      <w:r w:rsidRPr="22794F67" w:rsidR="22794F67">
        <w:rPr>
          <w:rFonts w:ascii="Arial" w:hAnsi="Arial" w:eastAsia="Arial" w:cs="Arial"/>
          <w:noProof w:val="0"/>
          <w:sz w:val="24"/>
          <w:szCs w:val="24"/>
          <w:lang w:val="en-US"/>
        </w:rPr>
        <w:t>Edward, K. (2023). The Biggest Security Risks in Your Supply Chain in 2023. Available from: https://www.upguard.com/blog/biggest-supply-chain-security-risks</w:t>
      </w:r>
      <w:r w:rsidRPr="22794F67" w:rsidR="22794F67">
        <w:rPr>
          <w:rFonts w:ascii="Arial" w:hAnsi="Arial" w:eastAsia="Arial" w:cs="Arial"/>
          <w:noProof w:val="0"/>
          <w:sz w:val="24"/>
          <w:szCs w:val="24"/>
          <w:lang w:val="en-US"/>
        </w:rPr>
        <w:t xml:space="preserve"> [Accessed 24 April 2023].</w:t>
      </w:r>
    </w:p>
    <w:p w:rsidR="2A4B4A34" w:rsidP="22794F67" w:rsidRDefault="2A4B4A34" w14:paraId="19F3AA04" w14:textId="2A5F3AE2">
      <w:pPr>
        <w:pStyle w:val="Normal"/>
        <w:rPr>
          <w:rFonts w:ascii="Arial" w:hAnsi="Arial" w:eastAsia="Arial" w:cs="Arial"/>
          <w:noProof w:val="0"/>
          <w:sz w:val="24"/>
          <w:szCs w:val="24"/>
          <w:lang w:val="en-US"/>
        </w:rPr>
      </w:pPr>
      <w:r w:rsidRPr="22794F67" w:rsidR="22794F67">
        <w:rPr>
          <w:rFonts w:ascii="Arial" w:hAnsi="Arial" w:eastAsia="Arial" w:cs="Arial"/>
          <w:noProof w:val="0"/>
          <w:sz w:val="24"/>
          <w:szCs w:val="24"/>
          <w:lang w:val="en-US"/>
        </w:rPr>
        <w:t xml:space="preserve">Robert, S. (2021). </w:t>
      </w:r>
      <w:hyperlink r:id="Rb6f94ff20de84374">
        <w:r w:rsidRPr="22794F67" w:rsidR="22794F67">
          <w:rPr>
            <w:rStyle w:val="Hyperlink"/>
            <w:rFonts w:ascii="Arial" w:hAnsi="Arial" w:eastAsia="Arial" w:cs="Arial"/>
            <w:noProof w:val="0"/>
            <w:color w:val="auto"/>
            <w:sz w:val="24"/>
            <w:szCs w:val="24"/>
            <w:u w:val="none"/>
            <w:lang w:val="en-US"/>
          </w:rPr>
          <w:t>Using Monte Carlo Analysis to Estimate Risk.</w:t>
        </w:r>
      </w:hyperlink>
      <w:r w:rsidRPr="22794F67" w:rsidR="22794F67">
        <w:rPr>
          <w:rFonts w:ascii="Arial" w:hAnsi="Arial" w:eastAsia="Arial" w:cs="Arial"/>
          <w:noProof w:val="0"/>
          <w:color w:val="auto"/>
          <w:sz w:val="24"/>
          <w:szCs w:val="24"/>
          <w:u w:val="none"/>
          <w:lang w:val="en-US"/>
        </w:rPr>
        <w:t xml:space="preserve"> Available from: </w:t>
      </w:r>
      <w:r w:rsidRPr="22794F67" w:rsidR="22794F67">
        <w:rPr>
          <w:rFonts w:ascii="Arial" w:hAnsi="Arial" w:eastAsia="Arial" w:cs="Arial"/>
          <w:noProof w:val="0"/>
          <w:sz w:val="24"/>
          <w:szCs w:val="24"/>
          <w:lang w:val="en-US"/>
        </w:rPr>
        <w:t>https://www.investopedia.com/articles/financial-theory/08/monte-carlo-multivariate-model.asp</w:t>
      </w:r>
      <w:r w:rsidRPr="22794F67" w:rsidR="22794F67">
        <w:rPr>
          <w:rFonts w:ascii="Arial" w:hAnsi="Arial" w:eastAsia="Arial" w:cs="Arial"/>
          <w:noProof w:val="0"/>
          <w:color w:val="auto"/>
          <w:sz w:val="24"/>
          <w:szCs w:val="24"/>
          <w:u w:val="none"/>
          <w:lang w:val="en-US"/>
        </w:rPr>
        <w:t xml:space="preserve"> [Accessed 24 April 2023].</w:t>
      </w:r>
    </w:p>
    <w:p w:rsidR="2A4B4A34" w:rsidP="22794F67" w:rsidRDefault="2A4B4A34" w14:paraId="0DFFC19A" w14:textId="3358B858">
      <w:pPr>
        <w:pStyle w:val="Normal"/>
        <w:rPr>
          <w:rFonts w:ascii="Arial" w:hAnsi="Arial" w:eastAsia="Arial" w:cs="Arial"/>
          <w:noProof w:val="0"/>
          <w:sz w:val="24"/>
          <w:szCs w:val="24"/>
          <w:lang w:val="en-US"/>
        </w:rPr>
      </w:pPr>
      <w:r w:rsidRPr="22794F67" w:rsidR="22794F67">
        <w:rPr>
          <w:rFonts w:ascii="Arial" w:hAnsi="Arial" w:eastAsia="Arial" w:cs="Arial"/>
          <w:noProof w:val="0"/>
          <w:sz w:val="24"/>
          <w:szCs w:val="24"/>
          <w:lang w:val="en-US"/>
        </w:rPr>
        <w:t xml:space="preserve">Warith, N. (2022). Disaster Recovery Strategies </w:t>
      </w:r>
      <w:bookmarkStart w:name="_Int_MlZmkuYT" w:id="51563574"/>
      <w:r w:rsidRPr="22794F67" w:rsidR="22794F67">
        <w:rPr>
          <w:rFonts w:ascii="Arial" w:hAnsi="Arial" w:eastAsia="Arial" w:cs="Arial"/>
          <w:noProof w:val="0"/>
          <w:sz w:val="24"/>
          <w:szCs w:val="24"/>
          <w:lang w:val="en-US"/>
        </w:rPr>
        <w:t>To</w:t>
      </w:r>
      <w:bookmarkEnd w:id="51563574"/>
      <w:r w:rsidRPr="22794F67" w:rsidR="22794F67">
        <w:rPr>
          <w:rFonts w:ascii="Arial" w:hAnsi="Arial" w:eastAsia="Arial" w:cs="Arial"/>
          <w:noProof w:val="0"/>
          <w:sz w:val="24"/>
          <w:szCs w:val="24"/>
          <w:lang w:val="en-US"/>
        </w:rPr>
        <w:t xml:space="preserve"> Keep Online Businesses Up </w:t>
      </w:r>
      <w:bookmarkStart w:name="_Int_Bym8yBNo" w:id="968345058"/>
      <w:r w:rsidRPr="22794F67" w:rsidR="22794F67">
        <w:rPr>
          <w:rFonts w:ascii="Arial" w:hAnsi="Arial" w:eastAsia="Arial" w:cs="Arial"/>
          <w:noProof w:val="0"/>
          <w:sz w:val="24"/>
          <w:szCs w:val="24"/>
          <w:lang w:val="en-US"/>
        </w:rPr>
        <w:t>And</w:t>
      </w:r>
      <w:bookmarkEnd w:id="968345058"/>
      <w:r w:rsidRPr="22794F67" w:rsidR="22794F67">
        <w:rPr>
          <w:rFonts w:ascii="Arial" w:hAnsi="Arial" w:eastAsia="Arial" w:cs="Arial"/>
          <w:noProof w:val="0"/>
          <w:sz w:val="24"/>
          <w:szCs w:val="24"/>
          <w:lang w:val="en-US"/>
        </w:rPr>
        <w:t xml:space="preserve"> Running. Available from: </w:t>
      </w:r>
      <w:r w:rsidRPr="22794F67" w:rsidR="22794F67">
        <w:rPr>
          <w:rFonts w:ascii="Arial" w:hAnsi="Arial" w:eastAsia="Arial" w:cs="Arial"/>
          <w:noProof w:val="0"/>
          <w:sz w:val="24"/>
          <w:szCs w:val="24"/>
          <w:lang w:val="en-US"/>
        </w:rPr>
        <w:t>https://www.forbes.com/sites/forbestechcouncil/2022/01/20/disaster-recovery-strategies-to-keep-online-businesses-up-and-running/?sh=5c6076992283</w:t>
      </w:r>
      <w:r w:rsidRPr="22794F67" w:rsidR="22794F67">
        <w:rPr>
          <w:rFonts w:ascii="Arial" w:hAnsi="Arial" w:eastAsia="Arial" w:cs="Arial"/>
          <w:noProof w:val="0"/>
          <w:sz w:val="24"/>
          <w:szCs w:val="24"/>
          <w:lang w:val="en-US"/>
        </w:rPr>
        <w:t xml:space="preserve"> [Accessed 24 April 2023].</w:t>
      </w:r>
    </w:p>
    <w:p w:rsidR="2A4B4A34" w:rsidP="22794F67" w:rsidRDefault="2A4B4A34" w14:paraId="264730A5" w14:textId="0CE3F5FD">
      <w:pPr>
        <w:pStyle w:val="Normal"/>
        <w:spacing w:line="480" w:lineRule="exact"/>
        <w:rPr>
          <w:rFonts w:ascii="Arial" w:hAnsi="Arial" w:eastAsia="Arial" w:cs="Arial"/>
          <w:noProof w:val="0"/>
          <w:sz w:val="24"/>
          <w:szCs w:val="24"/>
          <w:lang w:val="en-US"/>
        </w:rPr>
      </w:pPr>
      <w:r w:rsidRPr="22794F67" w:rsidR="22794F67">
        <w:rPr>
          <w:rFonts w:ascii="Arial" w:hAnsi="Arial" w:eastAsia="Arial" w:cs="Arial"/>
          <w:noProof w:val="0"/>
          <w:sz w:val="24"/>
          <w:szCs w:val="24"/>
          <w:lang w:val="en-US"/>
        </w:rPr>
        <w:t xml:space="preserve">Seth, E. (2021). Disaster Recovery (DR) Architecture on AWS, Part I: Strategies for Recovery in the Cloud. Available from: </w:t>
      </w:r>
      <w:r w:rsidRPr="22794F67" w:rsidR="22794F67">
        <w:rPr>
          <w:rFonts w:ascii="Arial" w:hAnsi="Arial" w:eastAsia="Arial" w:cs="Arial"/>
          <w:noProof w:val="0"/>
          <w:sz w:val="24"/>
          <w:szCs w:val="24"/>
          <w:lang w:val="en-US"/>
        </w:rPr>
        <w:t>https://aws.amazon.com/blogs/architecture/disaster-recovery-dr-architecture-on-aws-part-i-strategies-for-recovery-in-the-cloud/</w:t>
      </w:r>
      <w:r w:rsidRPr="22794F67" w:rsidR="22794F67">
        <w:rPr>
          <w:rFonts w:ascii="Arial" w:hAnsi="Arial" w:eastAsia="Arial" w:cs="Arial"/>
          <w:noProof w:val="0"/>
          <w:sz w:val="24"/>
          <w:szCs w:val="24"/>
          <w:lang w:val="en-US"/>
        </w:rPr>
        <w:t xml:space="preserve"> [Accessed 24 April 2023].</w:t>
      </w:r>
    </w:p>
    <w:p w:rsidR="2A4B4A34" w:rsidP="22794F67" w:rsidRDefault="2A4B4A34" w14:paraId="656B6C6B" w14:textId="0EAC5B99">
      <w:pPr>
        <w:pStyle w:val="Normal"/>
        <w:spacing w:line="480" w:lineRule="exact"/>
        <w:rPr>
          <w:rFonts w:ascii="Arial" w:hAnsi="Arial" w:eastAsia="Arial" w:cs="Arial"/>
          <w:noProof w:val="0"/>
          <w:sz w:val="24"/>
          <w:szCs w:val="24"/>
          <w:lang w:val="en-US"/>
        </w:rPr>
      </w:pPr>
      <w:r w:rsidRPr="22794F67" w:rsidR="22794F67">
        <w:rPr>
          <w:rFonts w:ascii="Arial" w:hAnsi="Arial" w:eastAsia="Arial" w:cs="Arial"/>
          <w:noProof w:val="0"/>
          <w:sz w:val="24"/>
          <w:szCs w:val="24"/>
          <w:lang w:val="en-US"/>
        </w:rPr>
        <w:t>Cephaline</w:t>
      </w:r>
      <w:r w:rsidRPr="22794F67" w:rsidR="22794F67">
        <w:rPr>
          <w:rFonts w:ascii="Arial" w:hAnsi="Arial" w:eastAsia="Arial" w:cs="Arial"/>
          <w:noProof w:val="0"/>
          <w:sz w:val="24"/>
          <w:szCs w:val="24"/>
          <w:lang w:val="en-US"/>
        </w:rPr>
        <w:t xml:space="preserve"> and </w:t>
      </w:r>
      <w:r w:rsidRPr="22794F67" w:rsidR="22794F67">
        <w:rPr>
          <w:rFonts w:ascii="Arial" w:hAnsi="Arial" w:eastAsia="Arial" w:cs="Arial"/>
          <w:noProof w:val="0"/>
          <w:sz w:val="24"/>
          <w:szCs w:val="24"/>
          <w:lang w:val="en-US"/>
        </w:rPr>
        <w:t>Onadebi</w:t>
      </w:r>
      <w:r w:rsidRPr="22794F67" w:rsidR="22794F67">
        <w:rPr>
          <w:rFonts w:ascii="Arial" w:hAnsi="Arial" w:eastAsia="Arial" w:cs="Arial"/>
          <w:noProof w:val="0"/>
          <w:sz w:val="24"/>
          <w:szCs w:val="24"/>
          <w:lang w:val="en-US"/>
        </w:rPr>
        <w:t xml:space="preserve"> (2023). Strategies For Business Continuity </w:t>
      </w:r>
      <w:bookmarkStart w:name="_Int_aObWX9VT" w:id="2035488614"/>
      <w:r w:rsidRPr="22794F67" w:rsidR="22794F67">
        <w:rPr>
          <w:rFonts w:ascii="Arial" w:hAnsi="Arial" w:eastAsia="Arial" w:cs="Arial"/>
          <w:noProof w:val="0"/>
          <w:sz w:val="24"/>
          <w:szCs w:val="24"/>
          <w:lang w:val="en-US"/>
        </w:rPr>
        <w:t>And</w:t>
      </w:r>
      <w:bookmarkEnd w:id="2035488614"/>
      <w:r w:rsidRPr="22794F67" w:rsidR="22794F67">
        <w:rPr>
          <w:rFonts w:ascii="Arial" w:hAnsi="Arial" w:eastAsia="Arial" w:cs="Arial"/>
          <w:noProof w:val="0"/>
          <w:sz w:val="24"/>
          <w:szCs w:val="24"/>
          <w:lang w:val="en-US"/>
        </w:rPr>
        <w:t xml:space="preserve"> Disaster Recovery </w:t>
      </w:r>
      <w:bookmarkStart w:name="_Int_bsWtEX7C" w:id="698908844"/>
      <w:r w:rsidRPr="22794F67" w:rsidR="22794F67">
        <w:rPr>
          <w:rFonts w:ascii="Arial" w:hAnsi="Arial" w:eastAsia="Arial" w:cs="Arial"/>
          <w:noProof w:val="0"/>
          <w:sz w:val="24"/>
          <w:szCs w:val="24"/>
          <w:lang w:val="en-US"/>
        </w:rPr>
        <w:t>In</w:t>
      </w:r>
      <w:bookmarkEnd w:id="698908844"/>
      <w:r w:rsidRPr="22794F67" w:rsidR="22794F67">
        <w:rPr>
          <w:rFonts w:ascii="Arial" w:hAnsi="Arial" w:eastAsia="Arial" w:cs="Arial"/>
          <w:noProof w:val="0"/>
          <w:sz w:val="24"/>
          <w:szCs w:val="24"/>
          <w:lang w:val="en-US"/>
        </w:rPr>
        <w:t xml:space="preserve"> Azure App Service. Available from: </w:t>
      </w:r>
      <w:r w:rsidRPr="22794F67" w:rsidR="22794F67">
        <w:rPr>
          <w:rFonts w:ascii="Arial" w:hAnsi="Arial" w:eastAsia="Arial" w:cs="Arial"/>
          <w:noProof w:val="0"/>
          <w:sz w:val="24"/>
          <w:szCs w:val="24"/>
          <w:lang w:val="en-US"/>
        </w:rPr>
        <w:t>https://learn.microsoft.com/en-us/azure/app-service/overview-disaster-recovery</w:t>
      </w:r>
      <w:r w:rsidRPr="22794F67" w:rsidR="22794F67">
        <w:rPr>
          <w:rFonts w:ascii="Arial" w:hAnsi="Arial" w:eastAsia="Arial" w:cs="Arial"/>
          <w:noProof w:val="0"/>
          <w:sz w:val="24"/>
          <w:szCs w:val="24"/>
          <w:lang w:val="en-US"/>
        </w:rPr>
        <w:t xml:space="preserve"> [Accessed 24 April 2023].</w:t>
      </w:r>
    </w:p>
    <w:p w:rsidR="22794F67" w:rsidP="22794F67" w:rsidRDefault="22794F67" w14:paraId="7935038E" w14:textId="682C5F83">
      <w:pPr>
        <w:spacing w:after="160" w:line="259" w:lineRule="auto"/>
        <w:rPr>
          <w:rFonts w:ascii="Arial" w:hAnsi="Arial" w:eastAsia="Arial" w:cs="Arial"/>
          <w:b w:val="0"/>
          <w:bCs w:val="0"/>
          <w:i w:val="0"/>
          <w:iCs w:val="0"/>
          <w:caps w:val="0"/>
          <w:smallCaps w:val="0"/>
          <w:noProof w:val="0"/>
          <w:color w:val="222222"/>
          <w:sz w:val="24"/>
          <w:szCs w:val="24"/>
          <w:lang w:val="en-US"/>
        </w:rPr>
      </w:pPr>
      <w:r w:rsidRPr="22794F67" w:rsidR="22794F67">
        <w:rPr>
          <w:rFonts w:ascii="Arial" w:hAnsi="Arial" w:eastAsia="Arial" w:cs="Arial"/>
          <w:b w:val="0"/>
          <w:bCs w:val="0"/>
          <w:i w:val="0"/>
          <w:iCs w:val="0"/>
          <w:caps w:val="0"/>
          <w:smallCaps w:val="0"/>
          <w:noProof w:val="0"/>
          <w:color w:val="222222"/>
          <w:sz w:val="24"/>
          <w:szCs w:val="24"/>
          <w:lang w:val="en-GB"/>
        </w:rPr>
        <w:t xml:space="preserve">Statista (2023e) Number of </w:t>
      </w:r>
      <w:r w:rsidRPr="22794F67" w:rsidR="22794F67">
        <w:rPr>
          <w:rFonts w:ascii="Arial" w:hAnsi="Arial" w:eastAsia="Arial" w:cs="Arial"/>
          <w:b w:val="0"/>
          <w:bCs w:val="0"/>
          <w:i w:val="0"/>
          <w:iCs w:val="0"/>
          <w:caps w:val="0"/>
          <w:smallCaps w:val="0"/>
          <w:noProof w:val="0"/>
          <w:color w:val="222222"/>
          <w:sz w:val="24"/>
          <w:szCs w:val="24"/>
          <w:lang w:val="en-GB"/>
        </w:rPr>
        <w:t>cyber attacks</w:t>
      </w:r>
      <w:r w:rsidRPr="22794F67" w:rsidR="22794F67">
        <w:rPr>
          <w:rFonts w:ascii="Arial" w:hAnsi="Arial" w:eastAsia="Arial" w:cs="Arial"/>
          <w:b w:val="0"/>
          <w:bCs w:val="0"/>
          <w:i w:val="0"/>
          <w:iCs w:val="0"/>
          <w:caps w:val="0"/>
          <w:smallCaps w:val="0"/>
          <w:noProof w:val="0"/>
          <w:color w:val="222222"/>
          <w:sz w:val="24"/>
          <w:szCs w:val="24"/>
          <w:lang w:val="en-GB"/>
        </w:rPr>
        <w:t xml:space="preserve"> reported to the Italian CERT (Computer Emergency Response Team) from 2018 to 2021, by attack method. Available from: </w:t>
      </w:r>
      <w:hyperlink r:id="R6188edf03e764c1a">
        <w:r w:rsidRPr="22794F67" w:rsidR="22794F67">
          <w:rPr>
            <w:rStyle w:val="Hyperlink"/>
            <w:rFonts w:ascii="Arial" w:hAnsi="Arial" w:eastAsia="Arial" w:cs="Arial"/>
            <w:b w:val="0"/>
            <w:bCs w:val="0"/>
            <w:i w:val="0"/>
            <w:iCs w:val="0"/>
            <w:caps w:val="0"/>
            <w:smallCaps w:val="0"/>
            <w:noProof w:val="0"/>
            <w:sz w:val="24"/>
            <w:szCs w:val="24"/>
            <w:lang w:val="en-GB"/>
          </w:rPr>
          <w:t>https://www.statista.com/statistics/649297/cyberattacks-distribution-share-by-method-in-italy-timeline/</w:t>
        </w:r>
      </w:hyperlink>
      <w:r w:rsidRPr="22794F67" w:rsidR="22794F67">
        <w:rPr>
          <w:rFonts w:ascii="Arial" w:hAnsi="Arial" w:eastAsia="Arial" w:cs="Arial"/>
          <w:b w:val="0"/>
          <w:bCs w:val="0"/>
          <w:i w:val="0"/>
          <w:iCs w:val="0"/>
          <w:caps w:val="0"/>
          <w:smallCaps w:val="0"/>
          <w:noProof w:val="0"/>
          <w:color w:val="222222"/>
          <w:sz w:val="24"/>
          <w:szCs w:val="24"/>
          <w:lang w:val="en-GB"/>
        </w:rPr>
        <w:t xml:space="preserve"> [Accessed 18 May 2023].</w:t>
      </w:r>
    </w:p>
    <w:p w:rsidR="22794F67" w:rsidP="22794F67" w:rsidRDefault="22794F67" w14:paraId="6DB96809" w14:textId="50D332FA">
      <w:pPr>
        <w:spacing w:after="160" w:line="259" w:lineRule="auto"/>
        <w:rPr>
          <w:rFonts w:ascii="Arial" w:hAnsi="Arial" w:eastAsia="Arial" w:cs="Arial"/>
          <w:b w:val="0"/>
          <w:bCs w:val="0"/>
          <w:i w:val="0"/>
          <w:iCs w:val="0"/>
          <w:caps w:val="0"/>
          <w:smallCaps w:val="0"/>
          <w:noProof w:val="0"/>
          <w:color w:val="222222"/>
          <w:sz w:val="24"/>
          <w:szCs w:val="24"/>
          <w:lang w:val="en-US"/>
        </w:rPr>
      </w:pPr>
      <w:r w:rsidRPr="22794F67" w:rsidR="22794F67">
        <w:rPr>
          <w:rFonts w:ascii="Arial" w:hAnsi="Arial" w:eastAsia="Arial" w:cs="Arial"/>
          <w:b w:val="0"/>
          <w:bCs w:val="0"/>
          <w:i w:val="0"/>
          <w:iCs w:val="0"/>
          <w:caps w:val="0"/>
          <w:smallCaps w:val="0"/>
          <w:noProof w:val="0"/>
          <w:color w:val="222222"/>
          <w:sz w:val="24"/>
          <w:szCs w:val="24"/>
          <w:lang w:val="en-GB"/>
        </w:rPr>
        <w:t xml:space="preserve">Statista (2023f) Average costs of cyber insurance claims made by SMEs in North America from 2014 to 2018, by cause of loss. available from: </w:t>
      </w:r>
      <w:hyperlink r:id="Rabe602ced6124871">
        <w:r w:rsidRPr="22794F67" w:rsidR="22794F67">
          <w:rPr>
            <w:rStyle w:val="Hyperlink"/>
            <w:rFonts w:ascii="Arial" w:hAnsi="Arial" w:eastAsia="Arial" w:cs="Arial"/>
            <w:b w:val="0"/>
            <w:bCs w:val="0"/>
            <w:i w:val="0"/>
            <w:iCs w:val="0"/>
            <w:caps w:val="0"/>
            <w:smallCaps w:val="0"/>
            <w:noProof w:val="0"/>
            <w:sz w:val="24"/>
            <w:szCs w:val="24"/>
            <w:lang w:val="en-GB"/>
          </w:rPr>
          <w:t>https://www.statista.com/statistics/667597/cyber-insurance-claim-cost-north-america-by-cause-of-loss/</w:t>
        </w:r>
      </w:hyperlink>
      <w:r w:rsidRPr="22794F67" w:rsidR="22794F67">
        <w:rPr>
          <w:rFonts w:ascii="Arial" w:hAnsi="Arial" w:eastAsia="Arial" w:cs="Arial"/>
          <w:b w:val="0"/>
          <w:bCs w:val="0"/>
          <w:i w:val="0"/>
          <w:iCs w:val="0"/>
          <w:caps w:val="0"/>
          <w:smallCaps w:val="0"/>
          <w:noProof w:val="0"/>
          <w:color w:val="222222"/>
          <w:sz w:val="24"/>
          <w:szCs w:val="24"/>
          <w:lang w:val="en-GB"/>
        </w:rPr>
        <w:t xml:space="preserve"> [Accessed 18 May 2023].</w:t>
      </w:r>
    </w:p>
    <w:p w:rsidR="22794F67" w:rsidP="22794F67" w:rsidRDefault="22794F67" w14:paraId="5A057259" w14:textId="785B2D54">
      <w:pPr>
        <w:pStyle w:val="Heading1"/>
        <w:keepNext w:val="1"/>
        <w:keepLines w:val="1"/>
        <w:spacing w:before="240" w:after="0" w:line="259" w:lineRule="auto"/>
        <w:rPr>
          <w:rFonts w:ascii="Arial" w:hAnsi="Arial" w:eastAsia="Arial" w:cs="Arial"/>
          <w:noProof w:val="0"/>
          <w:sz w:val="24"/>
          <w:szCs w:val="24"/>
          <w:lang w:val="en-US"/>
        </w:rPr>
      </w:pPr>
      <w:r w:rsidRPr="22794F67" w:rsidR="22794F67">
        <w:rPr>
          <w:rFonts w:ascii="Arial" w:hAnsi="Arial" w:eastAsia="Arial" w:cs="Arial"/>
          <w:b w:val="0"/>
          <w:bCs w:val="0"/>
          <w:i w:val="0"/>
          <w:iCs w:val="0"/>
          <w:caps w:val="0"/>
          <w:smallCaps w:val="0"/>
          <w:noProof w:val="0"/>
          <w:color w:val="000000" w:themeColor="text1" w:themeTint="FF" w:themeShade="FF"/>
          <w:sz w:val="24"/>
          <w:szCs w:val="24"/>
          <w:lang w:val="en-GB"/>
        </w:rPr>
        <w:t xml:space="preserve">Arno, H (2022). </w:t>
      </w:r>
      <w:r w:rsidRPr="22794F67" w:rsidR="22794F67">
        <w:rPr>
          <w:rFonts w:ascii="Arial" w:hAnsi="Arial" w:eastAsia="Arial" w:cs="Arial"/>
          <w:b w:val="0"/>
          <w:bCs w:val="0"/>
          <w:i w:val="0"/>
          <w:iCs w:val="0"/>
          <w:caps w:val="0"/>
          <w:smallCaps w:val="0"/>
          <w:noProof w:val="0"/>
          <w:color w:val="1D1F48"/>
          <w:sz w:val="24"/>
          <w:szCs w:val="24"/>
          <w:lang w:val="en-GB"/>
        </w:rPr>
        <w:t xml:space="preserve">E-commerce Security 101: Essential Information </w:t>
      </w:r>
      <w:r w:rsidRPr="22794F67" w:rsidR="22794F67">
        <w:rPr>
          <w:rFonts w:ascii="Arial" w:hAnsi="Arial" w:eastAsia="Arial" w:cs="Arial"/>
          <w:b w:val="0"/>
          <w:bCs w:val="0"/>
          <w:i w:val="0"/>
          <w:iCs w:val="0"/>
          <w:caps w:val="0"/>
          <w:smallCaps w:val="0"/>
          <w:noProof w:val="0"/>
          <w:color w:val="1D1F48"/>
          <w:sz w:val="24"/>
          <w:szCs w:val="24"/>
          <w:lang w:val="en-GB"/>
        </w:rPr>
        <w:t>For</w:t>
      </w:r>
      <w:r w:rsidRPr="22794F67" w:rsidR="22794F67">
        <w:rPr>
          <w:rFonts w:ascii="Arial" w:hAnsi="Arial" w:eastAsia="Arial" w:cs="Arial"/>
          <w:b w:val="0"/>
          <w:bCs w:val="0"/>
          <w:i w:val="0"/>
          <w:iCs w:val="0"/>
          <w:caps w:val="0"/>
          <w:smallCaps w:val="0"/>
          <w:noProof w:val="0"/>
          <w:color w:val="1D1F48"/>
          <w:sz w:val="24"/>
          <w:szCs w:val="24"/>
          <w:lang w:val="en-GB"/>
        </w:rPr>
        <w:t xml:space="preserve"> Web Store Owners. Available from: </w:t>
      </w:r>
      <w:r w:rsidRPr="22794F67" w:rsidR="22794F67">
        <w:rPr>
          <w:rFonts w:ascii="Arial" w:hAnsi="Arial" w:eastAsia="Arial" w:cs="Arial"/>
          <w:b w:val="0"/>
          <w:bCs w:val="0"/>
          <w:i w:val="0"/>
          <w:iCs w:val="0"/>
          <w:caps w:val="0"/>
          <w:smallCaps w:val="0"/>
          <w:noProof w:val="0"/>
          <w:sz w:val="24"/>
          <w:szCs w:val="24"/>
          <w:lang w:val="en-GB"/>
        </w:rPr>
        <w:t>https://www.sana-commerce.com/blog/ecommerce-security-101/</w:t>
      </w:r>
      <w:r w:rsidRPr="22794F67" w:rsidR="22794F67">
        <w:rPr>
          <w:rFonts w:ascii="Arial" w:hAnsi="Arial" w:eastAsia="Arial" w:cs="Arial"/>
          <w:b w:val="0"/>
          <w:bCs w:val="0"/>
          <w:i w:val="0"/>
          <w:iCs w:val="0"/>
          <w:caps w:val="0"/>
          <w:smallCaps w:val="0"/>
          <w:noProof w:val="0"/>
          <w:color w:val="1D1F48"/>
          <w:sz w:val="24"/>
          <w:szCs w:val="24"/>
          <w:lang w:val="en-GB"/>
        </w:rPr>
        <w:t xml:space="preserve"> [Accessed 19 May 2022].</w:t>
      </w:r>
    </w:p>
    <w:p w:rsidR="22794F67" w:rsidP="22794F67" w:rsidRDefault="22794F67" w14:paraId="18386B06" w14:textId="37E3B532">
      <w:pPr>
        <w:pStyle w:val="Normal"/>
        <w:spacing w:line="480" w:lineRule="exact"/>
        <w:rPr>
          <w:rFonts w:ascii="Calibri" w:hAnsi="Calibri" w:eastAsia="Calibri" w:cs="Calibri"/>
          <w:noProof w:val="0"/>
          <w:sz w:val="22"/>
          <w:szCs w:val="22"/>
          <w:lang w:val="en-US"/>
        </w:rPr>
      </w:pPr>
    </w:p>
    <w:p w:rsidR="2A4B4A34" w:rsidP="15744976" w:rsidRDefault="2A4B4A34" w14:paraId="5A9932CF" w14:textId="56A3019F">
      <w:pPr>
        <w:pStyle w:val="Normal"/>
        <w:spacing w:line="480" w:lineRule="exact"/>
        <w:jc w:val="left"/>
      </w:pPr>
    </w:p>
    <w:p w:rsidR="2A4B4A34" w:rsidP="2A4B4A34" w:rsidRDefault="2A4B4A34" w14:paraId="44E0D45C" w14:textId="3577FBE6">
      <w:pPr>
        <w:pStyle w:val="Normal"/>
      </w:pPr>
      <w:r>
        <w:drawing>
          <wp:inline wp14:editId="1E053739" wp14:anchorId="11D55316">
            <wp:extent cx="3752850" cy="5391150"/>
            <wp:effectExtent l="0" t="0" r="0" b="0"/>
            <wp:docPr id="699034274" name="" title=""/>
            <wp:cNvGraphicFramePr>
              <a:graphicFrameLocks noChangeAspect="1"/>
            </wp:cNvGraphicFramePr>
            <a:graphic>
              <a:graphicData uri="http://schemas.openxmlformats.org/drawingml/2006/picture">
                <pic:pic>
                  <pic:nvPicPr>
                    <pic:cNvPr id="0" name=""/>
                    <pic:cNvPicPr/>
                  </pic:nvPicPr>
                  <pic:blipFill>
                    <a:blip r:embed="R719228d7376742f8">
                      <a:extLst>
                        <a:ext xmlns:a="http://schemas.openxmlformats.org/drawingml/2006/main" uri="{28A0092B-C50C-407E-A947-70E740481C1C}">
                          <a14:useLocalDpi val="0"/>
                        </a:ext>
                      </a:extLst>
                    </a:blip>
                    <a:stretch>
                      <a:fillRect/>
                    </a:stretch>
                  </pic:blipFill>
                  <pic:spPr>
                    <a:xfrm>
                      <a:off x="0" y="0"/>
                      <a:ext cx="3752850" cy="539115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aibHs0vMKQ9P" int2:id="JLtke3mw">
      <int2:state int2:type="AugLoop_Text_Critique" int2:value="Rejected"/>
    </int2:textHash>
    <int2:textHash int2:hashCode="z2d79rYyS3B27i" int2:id="m1WFCoSI">
      <int2:state int2:type="AugLoop_Text_Critique" int2:value="Rejected"/>
    </int2:textHash>
    <int2:bookmark int2:bookmarkName="_Int_bsWtEX7C" int2:invalidationBookmarkName="" int2:hashCode="rvNlAtZ7BSBlTe" int2:id="Y6wOLS1T">
      <int2:state int2:type="AugLoop_Text_Critique" int2:value="Rejected"/>
    </int2:bookmark>
    <int2:bookmark int2:bookmarkName="_Int_aObWX9VT" int2:invalidationBookmarkName="" int2:hashCode="oB4z9Nzba6Gunz" int2:id="OBmBPORI">
      <int2:state int2:type="AugLoop_Text_Critique" int2:value="Rejected"/>
    </int2:bookmark>
    <int2:bookmark int2:bookmarkName="_Int_HoIEPN8z" int2:invalidationBookmarkName="" int2:hashCode="K7a5hsXW+ybdnd" int2:id="EkpjHqcd">
      <int2:state int2:type="AugLoop_Text_Critique" int2:value="Rejected"/>
    </int2:bookmark>
    <int2:bookmark int2:bookmarkName="_Int_Bym8yBNo" int2:invalidationBookmarkName="" int2:hashCode="oB4z9Nzba6Gunz" int2:id="Gn1K1Erd">
      <int2:state int2:type="AugLoop_Text_Critique" int2:value="Rejected"/>
    </int2:bookmark>
    <int2:bookmark int2:bookmarkName="_Int_MlZmkuYT" int2:invalidationBookmarkName="" int2:hashCode="rnnqHpxjkantg6" int2:id="YNxFcA0e">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4">
    <w:nsid w:val="3a7bd5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3d411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2acc2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b74d64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157D1"/>
    <w:rsid w:val="15744976"/>
    <w:rsid w:val="22794F67"/>
    <w:rsid w:val="2A4B4A34"/>
    <w:rsid w:val="63C15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57D1"/>
  <w15:chartTrackingRefBased/>
  <w15:docId w15:val="{40E3F8DA-C110-4469-BFEE-69673EC811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9ba028cc3f4a4c01" /><Relationship Type="http://schemas.openxmlformats.org/officeDocument/2006/relationships/image" Target="/media/image2.png" Id="R608c0bfe14254ea6" /><Relationship Type="http://schemas.openxmlformats.org/officeDocument/2006/relationships/image" Target="/media/image4.png" Id="R719228d7376742f8" /><Relationship Type="http://schemas.microsoft.com/office/2020/10/relationships/intelligence" Target="/word/intelligence2.xml" Id="R294a67741ad54e54" /><Relationship Type="http://schemas.openxmlformats.org/officeDocument/2006/relationships/image" Target="/media/image5.png" Id="Rabfd7f7363a74ccf" /><Relationship Type="http://schemas.openxmlformats.org/officeDocument/2006/relationships/image" Target="/media/image6.png" Id="R323d1a2a2ad44db4" /><Relationship Type="http://schemas.openxmlformats.org/officeDocument/2006/relationships/hyperlink" Target="https://www.investopedia.com/articles/financial-theory/08/monte-carlo-multivariate-model.asp" TargetMode="External" Id="Rb6f94ff20de84374" /><Relationship Type="http://schemas.openxmlformats.org/officeDocument/2006/relationships/hyperlink" Target="https://www.statista.com/statistics/649297/cyberattacks-distribution-share-by-method-in-italy-timeline/" TargetMode="External" Id="R6188edf03e764c1a" /><Relationship Type="http://schemas.openxmlformats.org/officeDocument/2006/relationships/hyperlink" Target="https://www.statista.com/statistics/667597/cyber-insurance-claim-cost-north-america-by-cause-of-loss/" TargetMode="External" Id="Rabe602ced61248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2023-04-23T18:04:58.2143124Z</dcterms:created>
  <dcterms:modified xsi:type="dcterms:W3CDTF">2023-05-27T10:39:17.4353678Z</dcterms:modified>
  <dc:creator>Guest User</dc:creator>
  <lastModifiedBy>Guest User</lastModifiedBy>
</coreProperties>
</file>