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הנגב, הערבה ואילת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תעופה, גבולות ושיווק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5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הנגב, הערבה ואילת, נושא 5: תעופה, גבולות ושיווק.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‪nisan1234-afk.github.io/tayarut/#negev-05‬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נגישות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רחוק מהמרכז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המרחק הוא אתגר: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שדה בתוך העיר: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עובדה: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ארקיע וטיסות הפנים: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נמל תעופה בדרום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תורם נמל תעופה חדש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פיזור התנועה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באזורים רחוקים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כלכלה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מדיניות תעופה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שמיים מוגבלים ושמיים פתוחים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שמיים מוגבלים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שמיים פתוחים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העקרונות של שמיים פתוחים (מחוון 2021)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מדיניות תעופה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הסכמים בילטרליים ומה השתנה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הסכמים בילטרליים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השתנה אחרי השמיים הפתוחים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גבולות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מעברי הגבול וטיולים חוצי גבולות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מדינה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לאן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 טאבה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מעבר ערבה (יצחק רבין)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שיווק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המתחרות, ולמה אילת יקרה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המתחרות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אילת יקרה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שיווק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אילת "בלי ישראל", ומיתוג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משווקים את אילת כיעד נפרד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מיתוג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מושג להגדרה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שמיים פתוחים · שמיים מוגבלים · CODE SHARING · הסכמים בילטרליים · טיסות צ'רטר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מה מהבאים אינו עיקרון בהסכם שמיים פתוחים?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"הסכמי שמיים פתוחים", וציינו שני יתרונות שלהם.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4–6: מושגים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"שמיים פתוחים", ותנו דוגמה שקשורה לתיירות לאילת.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"שמיים מוגבלים",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"הסכמים בילטרליים",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7–8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למה חבילה לאילת יקרה מחבילה לאיים הקנריים, כשמחיר הטיסה דומה?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התאימו כל מעבר גבול למדינה.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טאבה · ערבה (יצחק רבין)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9–11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את התרומה של נמל תעופה בינלאומי חדש בדרום לכלכלת המדינה ולתעשיית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הסבירו את ההשפעה של הסכמי השמיים הפתוחים על נתח השוק של חברות התעופה הישראליות.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באילו מדינות גובלת אילת? תנו דוגמה לחבילת טיול חוצת גבולות לתיירים שנמצאים באילת.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12–14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משווקי התיירות בוחרים לפעמים לשווק את אילת כיעד מנותק מישראל. הסבירו מדוע.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2016,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ציינו שתי מדינות שאילת מתחרה בהן על מחירי חופשות ים, והסבירו מדוע המחירים בישראל גבוהים יותר.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14.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"מותג", ואיך אילת ממתגת את עצמה.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