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מישור החוף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עכו והגליל המערבי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1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p>
      <w:pPr>
        <w:bidi/>
        <w:spacing w:before="0" w:after="2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המצגת, הסרטון והפודקאסט באתר: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>‪nisan1234-afk.github.io/tayarut/coastal/01/‬</w:t>
      </w: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מישור החוף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שלושה אזורים, ומתחילים בצפון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22666" cy="39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-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22666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מישור החוף הצפוני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הגבול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צפון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דרום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מזרח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מערב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עכו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עיר עתיקה מעל הקרקע ומתחתיה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העיר העתיקה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אתרים בעכו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מתחת לקרקע ומעליה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אולמות האבירים · מתחת לקרקע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מסגד אל־ג'זאר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חאן אל־עומדאן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חמאם אל־באשה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אסירי המחתרות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אוצרות בחומה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עכו לתיירים · הבהאים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מושך לעכו, והגנים הבהאיים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הבהאים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טבע לחוף הים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ראש הנקרה, אכזיב ונחל בצת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ראש הנקרה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גן לאומי אכזיב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שמורת נחל בצת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מבצרים ומוזיאונים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מונפורט, יחיעם, ומוזיאונים בגליל המערבי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רואים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לוחמי הגטאות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חניתה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סכנין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תפן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מושגים לבגרות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סיור תמריץ וסיור מקצועי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סיור תמריץ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סיור מקצועי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שאלה 1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את האירועים בתולדות עכו, מהמוקדם למאוחר.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נפוליאון במצור · הכלא הבריטי · בירת הצלבנים · מסגד אל־ג'זאר · אזכור בכתבים מצריים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שאלה 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התאימו כל אתר בעכו לתיאור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אולמות האבירים · מסגד אל־ג'זאר · חאן אל־עומדאן · חמאם אל־באשה · אסירי המחתרות · הבהג'י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אילו מאתרי הצפון הם אתרי טבע, ולא מבצר או מוזיאון?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ראש הנקרה · נחל בצת · אכזיב · מונפורט · יחיעם · לוחמי הגטאות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מוזיאון לנושא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חניתה · סכנין · בית לוחמי הגטאות · תפן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איך נוצרו הנקרות בראש הנקרה?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ציינו שלושה גורמי משיכה תיירותיים במישור החוף הצפוני, ודוגמה לכל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7–16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"סיור תמריץ",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"סיור מקצועי",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ציינו ארבעה גורמי משיכה של עכו לתיירים.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ציינו ותארו שני אתרים בעכו: אחד בחלק העילי של העיר ואחד בחלק התת־קרקעי.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ציינו את הגבולות הגאוגרפיים של מישור החוף הצפוני.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2022)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תארו מה רואים בראש הנקרה, ואילו תשתיות תיירות יש בו.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2022)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13.  </w:t>
      </w:r>
      <w:r>
        <w:rPr>
          <w:rFonts w:ascii="Arial" w:hAnsi="Arial" w:cs="Arial" w:eastAsia="Arial"/>
          <w:b/>
          <w:bCs/>
          <w:i w:val="0"/>
          <w:rtl/>
        </w:rPr>
        <w:t>(עם שתי תמונות של מקדשים, בחיפה וליד עכו) לאיזו דת שייכים המאמינים, ומה מאפיין כל מקדש?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2022)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14.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במישור החוף הצפוני שהם שרידים מתקופת הצלבנים.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15.  </w:t>
      </w:r>
      <w:r>
        <w:rPr>
          <w:rFonts w:ascii="Arial" w:hAnsi="Arial" w:cs="Arial" w:eastAsia="Arial"/>
          <w:b/>
          <w:bCs/>
          <w:i w:val="0"/>
          <w:rtl/>
        </w:rPr>
        <w:t>ציינו שני מוזיאונים בחוף הגליל המערבי, ומה רואים בכל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16.  </w:t>
      </w:r>
      <w:r>
        <w:rPr>
          <w:rFonts w:ascii="Arial" w:hAnsi="Arial" w:cs="Arial" w:eastAsia="Arial"/>
          <w:b/>
          <w:bCs/>
          <w:i w:val="0"/>
          <w:rtl/>
        </w:rPr>
        <w:t>בחרו מתוך רשימה שלוש פעילויות שמתאימות לסיור תמריץ, ונמקו.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