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תעופה, גבולות ושיווק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5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‪nisan1234-afk.github.io/tayarut/negev/05/‬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נגישות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רחוק מהמרכז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המרחק הוא אתגר: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שדה בתוך העיר: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עובדה: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ארקיע וטיסות הפנים: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נמל תעופה בדרום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תורם נמל תעופה חדש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פיזור התנועה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באזורים רחוקים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כלכלה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שמיים מוגבלים ושמיים פתוחים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מוגבלים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העקרונות של שמיים פתוחים (מחוון 2021)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הסכמים בילטרליים ומה השתנה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הסכמים בילטרליים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השתנה אחרי השמיים הפתוחים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גבולות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מעברי הגבול וטיולים חוצי גבולות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מדינה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לאן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טאבה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ערבה (יצחק רבין)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המתחרות, ולמה אילת יקרה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המתחרות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אילת יקרה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אילת "בלי ישראל", ומיתוג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משווקים את אילת כיעד נפרד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מיתוג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מושג להגדרה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שמיים פתוחים · שמיים מוגבלים · CODE SHARING · הסכמים בילטרליים · טיסות צ'רטר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מהבאים אינו עיקרון בהסכם שמיים פתוחים?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 שמיים פתוחים", וציינו שני יתרונות שלהם.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4–6: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פתוחים", ותנו דוגמה שקשורה לתיירות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מוגבלים",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"הסכמים בילטרליים",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למה חבילה לאילת יקרה מחבילה לאיים הקנריים, כשמחיר הטיסה דומה?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התאימו כל מעבר גבול למדינה.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טאבה · ערבה (יצחק רבין)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את התרומה של נמל תעופה בינלאומי חדש בדרום לכלכלת המדינה ולתעשיית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ההשפעה של הסכמי השמיים הפתוחים על נתח השוק של חברות התעופה הישראליות.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באילו מדינות גובלת אילת? תנו דוגמה לחבילת טיול חוצת גבולות לתיירים שנמצאים באילת.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משווקי התיירות בוחרים לפעמים לשווק את אילת כיעד מנותק מישראל.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2016,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שתי מדינות שאילת מתחרה בהן על מחירי חופשות ים, והסבירו מדוע המחירים בישראל גבוהים יותר.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"מותג", ואיך אילת ממתגת את עצמה.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