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978DE" w14:textId="77777777" w:rsidR="00FF1A0D" w:rsidRDefault="00000000" w:rsidP="006E5152">
      <w:pPr>
        <w:pStyle w:val="Heading1"/>
        <w:jc w:val="center"/>
      </w:pPr>
      <w:bookmarkStart w:id="0" w:name="X0e6ff19192af8520c1b653071d4f363dc6cd7ac"/>
      <w:r>
        <w:t>PROJECT PROPOSAL: AI-Driven EV Infrastructure &amp; Policy Intelligence System</w:t>
      </w:r>
    </w:p>
    <w:p w14:paraId="4907EF17" w14:textId="77777777" w:rsidR="00FF1A0D" w:rsidRDefault="00096602" w:rsidP="00377932">
      <w:pPr>
        <w:jc w:val="both"/>
      </w:pPr>
      <w:r>
        <w:rPr>
          <w:noProof/>
        </w:rPr>
        <w:pict w14:anchorId="00209255">
          <v:rect id="_x0000_i1031" alt="" style="width:468pt;height:.05pt;mso-width-percent:0;mso-height-percent:0;mso-width-percent:0;mso-height-percent:0" o:hralign="center" o:hrstd="t" o:hr="t"/>
        </w:pict>
      </w:r>
    </w:p>
    <w:p w14:paraId="506C1022" w14:textId="77777777" w:rsidR="00FF1A0D" w:rsidRDefault="00000000" w:rsidP="00377932">
      <w:pPr>
        <w:pStyle w:val="Heading2"/>
        <w:jc w:val="both"/>
      </w:pPr>
      <w:bookmarkStart w:id="1" w:name="executive-summary"/>
      <w:r>
        <w:t>1. Executive Summary</w:t>
      </w:r>
    </w:p>
    <w:p w14:paraId="5CB3CCD4" w14:textId="77777777" w:rsidR="00FF1A0D" w:rsidRDefault="00000000" w:rsidP="00377932">
      <w:pPr>
        <w:pStyle w:val="Heading3"/>
        <w:jc w:val="both"/>
      </w:pPr>
      <w:bookmarkStart w:id="2" w:name="overview"/>
      <w:r>
        <w:t>1.1 Overview</w:t>
      </w:r>
    </w:p>
    <w:p w14:paraId="78C5D11B" w14:textId="77777777" w:rsidR="00FF1A0D" w:rsidRDefault="00000000" w:rsidP="00377932">
      <w:pPr>
        <w:pStyle w:val="FirstParagraph"/>
        <w:jc w:val="both"/>
      </w:pPr>
      <w:r>
        <w:t xml:space="preserve">This project proposes the development of an </w:t>
      </w:r>
      <w:r>
        <w:rPr>
          <w:b/>
          <w:bCs/>
        </w:rPr>
        <w:t>AI-driven decision support system</w:t>
      </w:r>
      <w:r>
        <w:t xml:space="preserve"> designed to optimize Electric Vehicle (EV) infrastructure planning and policy analysis. By synthesizing </w:t>
      </w:r>
      <w:r>
        <w:rPr>
          <w:b/>
          <w:bCs/>
        </w:rPr>
        <w:t>270,000+ EV registration records</w:t>
      </w:r>
      <w:r>
        <w:t xml:space="preserve"> with complex legal policy documents, the system aims to provide actionable intelligence to policymakers, utility companies, and urban planners.</w:t>
      </w:r>
    </w:p>
    <w:p w14:paraId="57F3EED2" w14:textId="77777777" w:rsidR="00FF1A0D" w:rsidRDefault="00000000" w:rsidP="00377932">
      <w:pPr>
        <w:pStyle w:val="Heading3"/>
        <w:jc w:val="both"/>
      </w:pPr>
      <w:bookmarkStart w:id="3" w:name="key-innovation"/>
      <w:bookmarkEnd w:id="2"/>
      <w:r>
        <w:t>1.2 Key Innovation</w:t>
      </w:r>
    </w:p>
    <w:p w14:paraId="441DCB6D" w14:textId="77777777" w:rsidR="00FF1A0D" w:rsidRDefault="00000000" w:rsidP="00377932">
      <w:pPr>
        <w:pStyle w:val="FirstParagraph"/>
        <w:jc w:val="both"/>
      </w:pPr>
      <w:r>
        <w:t xml:space="preserve">The core innovation is the integration of </w:t>
      </w:r>
      <w:r>
        <w:rPr>
          <w:b/>
          <w:bCs/>
        </w:rPr>
        <w:t>Traditional Data Engineering</w:t>
      </w:r>
      <w:r>
        <w:t xml:space="preserve"> (ETL, Clustering) with </w:t>
      </w:r>
      <w:r>
        <w:rPr>
          <w:b/>
          <w:bCs/>
        </w:rPr>
        <w:t>Generative AI</w:t>
      </w:r>
      <w:r>
        <w:t xml:space="preserve"> (Retrieval-Augmented Generation, Agentic Workflows). This hybrid approach bridges the gap between quantitative metrics (e.g., </w:t>
      </w:r>
      <w:r>
        <w:rPr>
          <w:i/>
          <w:iCs/>
        </w:rPr>
        <w:t>adoption rates</w:t>
      </w:r>
      <w:r>
        <w:t xml:space="preserve">) and qualitative constraints (e.g., </w:t>
      </w:r>
      <w:r>
        <w:rPr>
          <w:i/>
          <w:iCs/>
        </w:rPr>
        <w:t>incentive eligibility</w:t>
      </w:r>
      <w:r>
        <w:t>).</w:t>
      </w:r>
    </w:p>
    <w:p w14:paraId="4611E5F8" w14:textId="77777777" w:rsidR="00FF1A0D" w:rsidRDefault="00000000" w:rsidP="00377932">
      <w:pPr>
        <w:pStyle w:val="Heading3"/>
        <w:jc w:val="both"/>
      </w:pPr>
      <w:bookmarkStart w:id="4" w:name="operational-efficiency"/>
      <w:bookmarkEnd w:id="3"/>
      <w:r>
        <w:t>1.3 Operational Efficiency</w:t>
      </w:r>
    </w:p>
    <w:p w14:paraId="37B03EF9" w14:textId="77777777" w:rsidR="00FF1A0D" w:rsidRDefault="00000000" w:rsidP="00377932">
      <w:pPr>
        <w:pStyle w:val="FirstParagraph"/>
        <w:jc w:val="both"/>
      </w:pPr>
      <w:r>
        <w:t xml:space="preserve">To ensure data privacy and cost-efficiency, the system utilizes </w:t>
      </w:r>
      <w:r>
        <w:rPr>
          <w:b/>
          <w:bCs/>
        </w:rPr>
        <w:t>Local Large Language Models (LLMs)</w:t>
      </w:r>
      <w:r>
        <w:t xml:space="preserve"> via Ollama. This architecture guarantees zero inference costs while maintaining strict data sovereignty, making it suitable for sensitive government or enterprise deployments.</w:t>
      </w:r>
    </w:p>
    <w:p w14:paraId="7F6CB52A" w14:textId="77777777" w:rsidR="00FF1A0D" w:rsidRDefault="00096602" w:rsidP="00377932">
      <w:pPr>
        <w:jc w:val="both"/>
      </w:pPr>
      <w:r>
        <w:rPr>
          <w:noProof/>
        </w:rPr>
        <w:pict w14:anchorId="7688CA3B">
          <v:rect id="_x0000_i1030" alt="" style="width:468pt;height:.05pt;mso-width-percent:0;mso-height-percent:0;mso-width-percent:0;mso-height-percent:0" o:hralign="center" o:hrstd="t" o:hr="t"/>
        </w:pict>
      </w:r>
    </w:p>
    <w:p w14:paraId="086EFCE1" w14:textId="77777777" w:rsidR="00FF1A0D" w:rsidRDefault="00000000" w:rsidP="00377932">
      <w:pPr>
        <w:pStyle w:val="Heading2"/>
        <w:jc w:val="both"/>
      </w:pPr>
      <w:bookmarkStart w:id="5" w:name="business-problem-objectives"/>
      <w:bookmarkEnd w:id="1"/>
      <w:bookmarkEnd w:id="4"/>
      <w:r>
        <w:t>2. Business Problem &amp; Objectives</w:t>
      </w:r>
    </w:p>
    <w:p w14:paraId="24E7F784" w14:textId="77777777" w:rsidR="00FF1A0D" w:rsidRDefault="00000000" w:rsidP="00377932">
      <w:pPr>
        <w:pStyle w:val="Heading3"/>
        <w:jc w:val="both"/>
      </w:pPr>
      <w:bookmarkStart w:id="6" w:name="the-challenge"/>
      <w:r>
        <w:t>2.1 The Challenge</w:t>
      </w:r>
    </w:p>
    <w:p w14:paraId="6DC87401" w14:textId="77777777" w:rsidR="00CD221E" w:rsidRDefault="00000000" w:rsidP="00377932">
      <w:pPr>
        <w:pStyle w:val="FirstParagraph"/>
        <w:jc w:val="both"/>
      </w:pPr>
      <w:r>
        <w:t xml:space="preserve">The rapid but uneven growth of EV adoption has created three critical issues: </w:t>
      </w:r>
    </w:p>
    <w:p w14:paraId="1D7D9AE5" w14:textId="77777777" w:rsidR="00CD221E" w:rsidRDefault="00000000" w:rsidP="00377932">
      <w:pPr>
        <w:pStyle w:val="FirstParagraph"/>
        <w:jc w:val="both"/>
      </w:pPr>
      <w:r>
        <w:t xml:space="preserve">1. </w:t>
      </w:r>
      <w:r>
        <w:rPr>
          <w:b/>
          <w:bCs/>
        </w:rPr>
        <w:t>Inefficient Infrastructure:</w:t>
      </w:r>
      <w:r>
        <w:t xml:space="preserve"> Capital allocation for charging stations often mismatches actual demand hotspots. </w:t>
      </w:r>
    </w:p>
    <w:p w14:paraId="407B94C4" w14:textId="77777777" w:rsidR="00CD221E" w:rsidRDefault="00000000" w:rsidP="00377932">
      <w:pPr>
        <w:pStyle w:val="FirstParagraph"/>
        <w:jc w:val="both"/>
      </w:pPr>
      <w:r>
        <w:t xml:space="preserve">2. </w:t>
      </w:r>
      <w:r>
        <w:rPr>
          <w:b/>
          <w:bCs/>
        </w:rPr>
        <w:t>Grid Strain:</w:t>
      </w:r>
      <w:r>
        <w:t xml:space="preserve"> Utility providers lack granular visibility into localized load increases from new EV registrations. </w:t>
      </w:r>
    </w:p>
    <w:p w14:paraId="720F4A22" w14:textId="76AC0653" w:rsidR="00FF1A0D" w:rsidRDefault="00000000" w:rsidP="00377932">
      <w:pPr>
        <w:pStyle w:val="FirstParagraph"/>
        <w:jc w:val="both"/>
      </w:pPr>
      <w:r>
        <w:t xml:space="preserve">3. </w:t>
      </w:r>
      <w:r>
        <w:rPr>
          <w:b/>
          <w:bCs/>
        </w:rPr>
        <w:t>Policy Complexity:</w:t>
      </w:r>
      <w:r>
        <w:t xml:space="preserve"> Stakeholders struggle to navigate the intricate web of federal and state incentives (e.g., CAFV eligibility), leading to underutilization of available funds.</w:t>
      </w:r>
    </w:p>
    <w:p w14:paraId="4F9BE99F" w14:textId="77777777" w:rsidR="00FF1A0D" w:rsidRDefault="00000000" w:rsidP="00377932">
      <w:pPr>
        <w:pStyle w:val="Heading3"/>
        <w:jc w:val="both"/>
      </w:pPr>
      <w:bookmarkStart w:id="7" w:name="strategic-objectives"/>
      <w:bookmarkEnd w:id="6"/>
      <w:r>
        <w:t>2.2 Strategic Objectives</w:t>
      </w:r>
    </w:p>
    <w:p w14:paraId="271A03FC" w14:textId="77777777" w:rsidR="00CD221E" w:rsidRDefault="00000000" w:rsidP="00377932">
      <w:pPr>
        <w:pStyle w:val="FirstParagraph"/>
        <w:jc w:val="both"/>
      </w:pPr>
      <w:r>
        <w:t xml:space="preserve">The proposed platform addresses these challenges by answering three strategic questions:  </w:t>
      </w:r>
    </w:p>
    <w:p w14:paraId="047FFF31" w14:textId="0E81DD78" w:rsidR="00CD221E" w:rsidRDefault="00000000" w:rsidP="00377932">
      <w:pPr>
        <w:pStyle w:val="FirstParagraph"/>
        <w:jc w:val="both"/>
      </w:pPr>
      <w:r>
        <w:rPr>
          <w:b/>
          <w:bCs/>
        </w:rPr>
        <w:t>Descriptive:</w:t>
      </w:r>
      <w:r>
        <w:t xml:space="preserve"> </w:t>
      </w:r>
      <w:r>
        <w:rPr>
          <w:i/>
          <w:iCs/>
        </w:rPr>
        <w:t>Where is adoption growing fastest?</w:t>
      </w:r>
      <w:r>
        <w:t xml:space="preserve"> (Geospatial Analytics) </w:t>
      </w:r>
    </w:p>
    <w:p w14:paraId="35B7D4F7" w14:textId="228761A0" w:rsidR="00CD221E" w:rsidRDefault="00000000" w:rsidP="00377932">
      <w:pPr>
        <w:pStyle w:val="FirstParagraph"/>
        <w:jc w:val="both"/>
      </w:pPr>
      <w:r>
        <w:rPr>
          <w:b/>
          <w:bCs/>
        </w:rPr>
        <w:t>Diagnostic:</w:t>
      </w:r>
      <w:r>
        <w:t xml:space="preserve"> </w:t>
      </w:r>
      <w:r>
        <w:rPr>
          <w:i/>
          <w:iCs/>
        </w:rPr>
        <w:t>Why are specific regions lagging?</w:t>
      </w:r>
      <w:r>
        <w:t xml:space="preserve"> (Demographic Clustering) </w:t>
      </w:r>
    </w:p>
    <w:p w14:paraId="2B5E4890" w14:textId="3D6DBB51" w:rsidR="00FF1A0D" w:rsidRDefault="00000000" w:rsidP="00377932">
      <w:pPr>
        <w:pStyle w:val="FirstParagraph"/>
        <w:jc w:val="both"/>
      </w:pPr>
      <w:r>
        <w:rPr>
          <w:b/>
          <w:bCs/>
        </w:rPr>
        <w:t>Prescriptive:</w:t>
      </w:r>
      <w:r>
        <w:t xml:space="preserve"> </w:t>
      </w:r>
      <w:r>
        <w:rPr>
          <w:i/>
          <w:iCs/>
        </w:rPr>
        <w:t>What policy levers are available to accelerate growth?</w:t>
      </w:r>
      <w:r>
        <w:t xml:space="preserve"> (AI-Driven Recommendations)</w:t>
      </w:r>
    </w:p>
    <w:p w14:paraId="5B1280F2" w14:textId="77777777" w:rsidR="00FF1A0D" w:rsidRDefault="00096602" w:rsidP="00377932">
      <w:pPr>
        <w:jc w:val="both"/>
      </w:pPr>
      <w:r>
        <w:rPr>
          <w:noProof/>
        </w:rPr>
        <w:pict w14:anchorId="2B8E67BD">
          <v:rect id="_x0000_i1029" alt="" style="width:468pt;height:.05pt;mso-width-percent:0;mso-height-percent:0;mso-width-percent:0;mso-height-percent:0" o:hralign="center" o:hrstd="t" o:hr="t"/>
        </w:pict>
      </w:r>
    </w:p>
    <w:p w14:paraId="66D02095" w14:textId="77777777" w:rsidR="00377932" w:rsidRDefault="00377932" w:rsidP="00377932">
      <w:pPr>
        <w:jc w:val="both"/>
      </w:pPr>
    </w:p>
    <w:p w14:paraId="1177289B" w14:textId="77777777" w:rsidR="00377932" w:rsidRDefault="00377932" w:rsidP="00377932">
      <w:pPr>
        <w:jc w:val="both"/>
      </w:pPr>
    </w:p>
    <w:p w14:paraId="6FE9AC70" w14:textId="77777777" w:rsidR="00FF1A0D" w:rsidRDefault="00000000" w:rsidP="00377932">
      <w:pPr>
        <w:pStyle w:val="Heading2"/>
        <w:jc w:val="both"/>
      </w:pPr>
      <w:bookmarkStart w:id="8" w:name="Xa43bedc57428a13c495619aa9398d799857a1e8"/>
      <w:bookmarkEnd w:id="5"/>
      <w:bookmarkEnd w:id="7"/>
      <w:r>
        <w:t>3. Technical Architecture &amp; Engineering Design</w:t>
      </w:r>
    </w:p>
    <w:p w14:paraId="72892D6F" w14:textId="77777777" w:rsidR="00FF1A0D" w:rsidRDefault="00000000" w:rsidP="00377932">
      <w:pPr>
        <w:pStyle w:val="FirstParagraph"/>
        <w:jc w:val="both"/>
      </w:pPr>
      <w:r>
        <w:t xml:space="preserve">The system is architected as a modular, three-tier application: the </w:t>
      </w:r>
      <w:r>
        <w:rPr>
          <w:b/>
          <w:bCs/>
        </w:rPr>
        <w:t>Data Lakehouse</w:t>
      </w:r>
      <w:r>
        <w:t xml:space="preserve">, the </w:t>
      </w:r>
      <w:r>
        <w:rPr>
          <w:b/>
          <w:bCs/>
        </w:rPr>
        <w:t>Intelligence Engine</w:t>
      </w:r>
      <w:r>
        <w:t xml:space="preserve">, and the </w:t>
      </w:r>
      <w:r>
        <w:rPr>
          <w:b/>
          <w:bCs/>
        </w:rPr>
        <w:t>Presentation Layer</w:t>
      </w:r>
      <w:r>
        <w:t>.</w:t>
      </w:r>
    </w:p>
    <w:p w14:paraId="13A0F8FB" w14:textId="77777777" w:rsidR="00FF1A0D" w:rsidRDefault="00000000" w:rsidP="00377932">
      <w:pPr>
        <w:pStyle w:val="Heading3"/>
        <w:jc w:val="both"/>
      </w:pPr>
      <w:bookmarkStart w:id="9" w:name="data-layer-the-foundation"/>
      <w:r>
        <w:t>3.1 Data Layer (The Foundation)</w:t>
      </w:r>
    </w:p>
    <w:p w14:paraId="217C8030" w14:textId="77777777" w:rsidR="00FF1A0D" w:rsidRDefault="00000000" w:rsidP="00377932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Structured Data:</w:t>
      </w:r>
    </w:p>
    <w:p w14:paraId="404E8475" w14:textId="77777777" w:rsidR="00FF1A0D" w:rsidRDefault="00000000" w:rsidP="00377932">
      <w:pPr>
        <w:pStyle w:val="Compact"/>
        <w:numPr>
          <w:ilvl w:val="1"/>
          <w:numId w:val="3"/>
        </w:numPr>
        <w:jc w:val="both"/>
      </w:pPr>
      <w:r>
        <w:t>Ingestion of Washington State Department of Licensing (DOL) data (270k+ rows).</w:t>
      </w:r>
    </w:p>
    <w:p w14:paraId="1F3C603C" w14:textId="77777777" w:rsidR="00FF1A0D" w:rsidRDefault="00000000" w:rsidP="00377932">
      <w:pPr>
        <w:pStyle w:val="Compact"/>
        <w:numPr>
          <w:ilvl w:val="1"/>
          <w:numId w:val="3"/>
        </w:numPr>
        <w:jc w:val="both"/>
      </w:pPr>
      <w:r>
        <w:t>Geospatial indexing using PostGIS or pre-computed GeoJSON.</w:t>
      </w:r>
    </w:p>
    <w:p w14:paraId="6A44AE91" w14:textId="77777777" w:rsidR="00FF1A0D" w:rsidRDefault="00000000" w:rsidP="00377932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Unstructured Data:</w:t>
      </w:r>
    </w:p>
    <w:p w14:paraId="67E9E988" w14:textId="77777777" w:rsidR="00FF1A0D" w:rsidRDefault="00000000" w:rsidP="00377932">
      <w:pPr>
        <w:pStyle w:val="Compact"/>
        <w:numPr>
          <w:ilvl w:val="1"/>
          <w:numId w:val="4"/>
        </w:numPr>
        <w:jc w:val="both"/>
      </w:pPr>
      <w:r>
        <w:t>PDF parsing of legislative bills, utility commission reports, and grant documentation.</w:t>
      </w:r>
    </w:p>
    <w:p w14:paraId="13B10616" w14:textId="77777777" w:rsidR="00FF1A0D" w:rsidRDefault="00000000" w:rsidP="00377932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Vector Storage:</w:t>
      </w:r>
    </w:p>
    <w:p w14:paraId="09434141" w14:textId="77777777" w:rsidR="00FF1A0D" w:rsidRDefault="00000000" w:rsidP="00377932">
      <w:pPr>
        <w:pStyle w:val="Compact"/>
        <w:numPr>
          <w:ilvl w:val="1"/>
          <w:numId w:val="5"/>
        </w:numPr>
        <w:jc w:val="both"/>
      </w:pPr>
      <w:r>
        <w:t xml:space="preserve">Implementation of </w:t>
      </w:r>
      <w:r>
        <w:rPr>
          <w:b/>
          <w:bCs/>
        </w:rPr>
        <w:t>Pinecone (Serverless)</w:t>
      </w:r>
      <w:r>
        <w:t xml:space="preserve"> for semantic indexing of text chunks (768-dimensional embeddings).</w:t>
      </w:r>
    </w:p>
    <w:p w14:paraId="5E3E3E38" w14:textId="77777777" w:rsidR="00CD221E" w:rsidRDefault="00CD221E" w:rsidP="00CD221E">
      <w:pPr>
        <w:pStyle w:val="Compact"/>
        <w:jc w:val="both"/>
      </w:pPr>
    </w:p>
    <w:p w14:paraId="5082A902" w14:textId="77777777" w:rsidR="00CD221E" w:rsidRDefault="00CD221E" w:rsidP="00CD221E">
      <w:pPr>
        <w:pStyle w:val="Compact"/>
        <w:jc w:val="both"/>
      </w:pPr>
    </w:p>
    <w:p w14:paraId="742B041F" w14:textId="77777777" w:rsidR="00FF1A0D" w:rsidRDefault="00000000" w:rsidP="00377932">
      <w:pPr>
        <w:pStyle w:val="Heading3"/>
        <w:jc w:val="both"/>
      </w:pPr>
      <w:bookmarkStart w:id="10" w:name="intelligence-engine-langgraph-ollama"/>
      <w:bookmarkEnd w:id="9"/>
      <w:r>
        <w:t>3.2 Intelligence Engine (LangGraph &amp; Ollama)</w:t>
      </w:r>
    </w:p>
    <w:p w14:paraId="587CD710" w14:textId="1C5B7BA9" w:rsidR="00CD221E" w:rsidRDefault="00000000" w:rsidP="00377932">
      <w:pPr>
        <w:pStyle w:val="FirstParagraph"/>
        <w:jc w:val="both"/>
      </w:pPr>
      <w:r>
        <w:t xml:space="preserve">This is the system’s “Brain,” utilizing a stateful graph architecture to orchestrate workflows.  </w:t>
      </w:r>
      <w:r>
        <w:rPr>
          <w:b/>
          <w:bCs/>
        </w:rPr>
        <w:t>Orchestration:</w:t>
      </w:r>
      <w:r>
        <w:t xml:space="preserve"> </w:t>
      </w:r>
      <w:r>
        <w:rPr>
          <w:b/>
          <w:bCs/>
        </w:rPr>
        <w:t>LangGraph</w:t>
      </w:r>
      <w:r>
        <w:t xml:space="preserve"> manages the state of conversation, routing user queries to specialized agents. </w:t>
      </w:r>
    </w:p>
    <w:p w14:paraId="0E576846" w14:textId="77777777" w:rsidR="00CD221E" w:rsidRDefault="00000000" w:rsidP="00377932">
      <w:pPr>
        <w:pStyle w:val="FirstParagraph"/>
        <w:jc w:val="both"/>
      </w:pPr>
      <w:r>
        <w:rPr>
          <w:b/>
          <w:bCs/>
        </w:rPr>
        <w:t>Local LLM Inference:</w:t>
      </w:r>
      <w:r>
        <w:t xml:space="preserve"> </w:t>
      </w:r>
      <w:r>
        <w:rPr>
          <w:b/>
          <w:bCs/>
        </w:rPr>
        <w:t>Ollama (Llama 3 / Mistral)</w:t>
      </w:r>
      <w:r>
        <w:t xml:space="preserve"> handles reasonining and natural language generation on local hardware. </w:t>
      </w:r>
    </w:p>
    <w:p w14:paraId="47FEF89D" w14:textId="77777777" w:rsidR="00CD221E" w:rsidRDefault="00000000" w:rsidP="00377932">
      <w:pPr>
        <w:pStyle w:val="FirstParagraph"/>
        <w:jc w:val="both"/>
      </w:pPr>
      <w:r>
        <w:rPr>
          <w:b/>
          <w:bCs/>
        </w:rPr>
        <w:t>Agentic Roles:</w:t>
      </w:r>
      <w:r>
        <w:t xml:space="preserve"> </w:t>
      </w:r>
    </w:p>
    <w:p w14:paraId="2B720997" w14:textId="77777777" w:rsidR="00CD221E" w:rsidRDefault="00000000" w:rsidP="00377932">
      <w:pPr>
        <w:pStyle w:val="FirstParagraph"/>
        <w:jc w:val="both"/>
      </w:pPr>
      <w:r>
        <w:t xml:space="preserve">1. </w:t>
      </w:r>
      <w:r>
        <w:rPr>
          <w:b/>
          <w:bCs/>
        </w:rPr>
        <w:t>Router Agent:</w:t>
      </w:r>
      <w:r>
        <w:t xml:space="preserve"> Classifies intent (e.g., “Is this a data query or a policy question?”). </w:t>
      </w:r>
    </w:p>
    <w:p w14:paraId="3C60E359" w14:textId="77777777" w:rsidR="00CD221E" w:rsidRDefault="00000000" w:rsidP="00377932">
      <w:pPr>
        <w:pStyle w:val="FirstParagraph"/>
        <w:jc w:val="both"/>
      </w:pPr>
      <w:r>
        <w:t xml:space="preserve">2. </w:t>
      </w:r>
      <w:r>
        <w:rPr>
          <w:b/>
          <w:bCs/>
        </w:rPr>
        <w:t>Data Analyst Agent:</w:t>
      </w:r>
      <w:r>
        <w:t xml:space="preserve"> Generates Python/Pandas code to query the structured dataset. </w:t>
      </w:r>
    </w:p>
    <w:p w14:paraId="314A0B3B" w14:textId="50E6ABFD" w:rsidR="00FF1A0D" w:rsidRDefault="00000000" w:rsidP="00377932">
      <w:pPr>
        <w:pStyle w:val="FirstParagraph"/>
        <w:jc w:val="both"/>
      </w:pPr>
      <w:r>
        <w:t xml:space="preserve">3. </w:t>
      </w:r>
      <w:r>
        <w:rPr>
          <w:b/>
          <w:bCs/>
        </w:rPr>
        <w:t>Policy Expert Agent (RAG):</w:t>
      </w:r>
      <w:r>
        <w:t xml:space="preserve"> Retrieves and synthesizes legal text from the Vector DB.</w:t>
      </w:r>
    </w:p>
    <w:p w14:paraId="2B914CF5" w14:textId="77777777" w:rsidR="00CD221E" w:rsidRDefault="00CD221E" w:rsidP="00CD221E">
      <w:pPr>
        <w:pStyle w:val="BodyText"/>
      </w:pPr>
    </w:p>
    <w:p w14:paraId="04469D16" w14:textId="77777777" w:rsidR="00CD221E" w:rsidRDefault="00CD221E" w:rsidP="00CD221E">
      <w:pPr>
        <w:pStyle w:val="BodyText"/>
      </w:pPr>
    </w:p>
    <w:p w14:paraId="6914FB49" w14:textId="77777777" w:rsidR="00CD221E" w:rsidRPr="00CD221E" w:rsidRDefault="00CD221E" w:rsidP="00CD221E">
      <w:pPr>
        <w:pStyle w:val="BodyText"/>
      </w:pPr>
    </w:p>
    <w:p w14:paraId="009D948E" w14:textId="77777777" w:rsidR="00FF1A0D" w:rsidRDefault="00000000" w:rsidP="00377932">
      <w:pPr>
        <w:pStyle w:val="Heading3"/>
        <w:jc w:val="both"/>
      </w:pPr>
      <w:bookmarkStart w:id="11" w:name="presentation-layer-ui"/>
      <w:bookmarkEnd w:id="10"/>
      <w:r>
        <w:t>3.3 Presentation Layer (UI)</w:t>
      </w:r>
    </w:p>
    <w:p w14:paraId="3858AEF4" w14:textId="77777777" w:rsidR="00FF1A0D" w:rsidRDefault="00000000" w:rsidP="00377932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Framework:</w:t>
      </w:r>
      <w:r>
        <w:t xml:space="preserve"> </w:t>
      </w:r>
      <w:r>
        <w:rPr>
          <w:b/>
          <w:bCs/>
        </w:rPr>
        <w:t>Streamlit</w:t>
      </w:r>
      <w:r>
        <w:t xml:space="preserve"> for rapid development of data-centric web applications.</w:t>
      </w:r>
    </w:p>
    <w:p w14:paraId="3D3C964B" w14:textId="77777777" w:rsidR="00FF1A0D" w:rsidRDefault="00000000" w:rsidP="00377932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Visualization:</w:t>
      </w:r>
      <w:r>
        <w:t xml:space="preserve"> Interactive heatmaps (Folium) and dynamic charts (Plotly).</w:t>
      </w:r>
    </w:p>
    <w:p w14:paraId="585E7D68" w14:textId="77777777" w:rsidR="00FF1A0D" w:rsidRDefault="00000000" w:rsidP="00377932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Interaction:</w:t>
      </w:r>
      <w:r>
        <w:t xml:space="preserve"> A unified chat interface for hybrid queries (e.g., </w:t>
      </w:r>
      <w:r>
        <w:rPr>
          <w:i/>
          <w:iCs/>
        </w:rPr>
        <w:t>“Show me the map of King County and explain the tax credits available there”</w:t>
      </w:r>
      <w:r>
        <w:t>).</w:t>
      </w:r>
    </w:p>
    <w:p w14:paraId="3BFDE788" w14:textId="77777777" w:rsidR="00FF1A0D" w:rsidRDefault="00096602" w:rsidP="00377932">
      <w:pPr>
        <w:jc w:val="both"/>
      </w:pPr>
      <w:r>
        <w:rPr>
          <w:noProof/>
        </w:rPr>
        <w:pict w14:anchorId="51A910E8">
          <v:rect id="_x0000_i1028" alt="" style="width:468pt;height:.05pt;mso-width-percent:0;mso-height-percent:0;mso-width-percent:0;mso-height-percent:0" o:hralign="center" o:hrstd="t" o:hr="t"/>
        </w:pict>
      </w:r>
    </w:p>
    <w:p w14:paraId="24C1A4C0" w14:textId="77777777" w:rsidR="00CD221E" w:rsidRDefault="00CD221E" w:rsidP="00377932">
      <w:pPr>
        <w:jc w:val="both"/>
      </w:pPr>
    </w:p>
    <w:p w14:paraId="14BE9D89" w14:textId="77777777" w:rsidR="00CD221E" w:rsidRDefault="00CD221E" w:rsidP="00377932">
      <w:pPr>
        <w:jc w:val="both"/>
      </w:pPr>
    </w:p>
    <w:p w14:paraId="77E9DF79" w14:textId="77777777" w:rsidR="00CD221E" w:rsidRDefault="00CD221E" w:rsidP="00377932">
      <w:pPr>
        <w:jc w:val="both"/>
      </w:pPr>
    </w:p>
    <w:p w14:paraId="22F97B9D" w14:textId="77777777" w:rsidR="00CD221E" w:rsidRDefault="00CD221E" w:rsidP="00377932">
      <w:pPr>
        <w:jc w:val="both"/>
      </w:pPr>
    </w:p>
    <w:p w14:paraId="16A823B3" w14:textId="77777777" w:rsidR="00FF1A0D" w:rsidRDefault="00000000" w:rsidP="00377932">
      <w:pPr>
        <w:pStyle w:val="Heading2"/>
        <w:jc w:val="both"/>
      </w:pPr>
      <w:bookmarkStart w:id="12" w:name="end-to-end-data-engineering-lifecycle"/>
      <w:bookmarkEnd w:id="8"/>
      <w:bookmarkEnd w:id="11"/>
      <w:r>
        <w:t>4. End-to-End Data Engineering Lifecycle</w:t>
      </w:r>
    </w:p>
    <w:p w14:paraId="4B6E54F5" w14:textId="77777777" w:rsidR="00FF1A0D" w:rsidRDefault="00000000" w:rsidP="00377932">
      <w:pPr>
        <w:pStyle w:val="FirstParagraph"/>
        <w:jc w:val="both"/>
      </w:pPr>
      <w:r>
        <w:t>This project demonstrates a complete, industry-standard Data Engineering pipeline.</w:t>
      </w:r>
    </w:p>
    <w:p w14:paraId="62BE070E" w14:textId="77777777" w:rsidR="00FF1A0D" w:rsidRDefault="00000000" w:rsidP="00377932">
      <w:pPr>
        <w:pStyle w:val="Heading3"/>
        <w:jc w:val="both"/>
      </w:pPr>
      <w:bookmarkStart w:id="13" w:name="architecture-diagram"/>
      <w:r>
        <w:t>4.1 Architecture Diagram</w:t>
      </w:r>
    </w:p>
    <w:p w14:paraId="2F218BF0" w14:textId="77777777" w:rsidR="00FF1A0D" w:rsidRDefault="00000000" w:rsidP="00377932">
      <w:pPr>
        <w:pStyle w:val="SourceCode"/>
        <w:rPr>
          <w:rStyle w:val="VerbatimChar"/>
        </w:rPr>
      </w:pPr>
      <w:r>
        <w:rPr>
          <w:rStyle w:val="VerbatimChar"/>
        </w:rPr>
        <w:t>[ RAW SOURCES ]       [ ETL &amp; PROCESSING ]          [ SERVING LAYER ]</w:t>
      </w:r>
      <w:r>
        <w:br/>
      </w:r>
      <w:r>
        <w:br/>
      </w:r>
      <w:r>
        <w:rPr>
          <w:rStyle w:val="VerbatimChar"/>
        </w:rPr>
        <w:t xml:space="preserve">   (CSV)               +------------------+         +-----------------+</w:t>
      </w:r>
      <w:r>
        <w:br/>
      </w:r>
      <w:r>
        <w:rPr>
          <w:rStyle w:val="VerbatimChar"/>
        </w:rPr>
        <w:t>EV Registrations  ---&gt; |   Pandas ETL     |  ----&gt;  |  Streamlit App  |</w:t>
      </w:r>
      <w:r>
        <w:br/>
      </w:r>
      <w:r>
        <w:rPr>
          <w:rStyle w:val="VerbatimChar"/>
        </w:rPr>
        <w:t xml:space="preserve">                       | (Clean, Feature) |         |  (Dash + Chat)  |</w:t>
      </w:r>
      <w:r>
        <w:br/>
      </w:r>
      <w:r>
        <w:rPr>
          <w:rStyle w:val="VerbatimChar"/>
        </w:rPr>
        <w:t xml:space="preserve">   (PDF)               +------------------+         +--------+--------+</w:t>
      </w:r>
      <w:r>
        <w:br/>
      </w:r>
      <w:r>
        <w:rPr>
          <w:rStyle w:val="VerbatimChar"/>
        </w:rPr>
        <w:t>Policy Docs       ---&gt; |    LangChain     |                  ^</w:t>
      </w:r>
      <w:r>
        <w:br/>
      </w:r>
      <w:r>
        <w:rPr>
          <w:rStyle w:val="VerbatimChar"/>
        </w:rPr>
        <w:t xml:space="preserve">                       | (Chunk &amp; Embed)  |                  |</w:t>
      </w:r>
      <w:r>
        <w:br/>
      </w:r>
      <w:r>
        <w:rPr>
          <w:rStyle w:val="VerbatimChar"/>
        </w:rPr>
        <w:t xml:space="preserve">                       +--------+---------+                  |</w:t>
      </w:r>
      <w:r>
        <w:br/>
      </w:r>
      <w:r>
        <w:rPr>
          <w:rStyle w:val="VerbatimChar"/>
        </w:rPr>
        <w:t xml:space="preserve">                                |                            |</w:t>
      </w:r>
      <w:r>
        <w:br/>
      </w:r>
      <w:r>
        <w:rPr>
          <w:rStyle w:val="VerbatimChar"/>
        </w:rPr>
        <w:t xml:space="preserve">                                v                            |</w:t>
      </w:r>
      <w:r>
        <w:br/>
      </w:r>
      <w:r>
        <w:rPr>
          <w:rStyle w:val="VerbatimChar"/>
        </w:rPr>
        <w:t xml:space="preserve">                       +--------+---------+         +--------+--------+</w:t>
      </w:r>
      <w:r>
        <w:br/>
      </w:r>
      <w:r>
        <w:rPr>
          <w:rStyle w:val="VerbatimChar"/>
        </w:rPr>
        <w:t xml:space="preserve">                       |    Pinecone      | &lt;-----&gt; |   LangGraph     |</w:t>
      </w:r>
      <w:r>
        <w:br/>
      </w:r>
      <w:r>
        <w:rPr>
          <w:rStyle w:val="VerbatimChar"/>
        </w:rPr>
        <w:t xml:space="preserve">                       |   (Vector DB)    |         |  Orchestrator   |</w:t>
      </w:r>
      <w:r>
        <w:br/>
      </w:r>
      <w:r>
        <w:rPr>
          <w:rStyle w:val="VerbatimChar"/>
        </w:rPr>
        <w:t xml:space="preserve">                       +------------------+         +-----------------+</w:t>
      </w:r>
    </w:p>
    <w:p w14:paraId="73AA8132" w14:textId="77777777" w:rsidR="00CD221E" w:rsidRDefault="00CD221E" w:rsidP="00377932">
      <w:pPr>
        <w:pStyle w:val="SourceCode"/>
        <w:rPr>
          <w:rStyle w:val="VerbatimChar"/>
        </w:rPr>
      </w:pPr>
    </w:p>
    <w:p w14:paraId="42BF432D" w14:textId="77777777" w:rsidR="00CD221E" w:rsidRDefault="00CD221E" w:rsidP="00377932">
      <w:pPr>
        <w:pStyle w:val="SourceCode"/>
        <w:rPr>
          <w:rStyle w:val="VerbatimChar"/>
        </w:rPr>
      </w:pPr>
    </w:p>
    <w:p w14:paraId="7ABF324B" w14:textId="77777777" w:rsidR="00CD221E" w:rsidRDefault="00CD221E" w:rsidP="00377932">
      <w:pPr>
        <w:pStyle w:val="SourceCode"/>
        <w:rPr>
          <w:rStyle w:val="VerbatimChar"/>
        </w:rPr>
      </w:pPr>
    </w:p>
    <w:p w14:paraId="7B08A3E8" w14:textId="77777777" w:rsidR="00CD221E" w:rsidRDefault="00CD221E" w:rsidP="00377932">
      <w:pPr>
        <w:pStyle w:val="SourceCode"/>
        <w:rPr>
          <w:rStyle w:val="VerbatimChar"/>
        </w:rPr>
      </w:pPr>
    </w:p>
    <w:p w14:paraId="6EA2F394" w14:textId="77777777" w:rsidR="00CD221E" w:rsidRDefault="00CD221E" w:rsidP="00377932">
      <w:pPr>
        <w:pStyle w:val="SourceCode"/>
        <w:rPr>
          <w:rStyle w:val="VerbatimChar"/>
        </w:rPr>
      </w:pPr>
    </w:p>
    <w:p w14:paraId="1A21BC2B" w14:textId="77777777" w:rsidR="00CD221E" w:rsidRDefault="00CD221E" w:rsidP="00377932">
      <w:pPr>
        <w:pStyle w:val="SourceCode"/>
      </w:pPr>
    </w:p>
    <w:p w14:paraId="35024696" w14:textId="77777777" w:rsidR="00FF1A0D" w:rsidRDefault="00000000" w:rsidP="00377932">
      <w:pPr>
        <w:pStyle w:val="Heading3"/>
        <w:jc w:val="both"/>
      </w:pPr>
      <w:bookmarkStart w:id="14" w:name="core-engineering-concepts-applied"/>
      <w:bookmarkEnd w:id="13"/>
      <w:r>
        <w:t>4.2 Core Engineering Concepts Applied</w:t>
      </w:r>
    </w:p>
    <w:p w14:paraId="335ABE83" w14:textId="77777777" w:rsidR="00FF1A0D" w:rsidRDefault="00000000" w:rsidP="00377932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t>ETL (Extract, Transform, Load):</w:t>
      </w:r>
    </w:p>
    <w:p w14:paraId="3B4B6F26" w14:textId="77777777" w:rsidR="00FF1A0D" w:rsidRDefault="00000000" w:rsidP="00377932">
      <w:pPr>
        <w:pStyle w:val="Compact"/>
        <w:numPr>
          <w:ilvl w:val="1"/>
          <w:numId w:val="8"/>
        </w:numPr>
        <w:jc w:val="both"/>
      </w:pPr>
      <w:r>
        <w:rPr>
          <w:b/>
          <w:bCs/>
        </w:rPr>
        <w:t>Extract:</w:t>
      </w:r>
      <w:r>
        <w:t xml:space="preserve"> Automated ingestion of government CSVs and PDF reports.</w:t>
      </w:r>
    </w:p>
    <w:p w14:paraId="57F3CA30" w14:textId="77777777" w:rsidR="00FF1A0D" w:rsidRDefault="00000000" w:rsidP="00377932">
      <w:pPr>
        <w:pStyle w:val="Compact"/>
        <w:numPr>
          <w:ilvl w:val="1"/>
          <w:numId w:val="8"/>
        </w:numPr>
        <w:jc w:val="both"/>
      </w:pPr>
      <w:r>
        <w:rPr>
          <w:b/>
          <w:bCs/>
        </w:rPr>
        <w:t>Transform:</w:t>
      </w:r>
    </w:p>
    <w:p w14:paraId="3EA074EB" w14:textId="77777777" w:rsidR="00FF1A0D" w:rsidRDefault="00000000" w:rsidP="00377932">
      <w:pPr>
        <w:pStyle w:val="Compact"/>
        <w:numPr>
          <w:ilvl w:val="2"/>
          <w:numId w:val="9"/>
        </w:numPr>
        <w:jc w:val="both"/>
      </w:pPr>
      <w:r>
        <w:rPr>
          <w:i/>
          <w:iCs/>
        </w:rPr>
        <w:t>Imputation:</w:t>
      </w:r>
      <w:r>
        <w:t xml:space="preserve"> Handling missing vehicle metadata (MSRP/Range).</w:t>
      </w:r>
    </w:p>
    <w:p w14:paraId="2CB24146" w14:textId="77777777" w:rsidR="00FF1A0D" w:rsidRDefault="00000000" w:rsidP="00377932">
      <w:pPr>
        <w:pStyle w:val="Compact"/>
        <w:numPr>
          <w:ilvl w:val="2"/>
          <w:numId w:val="9"/>
        </w:numPr>
        <w:jc w:val="both"/>
      </w:pPr>
      <w:r>
        <w:rPr>
          <w:i/>
          <w:iCs/>
        </w:rPr>
        <w:t>Normalization:</w:t>
      </w:r>
      <w:r>
        <w:t xml:space="preserve"> Standardizing geographic entities for SQL compatibility.</w:t>
      </w:r>
    </w:p>
    <w:p w14:paraId="4D7EF578" w14:textId="77777777" w:rsidR="00FF1A0D" w:rsidRDefault="00000000" w:rsidP="00377932">
      <w:pPr>
        <w:pStyle w:val="Compact"/>
        <w:numPr>
          <w:ilvl w:val="2"/>
          <w:numId w:val="9"/>
        </w:numPr>
        <w:jc w:val="both"/>
      </w:pPr>
      <w:r>
        <w:rPr>
          <w:i/>
          <w:iCs/>
        </w:rPr>
        <w:t>Feature Engineering:</w:t>
      </w:r>
      <w:r>
        <w:t xml:space="preserve"> Calculating </w:t>
      </w:r>
      <w:r>
        <w:rPr>
          <w:rStyle w:val="VerbatimChar"/>
        </w:rPr>
        <w:t>Adoption_Velocity</w:t>
      </w:r>
      <w:r>
        <w:t xml:space="preserve"> metrics per zip code.</w:t>
      </w:r>
    </w:p>
    <w:p w14:paraId="1A9BCAAC" w14:textId="77777777" w:rsidR="00FF1A0D" w:rsidRDefault="00000000" w:rsidP="00377932">
      <w:pPr>
        <w:pStyle w:val="Compact"/>
        <w:numPr>
          <w:ilvl w:val="1"/>
          <w:numId w:val="8"/>
        </w:numPr>
        <w:jc w:val="both"/>
      </w:pPr>
      <w:r>
        <w:rPr>
          <w:b/>
          <w:bCs/>
        </w:rPr>
        <w:t>Load:</w:t>
      </w:r>
      <w:r>
        <w:t xml:space="preserve"> Persisting optimized data structures for low-latency querying.</w:t>
      </w:r>
    </w:p>
    <w:p w14:paraId="65BAE64C" w14:textId="77777777" w:rsidR="00FF1A0D" w:rsidRDefault="00000000" w:rsidP="00377932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t>Vector Search &amp; RAG:</w:t>
      </w:r>
    </w:p>
    <w:p w14:paraId="4E21EC31" w14:textId="77777777" w:rsidR="00FF1A0D" w:rsidRDefault="00000000" w:rsidP="00377932">
      <w:pPr>
        <w:pStyle w:val="Compact"/>
        <w:numPr>
          <w:ilvl w:val="1"/>
          <w:numId w:val="10"/>
        </w:numPr>
        <w:jc w:val="both"/>
      </w:pPr>
      <w:r>
        <w:rPr>
          <w:b/>
          <w:bCs/>
        </w:rPr>
        <w:t>Semantic Indexing:</w:t>
      </w:r>
      <w:r>
        <w:t xml:space="preserve"> Moving beyond keyword search to semantic understanding using </w:t>
      </w:r>
      <w:r>
        <w:rPr>
          <w:rStyle w:val="VerbatimChar"/>
        </w:rPr>
        <w:t>nomic-embed-text</w:t>
      </w:r>
      <w:r>
        <w:t xml:space="preserve"> findings.</w:t>
      </w:r>
    </w:p>
    <w:p w14:paraId="066EF3F0" w14:textId="77777777" w:rsidR="00FF1A0D" w:rsidRDefault="00000000" w:rsidP="00377932">
      <w:pPr>
        <w:pStyle w:val="Compact"/>
        <w:numPr>
          <w:ilvl w:val="1"/>
          <w:numId w:val="10"/>
        </w:numPr>
        <w:jc w:val="both"/>
      </w:pPr>
      <w:r>
        <w:rPr>
          <w:b/>
          <w:bCs/>
        </w:rPr>
        <w:t>Context Window Management:</w:t>
      </w:r>
      <w:r>
        <w:t xml:space="preserve"> Optimizing chunk sizes (e.g., 500 tokens) for local model performance.</w:t>
      </w:r>
    </w:p>
    <w:p w14:paraId="6990F362" w14:textId="77777777" w:rsidR="00FF1A0D" w:rsidRDefault="00000000" w:rsidP="00377932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t>Stateful Orchestration:</w:t>
      </w:r>
    </w:p>
    <w:p w14:paraId="78D5F574" w14:textId="77777777" w:rsidR="00FF1A0D" w:rsidRDefault="00000000" w:rsidP="00377932">
      <w:pPr>
        <w:pStyle w:val="Compact"/>
        <w:numPr>
          <w:ilvl w:val="1"/>
          <w:numId w:val="11"/>
        </w:numPr>
        <w:jc w:val="both"/>
      </w:pPr>
      <w:r>
        <w:t xml:space="preserve">Replacing brittle “if/else” logic with </w:t>
      </w:r>
      <w:r>
        <w:rPr>
          <w:b/>
          <w:bCs/>
        </w:rPr>
        <w:t>Graph-based workflows</w:t>
      </w:r>
      <w:r>
        <w:t xml:space="preserve"> that can handle errors, loops, and conditional branching.</w:t>
      </w:r>
    </w:p>
    <w:p w14:paraId="433650D6" w14:textId="77777777" w:rsidR="00FF1A0D" w:rsidRDefault="00096602" w:rsidP="00377932">
      <w:pPr>
        <w:jc w:val="both"/>
      </w:pPr>
      <w:r>
        <w:rPr>
          <w:noProof/>
        </w:rPr>
        <w:pict w14:anchorId="2AEC6A3A">
          <v:rect id="_x0000_i1027" alt="" style="width:468pt;height:.05pt;mso-width-percent:0;mso-height-percent:0;mso-width-percent:0;mso-height-percent:0" o:hralign="center" o:hrstd="t" o:hr="t"/>
        </w:pict>
      </w:r>
    </w:p>
    <w:p w14:paraId="15C7F896" w14:textId="77777777" w:rsidR="00FF1A0D" w:rsidRDefault="00000000" w:rsidP="00377932">
      <w:pPr>
        <w:pStyle w:val="Heading2"/>
        <w:jc w:val="both"/>
      </w:pPr>
      <w:bookmarkStart w:id="15" w:name="implementation-roadmap"/>
      <w:bookmarkEnd w:id="12"/>
      <w:bookmarkEnd w:id="14"/>
      <w:r>
        <w:lastRenderedPageBreak/>
        <w:t>5. Implementation Roadmap</w:t>
      </w:r>
    </w:p>
    <w:p w14:paraId="339859FA" w14:textId="77777777" w:rsidR="00FF1A0D" w:rsidRDefault="00000000" w:rsidP="00377932">
      <w:pPr>
        <w:pStyle w:val="Heading3"/>
        <w:jc w:val="both"/>
      </w:pPr>
      <w:bookmarkStart w:id="16" w:name="phase-1-data-engineering-foundation"/>
      <w:r>
        <w:t>Phase 1: Data Engineering &amp; Foundation</w:t>
      </w:r>
    </w:p>
    <w:p w14:paraId="76C08A3C" w14:textId="77777777" w:rsidR="00FF1A0D" w:rsidRDefault="00000000" w:rsidP="00377932">
      <w:pPr>
        <w:pStyle w:val="Compact"/>
        <w:numPr>
          <w:ilvl w:val="0"/>
          <w:numId w:val="12"/>
        </w:numPr>
        <w:jc w:val="both"/>
      </w:pPr>
      <w:r>
        <w:rPr>
          <w:b/>
          <w:bCs/>
        </w:rPr>
        <w:t>Goal:</w:t>
      </w:r>
      <w:r>
        <w:t xml:space="preserve"> Establish clean data pipelines and local AI environment.</w:t>
      </w:r>
    </w:p>
    <w:p w14:paraId="53840566" w14:textId="77777777" w:rsidR="00FF1A0D" w:rsidRDefault="00000000" w:rsidP="00377932">
      <w:pPr>
        <w:pStyle w:val="Compact"/>
        <w:numPr>
          <w:ilvl w:val="0"/>
          <w:numId w:val="12"/>
        </w:numPr>
        <w:jc w:val="both"/>
      </w:pPr>
      <w:r>
        <w:rPr>
          <w:b/>
          <w:bCs/>
        </w:rPr>
        <w:t>Deliverables:</w:t>
      </w:r>
    </w:p>
    <w:p w14:paraId="0ACFFF96" w14:textId="77777777" w:rsidR="00FF1A0D" w:rsidRDefault="00000000" w:rsidP="00377932">
      <w:pPr>
        <w:pStyle w:val="Compact"/>
        <w:numPr>
          <w:ilvl w:val="1"/>
          <w:numId w:val="13"/>
        </w:numPr>
        <w:jc w:val="both"/>
      </w:pPr>
      <w:r>
        <w:t>Cleaned Parquet/CSV dataset.</w:t>
      </w:r>
    </w:p>
    <w:p w14:paraId="688CD5B0" w14:textId="77777777" w:rsidR="00FF1A0D" w:rsidRDefault="00000000" w:rsidP="00377932">
      <w:pPr>
        <w:pStyle w:val="Compact"/>
        <w:numPr>
          <w:ilvl w:val="1"/>
          <w:numId w:val="13"/>
        </w:numPr>
        <w:jc w:val="both"/>
      </w:pPr>
      <w:r>
        <w:t>Populated Pinecone Vector Index.</w:t>
      </w:r>
    </w:p>
    <w:p w14:paraId="7DEEA39D" w14:textId="77777777" w:rsidR="00FF1A0D" w:rsidRDefault="00000000" w:rsidP="00377932">
      <w:pPr>
        <w:pStyle w:val="Compact"/>
        <w:numPr>
          <w:ilvl w:val="1"/>
          <w:numId w:val="13"/>
        </w:numPr>
        <w:jc w:val="both"/>
      </w:pPr>
      <w:r>
        <w:t>configured Ollama instance.</w:t>
      </w:r>
    </w:p>
    <w:p w14:paraId="4707C6B4" w14:textId="77777777" w:rsidR="00FF1A0D" w:rsidRDefault="00000000" w:rsidP="00377932">
      <w:pPr>
        <w:pStyle w:val="Heading3"/>
        <w:jc w:val="both"/>
      </w:pPr>
      <w:bookmarkStart w:id="17" w:name="phase-2-analytics-modeling"/>
      <w:bookmarkEnd w:id="16"/>
      <w:r>
        <w:t>Phase 2: Analytics &amp; Modeling</w:t>
      </w:r>
    </w:p>
    <w:p w14:paraId="105ECD39" w14:textId="77777777" w:rsidR="00FF1A0D" w:rsidRDefault="00000000" w:rsidP="00377932">
      <w:pPr>
        <w:pStyle w:val="Compact"/>
        <w:numPr>
          <w:ilvl w:val="0"/>
          <w:numId w:val="14"/>
        </w:numPr>
        <w:jc w:val="both"/>
      </w:pPr>
      <w:r>
        <w:rPr>
          <w:b/>
          <w:bCs/>
        </w:rPr>
        <w:t>Goal:</w:t>
      </w:r>
      <w:r>
        <w:t xml:space="preserve"> Develop the deterministic tools for the AI agents.</w:t>
      </w:r>
    </w:p>
    <w:p w14:paraId="1FF3B16A" w14:textId="77777777" w:rsidR="00FF1A0D" w:rsidRDefault="00000000" w:rsidP="00377932">
      <w:pPr>
        <w:pStyle w:val="Compact"/>
        <w:numPr>
          <w:ilvl w:val="0"/>
          <w:numId w:val="14"/>
        </w:numPr>
        <w:jc w:val="both"/>
      </w:pPr>
      <w:r>
        <w:rPr>
          <w:b/>
          <w:bCs/>
        </w:rPr>
        <w:t>Deliverables:</w:t>
      </w:r>
    </w:p>
    <w:p w14:paraId="62EA01B4" w14:textId="77777777" w:rsidR="00FF1A0D" w:rsidRDefault="00000000" w:rsidP="00377932">
      <w:pPr>
        <w:pStyle w:val="Compact"/>
        <w:numPr>
          <w:ilvl w:val="1"/>
          <w:numId w:val="15"/>
        </w:numPr>
        <w:jc w:val="both"/>
      </w:pPr>
      <w:r>
        <w:t>K-Means Clustering model (identifying adoption hotspots).</w:t>
      </w:r>
    </w:p>
    <w:p w14:paraId="46503A32" w14:textId="77777777" w:rsidR="00FF1A0D" w:rsidRDefault="00000000" w:rsidP="00377932">
      <w:pPr>
        <w:pStyle w:val="Compact"/>
        <w:numPr>
          <w:ilvl w:val="1"/>
          <w:numId w:val="15"/>
        </w:numPr>
        <w:jc w:val="both"/>
      </w:pPr>
      <w:r>
        <w:t>Python library of statistical functions (</w:t>
      </w:r>
      <w:r>
        <w:rPr>
          <w:rStyle w:val="VerbatimChar"/>
        </w:rPr>
        <w:t>get_growth_rate</w:t>
      </w:r>
      <w:r>
        <w:t xml:space="preserve">, </w:t>
      </w:r>
      <w:r>
        <w:rPr>
          <w:rStyle w:val="VerbatimChar"/>
        </w:rPr>
        <w:t>compare_counties</w:t>
      </w:r>
      <w:r>
        <w:t>).</w:t>
      </w:r>
    </w:p>
    <w:p w14:paraId="0ED567E9" w14:textId="77777777" w:rsidR="00FF1A0D" w:rsidRDefault="00000000" w:rsidP="00377932">
      <w:pPr>
        <w:pStyle w:val="Heading3"/>
        <w:jc w:val="both"/>
      </w:pPr>
      <w:bookmarkStart w:id="18" w:name="phase-3-intelligence-engine-development"/>
      <w:bookmarkEnd w:id="17"/>
      <w:r>
        <w:t>Phase 3: Intelligence Engine Development</w:t>
      </w:r>
    </w:p>
    <w:p w14:paraId="2BFFFDA8" w14:textId="77777777" w:rsidR="00FF1A0D" w:rsidRDefault="00000000" w:rsidP="00377932">
      <w:pPr>
        <w:pStyle w:val="Compact"/>
        <w:numPr>
          <w:ilvl w:val="0"/>
          <w:numId w:val="16"/>
        </w:numPr>
        <w:jc w:val="both"/>
      </w:pPr>
      <w:r>
        <w:rPr>
          <w:b/>
          <w:bCs/>
        </w:rPr>
        <w:t>Goal:</w:t>
      </w:r>
      <w:r>
        <w:t xml:space="preserve"> Build and test the LangGraph workflow.</w:t>
      </w:r>
    </w:p>
    <w:p w14:paraId="16B2EFB9" w14:textId="77777777" w:rsidR="00FF1A0D" w:rsidRDefault="00000000" w:rsidP="00377932">
      <w:pPr>
        <w:pStyle w:val="Compact"/>
        <w:numPr>
          <w:ilvl w:val="0"/>
          <w:numId w:val="16"/>
        </w:numPr>
        <w:jc w:val="both"/>
      </w:pPr>
      <w:r>
        <w:rPr>
          <w:b/>
          <w:bCs/>
        </w:rPr>
        <w:t>Deliverables:</w:t>
      </w:r>
    </w:p>
    <w:p w14:paraId="69A34FF1" w14:textId="77777777" w:rsidR="00FF1A0D" w:rsidRDefault="00000000" w:rsidP="00377932">
      <w:pPr>
        <w:pStyle w:val="Compact"/>
        <w:numPr>
          <w:ilvl w:val="1"/>
          <w:numId w:val="17"/>
        </w:numPr>
        <w:jc w:val="both"/>
      </w:pPr>
      <w:r>
        <w:rPr>
          <w:rStyle w:val="VerbatimChar"/>
        </w:rPr>
        <w:t>Router</w:t>
      </w:r>
      <w:r>
        <w:t xml:space="preserve"> node for intent classification.</w:t>
      </w:r>
    </w:p>
    <w:p w14:paraId="393EB22F" w14:textId="77777777" w:rsidR="00FF1A0D" w:rsidRDefault="00000000" w:rsidP="00377932">
      <w:pPr>
        <w:pStyle w:val="Compact"/>
        <w:numPr>
          <w:ilvl w:val="1"/>
          <w:numId w:val="17"/>
        </w:numPr>
        <w:jc w:val="both"/>
      </w:pPr>
      <w:r>
        <w:rPr>
          <w:rStyle w:val="VerbatimChar"/>
        </w:rPr>
        <w:t>DataAnalyst</w:t>
      </w:r>
      <w:r>
        <w:t xml:space="preserve"> and </w:t>
      </w:r>
      <w:r>
        <w:rPr>
          <w:rStyle w:val="VerbatimChar"/>
        </w:rPr>
        <w:t>PolicyExpert</w:t>
      </w:r>
      <w:r>
        <w:t xml:space="preserve"> chains.</w:t>
      </w:r>
    </w:p>
    <w:p w14:paraId="3546828D" w14:textId="77777777" w:rsidR="00FF1A0D" w:rsidRDefault="00000000" w:rsidP="00377932">
      <w:pPr>
        <w:pStyle w:val="Compact"/>
        <w:numPr>
          <w:ilvl w:val="1"/>
          <w:numId w:val="17"/>
        </w:numPr>
        <w:jc w:val="both"/>
      </w:pPr>
      <w:r>
        <w:t>Validated “Chat with Data” pipeline.</w:t>
      </w:r>
    </w:p>
    <w:p w14:paraId="6D0B2E04" w14:textId="77777777" w:rsidR="00FF1A0D" w:rsidRDefault="00000000" w:rsidP="00377932">
      <w:pPr>
        <w:pStyle w:val="Heading3"/>
        <w:jc w:val="both"/>
      </w:pPr>
      <w:bookmarkStart w:id="19" w:name="phase-4-application-integration"/>
      <w:bookmarkEnd w:id="18"/>
      <w:r>
        <w:t>Phase 4: Application Integration</w:t>
      </w:r>
    </w:p>
    <w:p w14:paraId="60F144A4" w14:textId="77777777" w:rsidR="00FF1A0D" w:rsidRDefault="00000000" w:rsidP="00377932">
      <w:pPr>
        <w:pStyle w:val="Compact"/>
        <w:numPr>
          <w:ilvl w:val="0"/>
          <w:numId w:val="18"/>
        </w:numPr>
        <w:jc w:val="both"/>
      </w:pPr>
      <w:r>
        <w:rPr>
          <w:b/>
          <w:bCs/>
        </w:rPr>
        <w:t>Goal:</w:t>
      </w:r>
      <w:r>
        <w:t xml:space="preserve"> Assemble the user interface.</w:t>
      </w:r>
    </w:p>
    <w:p w14:paraId="22E324B7" w14:textId="77777777" w:rsidR="00FF1A0D" w:rsidRDefault="00000000" w:rsidP="00377932">
      <w:pPr>
        <w:pStyle w:val="Compact"/>
        <w:numPr>
          <w:ilvl w:val="0"/>
          <w:numId w:val="18"/>
        </w:numPr>
        <w:jc w:val="both"/>
      </w:pPr>
      <w:r>
        <w:rPr>
          <w:b/>
          <w:bCs/>
        </w:rPr>
        <w:t>Deliverables:</w:t>
      </w:r>
    </w:p>
    <w:p w14:paraId="7F0451D9" w14:textId="77777777" w:rsidR="00FF1A0D" w:rsidRDefault="00000000" w:rsidP="00377932">
      <w:pPr>
        <w:pStyle w:val="Compact"/>
        <w:numPr>
          <w:ilvl w:val="1"/>
          <w:numId w:val="19"/>
        </w:numPr>
        <w:jc w:val="both"/>
      </w:pPr>
      <w:r>
        <w:t>Streamlit Dashboard with side-by-side Map and Chat.</w:t>
      </w:r>
    </w:p>
    <w:p w14:paraId="63C4FC13" w14:textId="77777777" w:rsidR="00FF1A0D" w:rsidRDefault="00000000" w:rsidP="00377932">
      <w:pPr>
        <w:pStyle w:val="Compact"/>
        <w:numPr>
          <w:ilvl w:val="1"/>
          <w:numId w:val="19"/>
        </w:numPr>
        <w:jc w:val="both"/>
      </w:pPr>
      <w:r>
        <w:t>Integrated error handling and latency optimization.</w:t>
      </w:r>
    </w:p>
    <w:p w14:paraId="170743B1" w14:textId="77777777" w:rsidR="00FF1A0D" w:rsidRDefault="00096602" w:rsidP="00377932">
      <w:pPr>
        <w:jc w:val="both"/>
      </w:pPr>
      <w:r>
        <w:rPr>
          <w:noProof/>
        </w:rPr>
        <w:pict w14:anchorId="6341D184">
          <v:rect id="_x0000_i1026" alt="" style="width:468pt;height:.05pt;mso-width-percent:0;mso-height-percent:0;mso-width-percent:0;mso-height-percent:0" o:hralign="center" o:hrstd="t" o:hr="t"/>
        </w:pict>
      </w:r>
    </w:p>
    <w:p w14:paraId="0297B519" w14:textId="77777777" w:rsidR="00531ED5" w:rsidRDefault="00531ED5" w:rsidP="00377932">
      <w:pPr>
        <w:jc w:val="both"/>
      </w:pPr>
    </w:p>
    <w:p w14:paraId="0AB09177" w14:textId="77777777" w:rsidR="00531ED5" w:rsidRDefault="00531ED5" w:rsidP="00377932">
      <w:pPr>
        <w:jc w:val="both"/>
      </w:pPr>
    </w:p>
    <w:p w14:paraId="0CBC882A" w14:textId="77777777" w:rsidR="00FF1A0D" w:rsidRDefault="00000000" w:rsidP="00377932">
      <w:pPr>
        <w:pStyle w:val="Heading2"/>
        <w:jc w:val="both"/>
      </w:pPr>
      <w:bookmarkStart w:id="20" w:name="resource-cost-analysis"/>
      <w:bookmarkEnd w:id="15"/>
      <w:bookmarkEnd w:id="19"/>
      <w:r>
        <w:t>6. Resource &amp; Cost Analysis</w:t>
      </w:r>
    </w:p>
    <w:p w14:paraId="37C062D7" w14:textId="77777777" w:rsidR="00FF1A0D" w:rsidRDefault="00000000" w:rsidP="00377932">
      <w:pPr>
        <w:pStyle w:val="FirstParagraph"/>
        <w:jc w:val="both"/>
      </w:pPr>
      <w:r>
        <w:t xml:space="preserve">The project is designed to be </w:t>
      </w:r>
      <w:r>
        <w:rPr>
          <w:b/>
          <w:bCs/>
        </w:rPr>
        <w:t>highly cost-efficient</w:t>
      </w:r>
      <w:r>
        <w:t>, utilizing Open Source software and Local Compute where possible.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24"/>
        <w:gridCol w:w="2002"/>
        <w:gridCol w:w="1116"/>
        <w:gridCol w:w="5374"/>
      </w:tblGrid>
      <w:tr w:rsidR="00FF1A0D" w14:paraId="20EF89E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A9C92B1" w14:textId="77777777" w:rsidR="00FF1A0D" w:rsidRDefault="00000000" w:rsidP="00377932">
            <w:pPr>
              <w:pStyle w:val="Compact"/>
              <w:jc w:val="both"/>
            </w:pPr>
            <w:r>
              <w:t>Component</w:t>
            </w:r>
          </w:p>
        </w:tc>
        <w:tc>
          <w:tcPr>
            <w:tcW w:w="0" w:type="auto"/>
          </w:tcPr>
          <w:p w14:paraId="13B4802C" w14:textId="77777777" w:rsidR="00FF1A0D" w:rsidRDefault="00000000" w:rsidP="00377932">
            <w:pPr>
              <w:pStyle w:val="Compact"/>
              <w:jc w:val="both"/>
            </w:pPr>
            <w:r>
              <w:t>Technology</w:t>
            </w:r>
          </w:p>
        </w:tc>
        <w:tc>
          <w:tcPr>
            <w:tcW w:w="0" w:type="auto"/>
          </w:tcPr>
          <w:p w14:paraId="0EA5D2BB" w14:textId="77777777" w:rsidR="00FF1A0D" w:rsidRDefault="00000000" w:rsidP="00377932">
            <w:pPr>
              <w:pStyle w:val="Compact"/>
              <w:jc w:val="both"/>
            </w:pPr>
            <w:r>
              <w:t>Cost Tier</w:t>
            </w:r>
          </w:p>
        </w:tc>
        <w:tc>
          <w:tcPr>
            <w:tcW w:w="0" w:type="auto"/>
          </w:tcPr>
          <w:p w14:paraId="0A9212FF" w14:textId="77777777" w:rsidR="00FF1A0D" w:rsidRDefault="00000000" w:rsidP="00377932">
            <w:pPr>
              <w:pStyle w:val="Compact"/>
              <w:jc w:val="both"/>
            </w:pPr>
            <w:r>
              <w:t>Notes</w:t>
            </w:r>
          </w:p>
        </w:tc>
      </w:tr>
      <w:tr w:rsidR="00FF1A0D" w14:paraId="4943CDA0" w14:textId="77777777">
        <w:tc>
          <w:tcPr>
            <w:tcW w:w="0" w:type="auto"/>
          </w:tcPr>
          <w:p w14:paraId="208AC893" w14:textId="77777777" w:rsidR="00FF1A0D" w:rsidRDefault="00000000" w:rsidP="00377932">
            <w:pPr>
              <w:pStyle w:val="Compact"/>
              <w:jc w:val="both"/>
            </w:pPr>
            <w:r>
              <w:rPr>
                <w:b/>
                <w:bCs/>
              </w:rPr>
              <w:t>Compute / Inference</w:t>
            </w:r>
          </w:p>
        </w:tc>
        <w:tc>
          <w:tcPr>
            <w:tcW w:w="0" w:type="auto"/>
          </w:tcPr>
          <w:p w14:paraId="073D7ED5" w14:textId="77777777" w:rsidR="00FF1A0D" w:rsidRDefault="00000000" w:rsidP="00377932">
            <w:pPr>
              <w:pStyle w:val="Compact"/>
              <w:jc w:val="both"/>
            </w:pPr>
            <w:r>
              <w:rPr>
                <w:b/>
                <w:bCs/>
              </w:rPr>
              <w:t>Ollama</w:t>
            </w:r>
            <w:r>
              <w:t xml:space="preserve"> (Llama 3)</w:t>
            </w:r>
          </w:p>
        </w:tc>
        <w:tc>
          <w:tcPr>
            <w:tcW w:w="0" w:type="auto"/>
          </w:tcPr>
          <w:p w14:paraId="5D37532C" w14:textId="77777777" w:rsidR="00FF1A0D" w:rsidRDefault="00000000" w:rsidP="00377932">
            <w:pPr>
              <w:pStyle w:val="Compact"/>
              <w:jc w:val="both"/>
            </w:pPr>
            <w:r>
              <w:rPr>
                <w:b/>
                <w:bCs/>
              </w:rPr>
              <w:t>$0.00</w:t>
            </w:r>
          </w:p>
        </w:tc>
        <w:tc>
          <w:tcPr>
            <w:tcW w:w="0" w:type="auto"/>
          </w:tcPr>
          <w:p w14:paraId="2E7E95C1" w14:textId="77777777" w:rsidR="00FF1A0D" w:rsidRDefault="00000000" w:rsidP="00377932">
            <w:pPr>
              <w:pStyle w:val="Compact"/>
              <w:jc w:val="both"/>
            </w:pPr>
            <w:r>
              <w:t>Runs on local hardware (Mac M-Series recommeded).</w:t>
            </w:r>
          </w:p>
        </w:tc>
      </w:tr>
      <w:tr w:rsidR="00FF1A0D" w14:paraId="65A79E84" w14:textId="77777777">
        <w:tc>
          <w:tcPr>
            <w:tcW w:w="0" w:type="auto"/>
          </w:tcPr>
          <w:p w14:paraId="49345C06" w14:textId="77777777" w:rsidR="00FF1A0D" w:rsidRDefault="00000000" w:rsidP="00377932">
            <w:pPr>
              <w:pStyle w:val="Compact"/>
              <w:jc w:val="both"/>
            </w:pPr>
            <w:r>
              <w:rPr>
                <w:b/>
                <w:bCs/>
              </w:rPr>
              <w:t>Orchestration</w:t>
            </w:r>
          </w:p>
        </w:tc>
        <w:tc>
          <w:tcPr>
            <w:tcW w:w="0" w:type="auto"/>
          </w:tcPr>
          <w:p w14:paraId="78BB3768" w14:textId="77777777" w:rsidR="00FF1A0D" w:rsidRDefault="00000000" w:rsidP="00377932">
            <w:pPr>
              <w:pStyle w:val="Compact"/>
              <w:jc w:val="both"/>
            </w:pPr>
            <w:r>
              <w:rPr>
                <w:b/>
                <w:bCs/>
              </w:rPr>
              <w:t>LangGraph</w:t>
            </w:r>
          </w:p>
        </w:tc>
        <w:tc>
          <w:tcPr>
            <w:tcW w:w="0" w:type="auto"/>
          </w:tcPr>
          <w:p w14:paraId="414979D5" w14:textId="77777777" w:rsidR="00FF1A0D" w:rsidRDefault="00000000" w:rsidP="00377932">
            <w:pPr>
              <w:pStyle w:val="Compact"/>
              <w:jc w:val="both"/>
            </w:pPr>
            <w:r>
              <w:rPr>
                <w:b/>
                <w:bCs/>
              </w:rPr>
              <w:t>$0.00</w:t>
            </w:r>
          </w:p>
        </w:tc>
        <w:tc>
          <w:tcPr>
            <w:tcW w:w="0" w:type="auto"/>
          </w:tcPr>
          <w:p w14:paraId="3AD3AD2E" w14:textId="77777777" w:rsidR="00FF1A0D" w:rsidRDefault="00000000" w:rsidP="00377932">
            <w:pPr>
              <w:pStyle w:val="Compact"/>
              <w:jc w:val="both"/>
            </w:pPr>
            <w:r>
              <w:t>Open Source MIT License.</w:t>
            </w:r>
          </w:p>
        </w:tc>
      </w:tr>
      <w:tr w:rsidR="00FF1A0D" w14:paraId="28CB1CD7" w14:textId="77777777">
        <w:tc>
          <w:tcPr>
            <w:tcW w:w="0" w:type="auto"/>
          </w:tcPr>
          <w:p w14:paraId="6A7921DD" w14:textId="77777777" w:rsidR="00FF1A0D" w:rsidRDefault="00000000" w:rsidP="00377932">
            <w:pPr>
              <w:pStyle w:val="Compact"/>
              <w:jc w:val="both"/>
            </w:pPr>
            <w:r>
              <w:rPr>
                <w:b/>
                <w:bCs/>
              </w:rPr>
              <w:t>Vector Database</w:t>
            </w:r>
          </w:p>
        </w:tc>
        <w:tc>
          <w:tcPr>
            <w:tcW w:w="0" w:type="auto"/>
          </w:tcPr>
          <w:p w14:paraId="44151B6A" w14:textId="77777777" w:rsidR="00FF1A0D" w:rsidRDefault="00000000" w:rsidP="00377932">
            <w:pPr>
              <w:pStyle w:val="Compact"/>
              <w:jc w:val="both"/>
            </w:pPr>
            <w:r>
              <w:rPr>
                <w:b/>
                <w:bCs/>
              </w:rPr>
              <w:t>Pinecone</w:t>
            </w:r>
          </w:p>
        </w:tc>
        <w:tc>
          <w:tcPr>
            <w:tcW w:w="0" w:type="auto"/>
          </w:tcPr>
          <w:p w14:paraId="78C97C35" w14:textId="77777777" w:rsidR="00FF1A0D" w:rsidRDefault="00000000" w:rsidP="00377932">
            <w:pPr>
              <w:pStyle w:val="Compact"/>
              <w:jc w:val="both"/>
            </w:pPr>
            <w:r>
              <w:rPr>
                <w:b/>
                <w:bCs/>
              </w:rPr>
              <w:t>$0.00</w:t>
            </w:r>
          </w:p>
        </w:tc>
        <w:tc>
          <w:tcPr>
            <w:tcW w:w="0" w:type="auto"/>
          </w:tcPr>
          <w:p w14:paraId="64AF0120" w14:textId="77777777" w:rsidR="00FF1A0D" w:rsidRDefault="00000000" w:rsidP="00377932">
            <w:pPr>
              <w:pStyle w:val="Compact"/>
              <w:jc w:val="both"/>
            </w:pPr>
            <w:r>
              <w:t>Free Starter Tier (1 Index, 100k vectors).</w:t>
            </w:r>
          </w:p>
        </w:tc>
      </w:tr>
      <w:tr w:rsidR="00FF1A0D" w14:paraId="279AA03E" w14:textId="77777777">
        <w:tc>
          <w:tcPr>
            <w:tcW w:w="0" w:type="auto"/>
          </w:tcPr>
          <w:p w14:paraId="131E3362" w14:textId="77777777" w:rsidR="00FF1A0D" w:rsidRDefault="00000000" w:rsidP="00377932">
            <w:pPr>
              <w:pStyle w:val="Compact"/>
              <w:jc w:val="both"/>
            </w:pPr>
            <w:r>
              <w:rPr>
                <w:b/>
                <w:bCs/>
              </w:rPr>
              <w:t>Frontend Storage</w:t>
            </w:r>
          </w:p>
        </w:tc>
        <w:tc>
          <w:tcPr>
            <w:tcW w:w="0" w:type="auto"/>
          </w:tcPr>
          <w:p w14:paraId="08A5F0D3" w14:textId="77777777" w:rsidR="00FF1A0D" w:rsidRDefault="00000000" w:rsidP="00377932">
            <w:pPr>
              <w:pStyle w:val="Compact"/>
              <w:jc w:val="both"/>
            </w:pPr>
            <w:r>
              <w:rPr>
                <w:b/>
                <w:bCs/>
              </w:rPr>
              <w:t>GitHub</w:t>
            </w:r>
          </w:p>
        </w:tc>
        <w:tc>
          <w:tcPr>
            <w:tcW w:w="0" w:type="auto"/>
          </w:tcPr>
          <w:p w14:paraId="6114874C" w14:textId="77777777" w:rsidR="00FF1A0D" w:rsidRDefault="00000000" w:rsidP="00377932">
            <w:pPr>
              <w:pStyle w:val="Compact"/>
              <w:jc w:val="both"/>
            </w:pPr>
            <w:r>
              <w:rPr>
                <w:b/>
                <w:bCs/>
              </w:rPr>
              <w:t>$0.00</w:t>
            </w:r>
          </w:p>
        </w:tc>
        <w:tc>
          <w:tcPr>
            <w:tcW w:w="0" w:type="auto"/>
          </w:tcPr>
          <w:p w14:paraId="6B9754BC" w14:textId="77777777" w:rsidR="00FF1A0D" w:rsidRDefault="00000000" w:rsidP="00377932">
            <w:pPr>
              <w:pStyle w:val="Compact"/>
              <w:jc w:val="both"/>
            </w:pPr>
            <w:r>
              <w:t>Code repository and version control.</w:t>
            </w:r>
          </w:p>
        </w:tc>
      </w:tr>
      <w:tr w:rsidR="00FF1A0D" w14:paraId="3980A4CF" w14:textId="77777777">
        <w:tc>
          <w:tcPr>
            <w:tcW w:w="0" w:type="auto"/>
          </w:tcPr>
          <w:p w14:paraId="72022C3C" w14:textId="77777777" w:rsidR="00FF1A0D" w:rsidRDefault="00000000" w:rsidP="00377932">
            <w:pPr>
              <w:pStyle w:val="Compact"/>
              <w:jc w:val="both"/>
            </w:pPr>
            <w:r>
              <w:rPr>
                <w:b/>
                <w:bCs/>
              </w:rPr>
              <w:t>Frontend Framework</w:t>
            </w:r>
          </w:p>
        </w:tc>
        <w:tc>
          <w:tcPr>
            <w:tcW w:w="0" w:type="auto"/>
          </w:tcPr>
          <w:p w14:paraId="5867DF19" w14:textId="77777777" w:rsidR="00FF1A0D" w:rsidRDefault="00000000" w:rsidP="00377932">
            <w:pPr>
              <w:pStyle w:val="Compact"/>
              <w:jc w:val="both"/>
            </w:pPr>
            <w:r>
              <w:rPr>
                <w:b/>
                <w:bCs/>
              </w:rPr>
              <w:t>Streamlit</w:t>
            </w:r>
          </w:p>
        </w:tc>
        <w:tc>
          <w:tcPr>
            <w:tcW w:w="0" w:type="auto"/>
          </w:tcPr>
          <w:p w14:paraId="23E6B21A" w14:textId="77777777" w:rsidR="00FF1A0D" w:rsidRDefault="00000000" w:rsidP="00377932">
            <w:pPr>
              <w:pStyle w:val="Compact"/>
              <w:jc w:val="both"/>
            </w:pPr>
            <w:r>
              <w:rPr>
                <w:b/>
                <w:bCs/>
              </w:rPr>
              <w:t>$0.00</w:t>
            </w:r>
          </w:p>
        </w:tc>
        <w:tc>
          <w:tcPr>
            <w:tcW w:w="0" w:type="auto"/>
          </w:tcPr>
          <w:p w14:paraId="644B5820" w14:textId="77777777" w:rsidR="00FF1A0D" w:rsidRDefault="00000000" w:rsidP="00377932">
            <w:pPr>
              <w:pStyle w:val="Compact"/>
              <w:jc w:val="both"/>
            </w:pPr>
            <w:r>
              <w:t>Open Source framework.</w:t>
            </w:r>
          </w:p>
        </w:tc>
      </w:tr>
      <w:tr w:rsidR="00FF1A0D" w14:paraId="0218BD02" w14:textId="77777777">
        <w:tc>
          <w:tcPr>
            <w:tcW w:w="0" w:type="auto"/>
          </w:tcPr>
          <w:p w14:paraId="173F633B" w14:textId="77777777" w:rsidR="00FF1A0D" w:rsidRDefault="00000000" w:rsidP="00377932">
            <w:pPr>
              <w:pStyle w:val="Compact"/>
              <w:jc w:val="both"/>
            </w:pPr>
            <w:r>
              <w:rPr>
                <w:b/>
                <w:bCs/>
              </w:rPr>
              <w:t>Development Time</w:t>
            </w:r>
          </w:p>
        </w:tc>
        <w:tc>
          <w:tcPr>
            <w:tcW w:w="0" w:type="auto"/>
          </w:tcPr>
          <w:p w14:paraId="75CE9397" w14:textId="77777777" w:rsidR="00FF1A0D" w:rsidRDefault="00000000" w:rsidP="00377932">
            <w:pPr>
              <w:pStyle w:val="Compact"/>
              <w:jc w:val="both"/>
            </w:pPr>
            <w:r>
              <w:t>–</w:t>
            </w:r>
          </w:p>
        </w:tc>
        <w:tc>
          <w:tcPr>
            <w:tcW w:w="0" w:type="auto"/>
          </w:tcPr>
          <w:p w14:paraId="1100FACC" w14:textId="77777777" w:rsidR="00FF1A0D" w:rsidRDefault="00000000" w:rsidP="00377932">
            <w:pPr>
              <w:pStyle w:val="Compact"/>
              <w:jc w:val="both"/>
            </w:pPr>
            <w:r>
              <w:t>–</w:t>
            </w:r>
          </w:p>
        </w:tc>
        <w:tc>
          <w:tcPr>
            <w:tcW w:w="0" w:type="auto"/>
          </w:tcPr>
          <w:p w14:paraId="6DA23002" w14:textId="77777777" w:rsidR="00FF1A0D" w:rsidRDefault="00000000" w:rsidP="00377932">
            <w:pPr>
              <w:pStyle w:val="Compact"/>
              <w:jc w:val="both"/>
            </w:pPr>
            <w:r>
              <w:t>Estimated 4-6 weeks for MVP.</w:t>
            </w:r>
          </w:p>
        </w:tc>
      </w:tr>
    </w:tbl>
    <w:p w14:paraId="3F39D828" w14:textId="1A14818B" w:rsidR="00FF1A0D" w:rsidRDefault="00096602" w:rsidP="00CD221E">
      <w:pPr>
        <w:jc w:val="both"/>
      </w:pPr>
      <w:bookmarkStart w:id="21" w:name="requirements"/>
      <w:r>
        <w:rPr>
          <w:noProof/>
        </w:rPr>
        <w:pict w14:anchorId="218196EC">
          <v:rect id="_x0000_i1025" alt="" style="width:468pt;height:.05pt;mso-width-percent:0;mso-height-percent:0;mso-width-percent:0;mso-height-percent:0" o:hralign="center" o:hrstd="t" o:hr="t"/>
        </w:pict>
      </w:r>
      <w:bookmarkEnd w:id="0"/>
      <w:bookmarkEnd w:id="20"/>
      <w:bookmarkEnd w:id="21"/>
    </w:p>
    <w:sectPr w:rsidR="00FF1A0D" w:rsidSect="00F10DDD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D823D" w14:textId="77777777" w:rsidR="00096602" w:rsidRDefault="00096602">
      <w:pPr>
        <w:spacing w:after="0"/>
      </w:pPr>
      <w:r>
        <w:separator/>
      </w:r>
    </w:p>
  </w:endnote>
  <w:endnote w:type="continuationSeparator" w:id="0">
    <w:p w14:paraId="4BCD8F4A" w14:textId="77777777" w:rsidR="00096602" w:rsidRDefault="0009660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40AF1" w14:textId="77777777" w:rsidR="00096602" w:rsidRDefault="00096602">
      <w:r>
        <w:separator/>
      </w:r>
    </w:p>
  </w:footnote>
  <w:footnote w:type="continuationSeparator" w:id="0">
    <w:p w14:paraId="73F7884D" w14:textId="77777777" w:rsidR="00096602" w:rsidRDefault="000966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B13CEC7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385A338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C254AE5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62806545">
    <w:abstractNumId w:val="1"/>
  </w:num>
  <w:num w:numId="2" w16cid:durableId="1716662822">
    <w:abstractNumId w:val="0"/>
  </w:num>
  <w:num w:numId="3" w16cid:durableId="357898881">
    <w:abstractNumId w:val="0"/>
  </w:num>
  <w:num w:numId="4" w16cid:durableId="72626452">
    <w:abstractNumId w:val="0"/>
  </w:num>
  <w:num w:numId="5" w16cid:durableId="544373248">
    <w:abstractNumId w:val="0"/>
  </w:num>
  <w:num w:numId="6" w16cid:durableId="1682925421">
    <w:abstractNumId w:val="0"/>
  </w:num>
  <w:num w:numId="7" w16cid:durableId="2787988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32216372">
    <w:abstractNumId w:val="0"/>
  </w:num>
  <w:num w:numId="9" w16cid:durableId="520706948">
    <w:abstractNumId w:val="0"/>
  </w:num>
  <w:num w:numId="10" w16cid:durableId="495657459">
    <w:abstractNumId w:val="0"/>
  </w:num>
  <w:num w:numId="11" w16cid:durableId="1233586626">
    <w:abstractNumId w:val="0"/>
  </w:num>
  <w:num w:numId="12" w16cid:durableId="1903634482">
    <w:abstractNumId w:val="0"/>
  </w:num>
  <w:num w:numId="13" w16cid:durableId="1253048677">
    <w:abstractNumId w:val="0"/>
  </w:num>
  <w:num w:numId="14" w16cid:durableId="498892045">
    <w:abstractNumId w:val="0"/>
  </w:num>
  <w:num w:numId="15" w16cid:durableId="1485658691">
    <w:abstractNumId w:val="0"/>
  </w:num>
  <w:num w:numId="16" w16cid:durableId="1305425092">
    <w:abstractNumId w:val="0"/>
  </w:num>
  <w:num w:numId="17" w16cid:durableId="296451716">
    <w:abstractNumId w:val="0"/>
  </w:num>
  <w:num w:numId="18" w16cid:durableId="677196176">
    <w:abstractNumId w:val="0"/>
  </w:num>
  <w:num w:numId="19" w16cid:durableId="1551266387">
    <w:abstractNumId w:val="0"/>
  </w:num>
  <w:num w:numId="20" w16cid:durableId="2039431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96602"/>
    <w:rsid w:val="00354522"/>
    <w:rsid w:val="00377932"/>
    <w:rsid w:val="004E29B3"/>
    <w:rsid w:val="00531ED5"/>
    <w:rsid w:val="00590D07"/>
    <w:rsid w:val="006E5152"/>
    <w:rsid w:val="00784D58"/>
    <w:rsid w:val="008C53FB"/>
    <w:rsid w:val="008D6863"/>
    <w:rsid w:val="00B8320A"/>
    <w:rsid w:val="00B86B75"/>
    <w:rsid w:val="00BC48D5"/>
    <w:rsid w:val="00C36279"/>
    <w:rsid w:val="00CD221E"/>
    <w:rsid w:val="00E315A3"/>
    <w:rsid w:val="00F10DDD"/>
    <w:rsid w:val="00FB697F"/>
    <w:rsid w:val="00FF1A0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A10C3"/>
  <w15:docId w15:val="{F6D05A00-D578-BB47-B0EC-09C525C59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935</Words>
  <Characters>6016</Characters>
  <Application>Microsoft Office Word</Application>
  <DocSecurity>0</DocSecurity>
  <Lines>167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Doshi, Somil N</cp:lastModifiedBy>
  <cp:revision>8</cp:revision>
  <dcterms:created xsi:type="dcterms:W3CDTF">2026-02-13T20:54:00Z</dcterms:created>
  <dcterms:modified xsi:type="dcterms:W3CDTF">2026-02-14T00:36:00Z</dcterms:modified>
</cp:coreProperties>
</file>