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618"/>
        <w:gridCol w:w="1464"/>
        <w:gridCol w:w="1685"/>
        <w:gridCol w:w="2626"/>
        <w:gridCol w:w="2146"/>
        <w:gridCol w:w="2237"/>
        <w:gridCol w:w="3331"/>
      </w:tblGrid>
      <w:tr>
        <w:trPr>
          <w:trHeight w:val="503" w:hRule="atLeast"/>
        </w:trPr>
        <w:tc>
          <w:tcPr>
            <w:tcW w:w="2890" w:type="dxa"/>
            <w:gridSpan w:val="2"/>
            <w:vMerge w:val="restart"/>
            <w:tcBorders>
              <w:right w:val="double" w:sz="1" w:space="0" w:color="000000"/>
            </w:tcBorders>
            <w:shd w:val="clear" w:color="auto" w:fill="A6A6E8"/>
          </w:tcPr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5" w:right="10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Issues</w:t>
            </w:r>
          </w:p>
        </w:tc>
        <w:tc>
          <w:tcPr>
            <w:tcW w:w="3149" w:type="dxa"/>
            <w:gridSpan w:val="2"/>
            <w:tcBorders>
              <w:left w:val="double" w:sz="1" w:space="0" w:color="000000"/>
              <w:right w:val="double" w:sz="1" w:space="0" w:color="000000"/>
            </w:tcBorders>
            <w:shd w:val="clear" w:color="auto" w:fill="FFD9D9"/>
          </w:tcPr>
          <w:p>
            <w:pPr>
              <w:pStyle w:val="TableParagraph"/>
              <w:spacing w:before="78"/>
              <w:ind w:left="941"/>
              <w:rPr>
                <w:b/>
                <w:sz w:val="28"/>
              </w:rPr>
            </w:pPr>
            <w:r>
              <w:rPr>
                <w:b/>
                <w:sz w:val="28"/>
              </w:rPr>
              <w:t>Challenges</w:t>
            </w:r>
          </w:p>
        </w:tc>
        <w:tc>
          <w:tcPr>
            <w:tcW w:w="4772" w:type="dxa"/>
            <w:gridSpan w:val="2"/>
            <w:tcBorders>
              <w:left w:val="double" w:sz="1" w:space="0" w:color="000000"/>
              <w:right w:val="double" w:sz="1" w:space="0" w:color="000000"/>
            </w:tcBorders>
            <w:shd w:val="clear" w:color="auto" w:fill="B7FFB7"/>
          </w:tcPr>
          <w:p>
            <w:pPr>
              <w:pStyle w:val="TableParagraph"/>
              <w:spacing w:before="78"/>
              <w:ind w:left="1815" w:right="18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Solutions</w:t>
            </w:r>
          </w:p>
        </w:tc>
        <w:tc>
          <w:tcPr>
            <w:tcW w:w="5568" w:type="dxa"/>
            <w:gridSpan w:val="2"/>
            <w:tcBorders>
              <w:left w:val="double" w:sz="1" w:space="0" w:color="000000"/>
            </w:tcBorders>
            <w:shd w:val="clear" w:color="auto" w:fill="FFDDAB"/>
          </w:tcPr>
          <w:p>
            <w:pPr>
              <w:pStyle w:val="TableParagraph"/>
              <w:spacing w:before="78"/>
              <w:ind w:left="1517"/>
              <w:rPr>
                <w:b/>
                <w:sz w:val="28"/>
              </w:rPr>
            </w:pPr>
            <w:r>
              <w:rPr>
                <w:b/>
                <w:sz w:val="28"/>
              </w:rPr>
              <w:t>Flaws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solutions</w:t>
            </w:r>
          </w:p>
        </w:tc>
      </w:tr>
      <w:tr>
        <w:trPr>
          <w:trHeight w:val="517" w:hRule="atLeast"/>
        </w:trPr>
        <w:tc>
          <w:tcPr>
            <w:tcW w:w="2890" w:type="dxa"/>
            <w:gridSpan w:val="2"/>
            <w:vMerge/>
            <w:tcBorders>
              <w:top w:val="nil"/>
              <w:right w:val="double" w:sz="1" w:space="0" w:color="000000"/>
            </w:tcBorders>
            <w:shd w:val="clear" w:color="auto" w:fill="A6A6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tcBorders>
              <w:left w:val="double" w:sz="1" w:space="0" w:color="000000"/>
            </w:tcBorders>
            <w:shd w:val="clear" w:color="auto" w:fill="FFD9D9"/>
          </w:tcPr>
          <w:p>
            <w:pPr>
              <w:pStyle w:val="TableParagraph"/>
              <w:spacing w:before="83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>TradFi</w:t>
            </w:r>
          </w:p>
        </w:tc>
        <w:tc>
          <w:tcPr>
            <w:tcW w:w="1685" w:type="dxa"/>
            <w:tcBorders>
              <w:right w:val="double" w:sz="1" w:space="0" w:color="000000"/>
            </w:tcBorders>
            <w:shd w:val="clear" w:color="auto" w:fill="FFD9D9"/>
          </w:tcPr>
          <w:p>
            <w:pPr>
              <w:pStyle w:val="TableParagraph"/>
              <w:spacing w:before="83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Crypto/DeFi</w:t>
            </w:r>
          </w:p>
        </w:tc>
        <w:tc>
          <w:tcPr>
            <w:tcW w:w="2626" w:type="dxa"/>
            <w:tcBorders>
              <w:left w:val="double" w:sz="1" w:space="0" w:color="000000"/>
            </w:tcBorders>
            <w:shd w:val="clear" w:color="auto" w:fill="B7FFB7"/>
          </w:tcPr>
          <w:p>
            <w:pPr>
              <w:pStyle w:val="TableParagraph"/>
              <w:spacing w:before="83"/>
              <w:ind w:left="340" w:right="3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TradFi</w:t>
            </w:r>
          </w:p>
        </w:tc>
        <w:tc>
          <w:tcPr>
            <w:tcW w:w="2146" w:type="dxa"/>
            <w:tcBorders>
              <w:right w:val="double" w:sz="1" w:space="0" w:color="000000"/>
            </w:tcBorders>
            <w:shd w:val="clear" w:color="auto" w:fill="B7FFB7"/>
          </w:tcPr>
          <w:p>
            <w:pPr>
              <w:pStyle w:val="TableParagraph"/>
              <w:spacing w:before="83"/>
              <w:ind w:left="221" w:right="2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Crypto/DeFi</w:t>
            </w:r>
          </w:p>
        </w:tc>
        <w:tc>
          <w:tcPr>
            <w:tcW w:w="2237" w:type="dxa"/>
            <w:tcBorders>
              <w:left w:val="double" w:sz="1" w:space="0" w:color="000000"/>
            </w:tcBorders>
            <w:shd w:val="clear" w:color="auto" w:fill="FFDDAB"/>
          </w:tcPr>
          <w:p>
            <w:pPr>
              <w:pStyle w:val="TableParagraph"/>
              <w:spacing w:before="83"/>
              <w:ind w:left="162" w:right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TradFi</w:t>
            </w:r>
          </w:p>
        </w:tc>
        <w:tc>
          <w:tcPr>
            <w:tcW w:w="3331" w:type="dxa"/>
            <w:shd w:val="clear" w:color="auto" w:fill="FFDDAB"/>
          </w:tcPr>
          <w:p>
            <w:pPr>
              <w:pStyle w:val="TableParagraph"/>
              <w:spacing w:before="83"/>
              <w:ind w:left="958"/>
              <w:rPr>
                <w:b/>
                <w:sz w:val="28"/>
              </w:rPr>
            </w:pPr>
            <w:r>
              <w:rPr>
                <w:b/>
                <w:sz w:val="28"/>
              </w:rPr>
              <w:t>Crypto/DeFi</w:t>
            </w:r>
          </w:p>
        </w:tc>
      </w:tr>
      <w:tr>
        <w:trPr>
          <w:trHeight w:val="1093" w:hRule="atLeast"/>
        </w:trPr>
        <w:tc>
          <w:tcPr>
            <w:tcW w:w="1272" w:type="dxa"/>
            <w:vMerge w:val="restart"/>
            <w:tcBorders>
              <w:bottom w:val="double" w:sz="1" w:space="0" w:color="000000"/>
            </w:tcBorders>
            <w:shd w:val="clear" w:color="auto" w:fill="A6A6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231"/>
              <w:ind w:left="158" w:right="141" w:hanging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Consumer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Investor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Protection</w:t>
            </w:r>
          </w:p>
        </w:tc>
        <w:tc>
          <w:tcPr>
            <w:tcW w:w="1618" w:type="dxa"/>
            <w:tcBorders>
              <w:right w:val="double" w:sz="1" w:space="0" w:color="000000"/>
            </w:tcBorders>
            <w:shd w:val="clear" w:color="auto" w:fill="DEDEF6"/>
          </w:tcPr>
          <w:p>
            <w:pPr>
              <w:pStyle w:val="TableParagraph"/>
              <w:spacing w:before="150"/>
              <w:ind w:left="138" w:right="112" w:hanging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Payments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errors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disagreements</w:t>
            </w:r>
          </w:p>
        </w:tc>
        <w:tc>
          <w:tcPr>
            <w:tcW w:w="3149" w:type="dxa"/>
            <w:gridSpan w:val="2"/>
            <w:tcBorders>
              <w:left w:val="double" w:sz="1" w:space="0" w:color="000000"/>
              <w:right w:val="double" w:sz="1" w:space="0" w:color="000000"/>
            </w:tcBorders>
            <w:shd w:val="clear" w:color="auto" w:fill="FFF5F5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767" w:right="733" w:hanging="1"/>
              <w:rPr>
                <w:sz w:val="20"/>
              </w:rPr>
            </w:pPr>
            <w:r>
              <w:rPr>
                <w:sz w:val="20"/>
              </w:rPr>
              <w:t>Mistaken payments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Contractual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dispute</w:t>
            </w:r>
          </w:p>
        </w:tc>
        <w:tc>
          <w:tcPr>
            <w:tcW w:w="2626" w:type="dxa"/>
            <w:tcBorders>
              <w:left w:val="double" w:sz="1" w:space="0" w:color="000000"/>
            </w:tcBorders>
            <w:shd w:val="clear" w:color="auto" w:fill="E1FFE1"/>
          </w:tcPr>
          <w:p>
            <w:pPr>
              <w:pStyle w:val="TableParagraph"/>
              <w:spacing w:before="63"/>
              <w:ind w:left="342" w:right="337"/>
              <w:jc w:val="center"/>
              <w:rPr>
                <w:sz w:val="20"/>
              </w:rPr>
            </w:pPr>
            <w:r>
              <w:rPr>
                <w:sz w:val="20"/>
              </w:rPr>
              <w:t>Multi-step reversible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payments </w:t>
            </w:r>
            <w:r>
              <w:rPr>
                <w:sz w:val="20"/>
              </w:rPr>
              <w:t>processing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Fiduciary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duty</w:t>
            </w:r>
          </w:p>
          <w:p>
            <w:pPr>
              <w:pStyle w:val="TableParagraph"/>
              <w:spacing w:before="2"/>
              <w:ind w:left="339" w:right="338"/>
              <w:jc w:val="center"/>
              <w:rPr>
                <w:sz w:val="20"/>
              </w:rPr>
            </w:pPr>
            <w:r>
              <w:rPr>
                <w:sz w:val="20"/>
              </w:rPr>
              <w:t>Court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adjudication</w:t>
            </w:r>
          </w:p>
        </w:tc>
        <w:tc>
          <w:tcPr>
            <w:tcW w:w="2146" w:type="dxa"/>
            <w:tcBorders>
              <w:right w:val="double" w:sz="1" w:space="0" w:color="000000"/>
            </w:tcBorders>
            <w:shd w:val="clear" w:color="auto" w:fill="E1FFE1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15" w:right="477" w:hanging="98"/>
              <w:rPr>
                <w:sz w:val="20"/>
              </w:rPr>
            </w:pPr>
            <w:r>
              <w:rPr>
                <w:sz w:val="20"/>
              </w:rPr>
              <w:t>Proof of work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law</w:t>
            </w:r>
          </w:p>
        </w:tc>
        <w:tc>
          <w:tcPr>
            <w:tcW w:w="2237" w:type="dxa"/>
            <w:tcBorders>
              <w:left w:val="double" w:sz="1" w:space="0" w:color="000000"/>
            </w:tcBorders>
            <w:shd w:val="clear" w:color="auto" w:fill="FFF1DD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733" w:right="311" w:hanging="401"/>
              <w:rPr>
                <w:sz w:val="20"/>
              </w:rPr>
            </w:pPr>
            <w:r>
              <w:rPr>
                <w:sz w:val="20"/>
              </w:rPr>
              <w:t>Reliance on central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authority</w:t>
            </w:r>
          </w:p>
        </w:tc>
        <w:tc>
          <w:tcPr>
            <w:tcW w:w="3331" w:type="dxa"/>
            <w:shd w:val="clear" w:color="auto" w:fill="FFF1DD"/>
          </w:tcPr>
          <w:p>
            <w:pPr>
              <w:pStyle w:val="TableParagraph"/>
              <w:spacing w:before="188"/>
              <w:ind w:left="1106" w:right="1095"/>
              <w:jc w:val="center"/>
              <w:rPr>
                <w:sz w:val="20"/>
              </w:rPr>
            </w:pPr>
            <w:r>
              <w:rPr>
                <w:sz w:val="20"/>
              </w:rPr>
              <w:t>Irreversible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fiduciaries</w:t>
            </w:r>
          </w:p>
          <w:p>
            <w:pPr>
              <w:pStyle w:val="TableParagraph"/>
              <w:spacing w:line="241" w:lineRule="exact"/>
              <w:ind w:left="204" w:right="194"/>
              <w:jc w:val="center"/>
              <w:rPr>
                <w:sz w:val="20"/>
              </w:rPr>
            </w:pPr>
            <w:r>
              <w:rPr>
                <w:sz w:val="20"/>
              </w:rPr>
              <w:t>Lacks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court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adjudication</w:t>
            </w:r>
          </w:p>
        </w:tc>
      </w:tr>
      <w:tr>
        <w:trPr>
          <w:trHeight w:val="1626" w:hRule="atLeast"/>
        </w:trPr>
        <w:tc>
          <w:tcPr>
            <w:tcW w:w="1272" w:type="dxa"/>
            <w:vMerge/>
            <w:tcBorders>
              <w:top w:val="nil"/>
              <w:bottom w:val="double" w:sz="1" w:space="0" w:color="000000"/>
            </w:tcBorders>
            <w:shd w:val="clear" w:color="auto" w:fill="A6A6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tcBorders>
              <w:right w:val="double" w:sz="1" w:space="0" w:color="000000"/>
            </w:tcBorders>
            <w:shd w:val="clear" w:color="auto" w:fill="DEDEF6"/>
          </w:tcPr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64" w:right="138" w:hanging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Conflicts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Interest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(Economies of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scope)</w:t>
            </w:r>
          </w:p>
        </w:tc>
        <w:tc>
          <w:tcPr>
            <w:tcW w:w="3149" w:type="dxa"/>
            <w:gridSpan w:val="2"/>
            <w:tcBorders>
              <w:left w:val="double" w:sz="1" w:space="0" w:color="000000"/>
              <w:right w:val="double" w:sz="1" w:space="0" w:color="000000"/>
            </w:tcBorders>
            <w:shd w:val="clear" w:color="auto" w:fill="FFF5F5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5" w:lineRule="auto" w:before="189"/>
              <w:ind w:left="325" w:right="299" w:firstLine="581"/>
              <w:rPr>
                <w:sz w:val="20"/>
              </w:rPr>
            </w:pPr>
            <w:r>
              <w:rPr>
                <w:sz w:val="20"/>
              </w:rPr>
              <w:t>Customer abuse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(insider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trading,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front-running,</w:t>
            </w:r>
          </w:p>
          <w:p>
            <w:pPr>
              <w:pStyle w:val="TableParagraph"/>
              <w:spacing w:before="3"/>
              <w:ind w:left="863"/>
              <w:rPr>
                <w:sz w:val="20"/>
              </w:rPr>
            </w:pPr>
            <w:r>
              <w:rPr>
                <w:sz w:val="20"/>
              </w:rPr>
              <w:t>pump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dump)</w:t>
            </w:r>
          </w:p>
        </w:tc>
        <w:tc>
          <w:tcPr>
            <w:tcW w:w="2626" w:type="dxa"/>
            <w:tcBorders>
              <w:left w:val="double" w:sz="1" w:space="0" w:color="000000"/>
            </w:tcBorders>
            <w:shd w:val="clear" w:color="auto" w:fill="E1FFE1"/>
          </w:tcPr>
          <w:p>
            <w:pPr>
              <w:pStyle w:val="TableParagraph"/>
              <w:spacing w:before="92"/>
              <w:ind w:left="562" w:right="557"/>
              <w:jc w:val="center"/>
              <w:rPr>
                <w:sz w:val="20"/>
              </w:rPr>
            </w:pPr>
            <w:r>
              <w:rPr>
                <w:sz w:val="20"/>
              </w:rPr>
              <w:t>Segment activities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(e.g. independent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custodians)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Fiduciary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duty</w:t>
            </w:r>
          </w:p>
          <w:p>
            <w:pPr>
              <w:pStyle w:val="TableParagraph"/>
              <w:spacing w:before="3"/>
              <w:ind w:left="342" w:right="33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Supervision/monitoring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Legal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deterrents</w:t>
            </w:r>
          </w:p>
        </w:tc>
        <w:tc>
          <w:tcPr>
            <w:tcW w:w="2146" w:type="dxa"/>
            <w:tcBorders>
              <w:right w:val="double" w:sz="1" w:space="0" w:color="000000"/>
            </w:tcBorders>
            <w:shd w:val="clear" w:color="auto" w:fill="E1FFE1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656" w:right="448" w:hanging="178"/>
              <w:rPr>
                <w:sz w:val="20"/>
              </w:rPr>
            </w:pPr>
            <w:r>
              <w:rPr>
                <w:spacing w:val="-1"/>
                <w:sz w:val="20"/>
              </w:rPr>
              <w:t>Voluntary </w:t>
            </w:r>
            <w:r>
              <w:rPr>
                <w:sz w:val="20"/>
              </w:rPr>
              <w:t>self-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regulation</w:t>
            </w:r>
          </w:p>
        </w:tc>
        <w:tc>
          <w:tcPr>
            <w:tcW w:w="2237" w:type="dxa"/>
            <w:tcBorders>
              <w:left w:val="double" w:sz="1" w:space="0" w:color="000000"/>
            </w:tcBorders>
            <w:shd w:val="clear" w:color="auto" w:fill="FFF1D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50"/>
              <w:ind w:left="162" w:right="160"/>
              <w:jc w:val="center"/>
              <w:rPr>
                <w:sz w:val="20"/>
              </w:rPr>
            </w:pPr>
            <w:r>
              <w:rPr>
                <w:sz w:val="20"/>
              </w:rPr>
              <w:t>Insufficient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monitoring</w:t>
            </w:r>
          </w:p>
        </w:tc>
        <w:tc>
          <w:tcPr>
            <w:tcW w:w="3331" w:type="dxa"/>
            <w:shd w:val="clear" w:color="auto" w:fill="FFF1DD"/>
          </w:tcPr>
          <w:p>
            <w:pPr>
              <w:pStyle w:val="TableParagraph"/>
              <w:spacing w:line="244" w:lineRule="exact" w:before="197"/>
              <w:ind w:left="298"/>
              <w:rPr>
                <w:sz w:val="20"/>
              </w:rPr>
            </w:pPr>
            <w:r>
              <w:rPr>
                <w:sz w:val="20"/>
              </w:rPr>
              <w:t>Voluntary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compliance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ineffective: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2" w:val="left" w:leader="none"/>
              </w:tabs>
              <w:spacing w:line="254" w:lineRule="exact" w:before="0" w:after="0"/>
              <w:ind w:left="471" w:right="0" w:hanging="138"/>
              <w:jc w:val="left"/>
              <w:rPr>
                <w:sz w:val="20"/>
              </w:rPr>
            </w:pPr>
            <w:r>
              <w:rPr>
                <w:sz w:val="20"/>
              </w:rPr>
              <w:t>Miners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2" w:val="left" w:leader="none"/>
              </w:tabs>
              <w:spacing w:line="240" w:lineRule="auto" w:before="0" w:after="0"/>
              <w:ind w:left="471" w:right="0" w:hanging="138"/>
              <w:jc w:val="left"/>
              <w:rPr>
                <w:sz w:val="20"/>
              </w:rPr>
            </w:pPr>
            <w:r>
              <w:rPr>
                <w:sz w:val="20"/>
              </w:rPr>
              <w:t>Coin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issuers: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pump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dump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2" w:val="left" w:leader="none"/>
              </w:tabs>
              <w:spacing w:line="235" w:lineRule="auto" w:before="9" w:after="0"/>
              <w:ind w:left="470" w:right="342" w:hanging="137"/>
              <w:jc w:val="left"/>
              <w:rPr>
                <w:sz w:val="20"/>
              </w:rPr>
            </w:pPr>
            <w:r>
              <w:rPr>
                <w:sz w:val="20"/>
              </w:rPr>
              <w:t>Customer assets not protected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bankruptcy</w:t>
            </w:r>
          </w:p>
        </w:tc>
      </w:tr>
      <w:tr>
        <w:trPr>
          <w:trHeight w:val="1141" w:hRule="atLeast"/>
        </w:trPr>
        <w:tc>
          <w:tcPr>
            <w:tcW w:w="1272" w:type="dxa"/>
            <w:vMerge/>
            <w:tcBorders>
              <w:top w:val="nil"/>
              <w:bottom w:val="double" w:sz="1" w:space="0" w:color="000000"/>
            </w:tcBorders>
            <w:shd w:val="clear" w:color="auto" w:fill="A6A6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tcBorders>
              <w:bottom w:val="double" w:sz="1" w:space="0" w:color="000000"/>
              <w:right w:val="double" w:sz="1" w:space="0" w:color="000000"/>
            </w:tcBorders>
            <w:shd w:val="clear" w:color="auto" w:fill="DEDEF6"/>
          </w:tcPr>
          <w:p>
            <w:pPr>
              <w:pStyle w:val="TableParagraph"/>
              <w:spacing w:before="174"/>
              <w:ind w:left="150" w:right="1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Consumer and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investor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vulnerability</w:t>
            </w:r>
          </w:p>
        </w:tc>
        <w:tc>
          <w:tcPr>
            <w:tcW w:w="3149" w:type="dxa"/>
            <w:gridSpan w:val="2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FF5F5"/>
          </w:tcPr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534" w:right="509" w:firstLine="125"/>
              <w:rPr>
                <w:sz w:val="20"/>
              </w:rPr>
            </w:pPr>
            <w:r>
              <w:rPr>
                <w:sz w:val="20"/>
              </w:rPr>
              <w:t>Theft of assets or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Suitability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(excessive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risk)</w:t>
            </w:r>
          </w:p>
        </w:tc>
        <w:tc>
          <w:tcPr>
            <w:tcW w:w="2626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E1FFE1"/>
          </w:tcPr>
          <w:p>
            <w:pPr>
              <w:pStyle w:val="TableParagraph"/>
              <w:spacing w:before="92"/>
              <w:ind w:left="342" w:right="338"/>
              <w:jc w:val="center"/>
              <w:rPr>
                <w:sz w:val="20"/>
              </w:rPr>
            </w:pPr>
            <w:r>
              <w:rPr>
                <w:sz w:val="20"/>
              </w:rPr>
              <w:t>Fiduciary duty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Supervision/monitoring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Customers own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Legal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deterrents</w:t>
            </w:r>
          </w:p>
        </w:tc>
        <w:tc>
          <w:tcPr>
            <w:tcW w:w="2146" w:type="dxa"/>
            <w:tcBorders>
              <w:bottom w:val="double" w:sz="1" w:space="0" w:color="000000"/>
              <w:right w:val="double" w:sz="1" w:space="0" w:color="000000"/>
            </w:tcBorders>
            <w:shd w:val="clear" w:color="auto" w:fill="E1FFE1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81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  <w:tc>
          <w:tcPr>
            <w:tcW w:w="2237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FFF1DD"/>
          </w:tcPr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41" w:right="135" w:firstLine="38"/>
              <w:rPr>
                <w:sz w:val="20"/>
              </w:rPr>
            </w:pPr>
            <w:r>
              <w:rPr>
                <w:sz w:val="20"/>
              </w:rPr>
              <w:t>Insufficient monitoring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ownership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unclear</w:t>
            </w:r>
          </w:p>
        </w:tc>
        <w:tc>
          <w:tcPr>
            <w:tcW w:w="3331" w:type="dxa"/>
            <w:tcBorders>
              <w:bottom w:val="double" w:sz="1" w:space="0" w:color="000000"/>
            </w:tcBorders>
            <w:shd w:val="clear" w:color="auto" w:fill="FFF1DD"/>
          </w:tcPr>
          <w:p>
            <w:pPr>
              <w:pStyle w:val="TableParagraph"/>
              <w:spacing w:line="235" w:lineRule="auto" w:before="96"/>
              <w:ind w:left="943" w:right="932" w:firstLine="484"/>
              <w:rPr>
                <w:sz w:val="20"/>
              </w:rPr>
            </w:pPr>
            <w:r>
              <w:rPr>
                <w:sz w:val="20"/>
              </w:rPr>
              <w:t>Hacks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Costly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monitoring</w:t>
            </w:r>
          </w:p>
          <w:p>
            <w:pPr>
              <w:pStyle w:val="TableParagraph"/>
              <w:spacing w:before="2"/>
              <w:ind w:left="627" w:right="561" w:firstLine="66"/>
              <w:rPr>
                <w:sz w:val="20"/>
              </w:rPr>
            </w:pPr>
            <w:r>
              <w:rPr>
                <w:sz w:val="20"/>
              </w:rPr>
              <w:t>No suitability guidelines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Judicial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recourse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untested</w:t>
            </w:r>
          </w:p>
        </w:tc>
      </w:tr>
      <w:tr>
        <w:trPr>
          <w:trHeight w:val="1102" w:hRule="atLeast"/>
        </w:trPr>
        <w:tc>
          <w:tcPr>
            <w:tcW w:w="1272" w:type="dxa"/>
            <w:vMerge w:val="restart"/>
            <w:tcBorders>
              <w:top w:val="double" w:sz="1" w:space="0" w:color="000000"/>
              <w:bottom w:val="double" w:sz="1" w:space="0" w:color="000000"/>
            </w:tcBorders>
            <w:shd w:val="clear" w:color="auto" w:fill="A6A6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202" w:right="185" w:hanging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Market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Efficiency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Integrity</w:t>
            </w:r>
          </w:p>
        </w:tc>
        <w:tc>
          <w:tcPr>
            <w:tcW w:w="1618" w:type="dxa"/>
            <w:tcBorders>
              <w:top w:val="double" w:sz="1" w:space="0" w:color="000000"/>
              <w:right w:val="double" w:sz="1" w:space="0" w:color="000000"/>
            </w:tcBorders>
            <w:shd w:val="clear" w:color="auto" w:fill="DEDEF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  <w:p>
            <w:pPr>
              <w:pStyle w:val="TableParagraph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Conduct</w:t>
            </w:r>
          </w:p>
        </w:tc>
        <w:tc>
          <w:tcPr>
            <w:tcW w:w="3149" w:type="dxa"/>
            <w:gridSpan w:val="2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  <w:shd w:val="clear" w:color="auto" w:fill="FFF5F5"/>
          </w:tcPr>
          <w:p>
            <w:pPr>
              <w:pStyle w:val="TableParagraph"/>
              <w:spacing w:line="235" w:lineRule="auto" w:before="76"/>
              <w:ind w:left="907" w:right="888" w:hanging="1"/>
              <w:jc w:val="center"/>
              <w:rPr>
                <w:sz w:val="20"/>
              </w:rPr>
            </w:pPr>
            <w:r>
              <w:rPr>
                <w:sz w:val="20"/>
              </w:rPr>
              <w:t>Lack of trust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Customer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abuse</w:t>
            </w:r>
          </w:p>
          <w:p>
            <w:pPr>
              <w:pStyle w:val="TableParagraph"/>
              <w:spacing w:before="3"/>
              <w:ind w:left="326" w:right="307"/>
              <w:jc w:val="center"/>
              <w:rPr>
                <w:sz w:val="20"/>
              </w:rPr>
            </w:pPr>
            <w:r>
              <w:rPr>
                <w:sz w:val="20"/>
              </w:rPr>
              <w:t>Discrimination/unequal access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Operational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disruption</w:t>
            </w:r>
          </w:p>
        </w:tc>
        <w:tc>
          <w:tcPr>
            <w:tcW w:w="2626" w:type="dxa"/>
            <w:tcBorders>
              <w:top w:val="double" w:sz="1" w:space="0" w:color="000000"/>
              <w:left w:val="double" w:sz="1" w:space="0" w:color="000000"/>
            </w:tcBorders>
            <w:shd w:val="clear" w:color="auto" w:fill="E1FFE1"/>
          </w:tcPr>
          <w:p>
            <w:pPr>
              <w:pStyle w:val="TableParagraph"/>
              <w:spacing w:before="73"/>
              <w:ind w:left="342" w:right="338" w:firstLine="1"/>
              <w:jc w:val="center"/>
              <w:rPr>
                <w:sz w:val="20"/>
              </w:rPr>
            </w:pPr>
            <w:r>
              <w:rPr>
                <w:sz w:val="20"/>
              </w:rPr>
              <w:t>Registration/licensing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Disclosure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Supervision/monitoring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Legal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deterrents</w:t>
            </w:r>
          </w:p>
        </w:tc>
        <w:tc>
          <w:tcPr>
            <w:tcW w:w="2146" w:type="dxa"/>
            <w:tcBorders>
              <w:top w:val="double" w:sz="1" w:space="0" w:color="000000"/>
              <w:right w:val="double" w:sz="1" w:space="0" w:color="000000"/>
            </w:tcBorders>
            <w:shd w:val="clear" w:color="auto" w:fill="E1FFE1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1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Trustless</w:t>
            </w:r>
          </w:p>
        </w:tc>
        <w:tc>
          <w:tcPr>
            <w:tcW w:w="2237" w:type="dxa"/>
            <w:tcBorders>
              <w:top w:val="double" w:sz="1" w:space="0" w:color="000000"/>
              <w:left w:val="double" w:sz="1" w:space="0" w:color="000000"/>
            </w:tcBorders>
            <w:shd w:val="clear" w:color="auto" w:fill="FFF1DD"/>
          </w:tcPr>
          <w:p>
            <w:pPr>
              <w:pStyle w:val="TableParagraph"/>
              <w:spacing w:before="193"/>
              <w:ind w:left="162" w:right="157"/>
              <w:jc w:val="center"/>
              <w:rPr>
                <w:sz w:val="20"/>
              </w:rPr>
            </w:pPr>
            <w:r>
              <w:rPr>
                <w:sz w:val="20"/>
              </w:rPr>
              <w:t>Reliance on central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authority</w:t>
            </w:r>
          </w:p>
          <w:p>
            <w:pPr>
              <w:pStyle w:val="TableParagraph"/>
              <w:spacing w:before="1"/>
              <w:ind w:left="162" w:right="160"/>
              <w:jc w:val="center"/>
              <w:rPr>
                <w:sz w:val="20"/>
              </w:rPr>
            </w:pPr>
            <w:r>
              <w:rPr>
                <w:sz w:val="20"/>
              </w:rPr>
              <w:t>Insufficient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monitoring</w:t>
            </w:r>
          </w:p>
        </w:tc>
        <w:tc>
          <w:tcPr>
            <w:tcW w:w="3331" w:type="dxa"/>
            <w:tcBorders>
              <w:top w:val="double" w:sz="1" w:space="0" w:color="000000"/>
            </w:tcBorders>
            <w:shd w:val="clear" w:color="auto" w:fill="FFF1DD"/>
          </w:tcPr>
          <w:p>
            <w:pPr>
              <w:pStyle w:val="TableParagraph"/>
              <w:spacing w:before="193"/>
              <w:ind w:left="805" w:right="792"/>
              <w:jc w:val="center"/>
              <w:rPr>
                <w:sz w:val="20"/>
              </w:rPr>
            </w:pPr>
            <w:r>
              <w:rPr>
                <w:sz w:val="20"/>
              </w:rPr>
              <w:t>Centralized elements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still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trust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issues</w:t>
            </w:r>
          </w:p>
          <w:p>
            <w:pPr>
              <w:pStyle w:val="TableParagraph"/>
              <w:spacing w:before="1"/>
              <w:ind w:left="204" w:right="195"/>
              <w:jc w:val="center"/>
              <w:rPr>
                <w:sz w:val="20"/>
              </w:rPr>
            </w:pPr>
            <w:r>
              <w:rPr>
                <w:sz w:val="20"/>
              </w:rPr>
              <w:t>Complex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poorly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understood</w:t>
            </w:r>
          </w:p>
        </w:tc>
      </w:tr>
      <w:tr>
        <w:trPr>
          <w:trHeight w:val="1098" w:hRule="atLeast"/>
        </w:trPr>
        <w:tc>
          <w:tcPr>
            <w:tcW w:w="1272" w:type="dxa"/>
            <w:vMerge/>
            <w:tcBorders>
              <w:top w:val="nil"/>
              <w:bottom w:val="double" w:sz="1" w:space="0" w:color="000000"/>
            </w:tcBorders>
            <w:shd w:val="clear" w:color="auto" w:fill="A6A6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tcBorders>
              <w:bottom w:val="double" w:sz="1" w:space="0" w:color="000000"/>
              <w:right w:val="double" w:sz="1" w:space="0" w:color="000000"/>
            </w:tcBorders>
            <w:shd w:val="clear" w:color="auto" w:fill="DEDEF6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14" w:right="171"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Asymmetric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information</w:t>
            </w:r>
          </w:p>
        </w:tc>
        <w:tc>
          <w:tcPr>
            <w:tcW w:w="3149" w:type="dxa"/>
            <w:gridSpan w:val="2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FF5F5"/>
          </w:tcPr>
          <w:p>
            <w:pPr>
              <w:pStyle w:val="TableParagraph"/>
              <w:spacing w:before="188"/>
              <w:ind w:left="791" w:right="773"/>
              <w:jc w:val="center"/>
              <w:rPr>
                <w:sz w:val="20"/>
              </w:rPr>
            </w:pPr>
            <w:r>
              <w:rPr>
                <w:sz w:val="20"/>
              </w:rPr>
              <w:t>Market failures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(adverse </w:t>
            </w:r>
            <w:r>
              <w:rPr>
                <w:sz w:val="20"/>
              </w:rPr>
              <w:t>selection/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moral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hazard)</w:t>
            </w:r>
          </w:p>
        </w:tc>
        <w:tc>
          <w:tcPr>
            <w:tcW w:w="2626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E1FFE1"/>
          </w:tcPr>
          <w:p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735" w:right="320" w:hanging="396"/>
              <w:rPr>
                <w:sz w:val="20"/>
              </w:rPr>
            </w:pPr>
            <w:r>
              <w:rPr>
                <w:sz w:val="20"/>
              </w:rPr>
              <w:t>Collateral requirements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Conditionality</w:t>
            </w:r>
          </w:p>
        </w:tc>
        <w:tc>
          <w:tcPr>
            <w:tcW w:w="2146" w:type="dxa"/>
            <w:tcBorders>
              <w:bottom w:val="double" w:sz="1" w:space="0" w:color="000000"/>
              <w:right w:val="double" w:sz="1" w:space="0" w:color="000000"/>
            </w:tcBorders>
            <w:shd w:val="clear" w:color="auto" w:fill="E1FFE1"/>
          </w:tcPr>
          <w:p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504" w:right="71" w:hanging="396"/>
              <w:rPr>
                <w:sz w:val="20"/>
              </w:rPr>
            </w:pPr>
            <w:r>
              <w:rPr>
                <w:sz w:val="20"/>
              </w:rPr>
              <w:t>Collateral requirements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Conditionality</w:t>
            </w:r>
          </w:p>
        </w:tc>
        <w:tc>
          <w:tcPr>
            <w:tcW w:w="2237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FFF1DD"/>
          </w:tcPr>
          <w:p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80" w:right="166" w:firstLine="33"/>
              <w:rPr>
                <w:sz w:val="20"/>
              </w:rPr>
            </w:pPr>
            <w:r>
              <w:rPr>
                <w:sz w:val="20"/>
              </w:rPr>
              <w:t>Inadequate disclosure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Insufficient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monitoring</w:t>
            </w:r>
          </w:p>
        </w:tc>
        <w:tc>
          <w:tcPr>
            <w:tcW w:w="3331" w:type="dxa"/>
            <w:tcBorders>
              <w:bottom w:val="double" w:sz="1" w:space="0" w:color="000000"/>
            </w:tcBorders>
            <w:shd w:val="clear" w:color="auto" w:fill="FFF1DD"/>
          </w:tcPr>
          <w:p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736" w:right="714" w:firstLine="128"/>
              <w:rPr>
                <w:sz w:val="20"/>
              </w:rPr>
            </w:pPr>
            <w:r>
              <w:rPr>
                <w:sz w:val="20"/>
              </w:rPr>
              <w:t>Lacks full disclosure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Insufficient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monitoring</w:t>
            </w:r>
          </w:p>
        </w:tc>
      </w:tr>
      <w:tr>
        <w:trPr>
          <w:trHeight w:val="1309" w:hRule="atLeast"/>
        </w:trPr>
        <w:tc>
          <w:tcPr>
            <w:tcW w:w="2890" w:type="dxa"/>
            <w:gridSpan w:val="2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6A6E8"/>
          </w:tcPr>
          <w:p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>
            <w:pPr>
              <w:pStyle w:val="TableParagraph"/>
              <w:ind w:left="853" w:right="793" w:hanging="2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Prevention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Illicit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Activity</w:t>
            </w:r>
          </w:p>
        </w:tc>
        <w:tc>
          <w:tcPr>
            <w:tcW w:w="3149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FF5F5"/>
          </w:tcPr>
          <w:p>
            <w:pPr>
              <w:pStyle w:val="TableParagraph"/>
              <w:spacing w:before="169"/>
              <w:ind w:left="454" w:right="434" w:firstLine="368"/>
              <w:rPr>
                <w:sz w:val="20"/>
              </w:rPr>
            </w:pPr>
            <w:r>
              <w:rPr>
                <w:sz w:val="20"/>
              </w:rPr>
              <w:t>Money laundering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Drug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human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trafficking</w:t>
            </w:r>
          </w:p>
          <w:p>
            <w:pPr>
              <w:pStyle w:val="TableParagraph"/>
              <w:spacing w:line="235" w:lineRule="auto" w:before="5"/>
              <w:ind w:left="1094" w:right="870" w:hanging="200"/>
              <w:rPr>
                <w:sz w:val="20"/>
              </w:rPr>
            </w:pPr>
            <w:r>
              <w:rPr>
                <w:spacing w:val="-1"/>
                <w:sz w:val="20"/>
              </w:rPr>
              <w:t>Terrorist </w:t>
            </w:r>
            <w:r>
              <w:rPr>
                <w:sz w:val="20"/>
              </w:rPr>
              <w:t>finance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Tax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evasion</w:t>
            </w:r>
          </w:p>
        </w:tc>
        <w:tc>
          <w:tcPr>
            <w:tcW w:w="26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E1FFE1"/>
          </w:tcPr>
          <w:p>
            <w:pPr>
              <w:pStyle w:val="TableParagraph"/>
              <w:spacing w:before="169"/>
              <w:ind w:left="329" w:right="323" w:hanging="1"/>
              <w:jc w:val="center"/>
              <w:rPr>
                <w:sz w:val="20"/>
              </w:rPr>
            </w:pPr>
            <w:r>
              <w:rPr>
                <w:sz w:val="20"/>
              </w:rPr>
              <w:t>Identity verification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Reporting requirements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Monitoring</w:t>
            </w:r>
          </w:p>
          <w:p>
            <w:pPr>
              <w:pStyle w:val="TableParagraph"/>
              <w:spacing w:line="241" w:lineRule="exact"/>
              <w:ind w:left="339" w:right="338"/>
              <w:jc w:val="center"/>
              <w:rPr>
                <w:sz w:val="20"/>
              </w:rPr>
            </w:pPr>
            <w:r>
              <w:rPr>
                <w:sz w:val="20"/>
              </w:rPr>
              <w:t>Legal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deterrents</w:t>
            </w:r>
          </w:p>
        </w:tc>
        <w:tc>
          <w:tcPr>
            <w:tcW w:w="2146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E1FFE1"/>
          </w:tcPr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80" w:right="357"/>
              <w:jc w:val="center"/>
              <w:rPr>
                <w:sz w:val="20"/>
              </w:rPr>
            </w:pPr>
            <w:r>
              <w:rPr>
                <w:sz w:val="20"/>
              </w:rPr>
              <w:t>Reporting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requirements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platforms</w:t>
            </w:r>
          </w:p>
        </w:tc>
        <w:tc>
          <w:tcPr>
            <w:tcW w:w="223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FFF1DD"/>
          </w:tcPr>
          <w:p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180" w:right="166" w:firstLine="201"/>
              <w:rPr>
                <w:sz w:val="20"/>
              </w:rPr>
            </w:pPr>
            <w:r>
              <w:rPr>
                <w:sz w:val="20"/>
              </w:rPr>
              <w:t>Costly verification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Insufficient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monitoring</w:t>
            </w:r>
          </w:p>
        </w:tc>
        <w:tc>
          <w:tcPr>
            <w:tcW w:w="3331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FFF1DD"/>
          </w:tcPr>
          <w:p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157" w:right="139" w:firstLine="106"/>
              <w:rPr>
                <w:sz w:val="20"/>
              </w:rPr>
            </w:pPr>
            <w:r>
              <w:rPr>
                <w:sz w:val="20"/>
              </w:rPr>
              <w:t>Pseudonymity conceals ownership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Insufficient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reporting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monitoring</w:t>
            </w:r>
          </w:p>
        </w:tc>
      </w:tr>
      <w:tr>
        <w:trPr>
          <w:trHeight w:val="1323" w:hRule="atLeast"/>
        </w:trPr>
        <w:tc>
          <w:tcPr>
            <w:tcW w:w="2890" w:type="dxa"/>
            <w:gridSpan w:val="2"/>
            <w:tcBorders>
              <w:top w:val="double" w:sz="1" w:space="0" w:color="000000"/>
              <w:right w:val="double" w:sz="1" w:space="0" w:color="000000"/>
            </w:tcBorders>
            <w:shd w:val="clear" w:color="auto" w:fill="A6A6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43"/>
              <w:rPr>
                <w:b/>
                <w:sz w:val="22"/>
              </w:rPr>
            </w:pPr>
            <w:r>
              <w:rPr>
                <w:b/>
                <w:sz w:val="22"/>
              </w:rPr>
              <w:t>Systemic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Stability</w:t>
            </w:r>
          </w:p>
        </w:tc>
        <w:tc>
          <w:tcPr>
            <w:tcW w:w="3149" w:type="dxa"/>
            <w:gridSpan w:val="2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  <w:shd w:val="clear" w:color="auto" w:fill="FFF5F5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612" w:right="590" w:firstLine="301"/>
              <w:rPr>
                <w:sz w:val="20"/>
              </w:rPr>
            </w:pPr>
            <w:r>
              <w:rPr>
                <w:sz w:val="20"/>
              </w:rPr>
              <w:t>Runs and panics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spillovers</w:t>
            </w:r>
          </w:p>
        </w:tc>
        <w:tc>
          <w:tcPr>
            <w:tcW w:w="2626" w:type="dxa"/>
            <w:tcBorders>
              <w:top w:val="double" w:sz="1" w:space="0" w:color="000000"/>
              <w:left w:val="double" w:sz="1" w:space="0" w:color="000000"/>
            </w:tcBorders>
            <w:shd w:val="clear" w:color="auto" w:fill="E1FFE1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363" w:right="266" w:hanging="75"/>
              <w:rPr>
                <w:sz w:val="20"/>
              </w:rPr>
            </w:pPr>
            <w:r>
              <w:rPr>
                <w:sz w:val="20"/>
              </w:rPr>
              <w:t>Regulatory requirements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Government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net</w:t>
            </w:r>
          </w:p>
        </w:tc>
        <w:tc>
          <w:tcPr>
            <w:tcW w:w="2146" w:type="dxa"/>
            <w:tcBorders>
              <w:top w:val="double" w:sz="1" w:space="0" w:color="000000"/>
              <w:right w:val="double" w:sz="1" w:space="0" w:color="000000"/>
            </w:tcBorders>
            <w:shd w:val="clear" w:color="auto" w:fill="E1FFE1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20"/>
              </w:rPr>
            </w:pPr>
            <w:r>
              <w:rPr>
                <w:sz w:val="20"/>
              </w:rPr>
              <w:t>Collateralization</w:t>
            </w:r>
          </w:p>
        </w:tc>
        <w:tc>
          <w:tcPr>
            <w:tcW w:w="2237" w:type="dxa"/>
            <w:tcBorders>
              <w:top w:val="double" w:sz="1" w:space="0" w:color="000000"/>
              <w:left w:val="double" w:sz="1" w:space="0" w:color="000000"/>
            </w:tcBorders>
            <w:shd w:val="clear" w:color="auto" w:fill="FFF1D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206" w:right="165" w:hanging="20"/>
              <w:rPr>
                <w:sz w:val="20"/>
              </w:rPr>
            </w:pPr>
            <w:r>
              <w:rPr>
                <w:sz w:val="20"/>
              </w:rPr>
              <w:t>Insufficient capital and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liquidity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requirements</w:t>
            </w:r>
          </w:p>
        </w:tc>
        <w:tc>
          <w:tcPr>
            <w:tcW w:w="3331" w:type="dxa"/>
            <w:tcBorders>
              <w:top w:val="double" w:sz="1" w:space="0" w:color="000000"/>
            </w:tcBorders>
            <w:shd w:val="clear" w:color="auto" w:fill="FFF1D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204" w:right="195"/>
              <w:jc w:val="center"/>
              <w:rPr>
                <w:sz w:val="20"/>
              </w:rPr>
            </w:pPr>
            <w:r>
              <w:rPr>
                <w:sz w:val="20"/>
              </w:rPr>
              <w:t>Inadequate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collateralization</w:t>
            </w:r>
          </w:p>
          <w:p>
            <w:pPr>
              <w:pStyle w:val="TableParagraph"/>
              <w:spacing w:before="1"/>
              <w:ind w:left="204" w:right="195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capital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liquidity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requirements</w:t>
            </w:r>
          </w:p>
        </w:tc>
      </w:tr>
    </w:tbl>
    <w:sectPr>
      <w:type w:val="continuous"/>
      <w:pgSz w:w="20160" w:h="12240" w:orient="landscape"/>
      <w:pgMar w:top="720" w:bottom="280" w:left="1780" w:right="1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70" w:hanging="138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4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8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2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0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4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8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2" w:hanging="1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Kermit Schoenholtz Transfer</dc:creator>
  <dc:title>2022_05_27 Comparing DeFi and TradFi ks</dc:title>
  <dcterms:created xsi:type="dcterms:W3CDTF">2023-11-24T03:16:29Z</dcterms:created>
  <dcterms:modified xsi:type="dcterms:W3CDTF">2023-11-24T03:16:29Z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Word</vt:lpwstr>
  </property>
  <property fmtid="{D5CDD505-2E9C-101B-9397-08002B2CF9AE}" pid="4" name="LastSaved">
    <vt:filetime>2023-11-24T00:00:00Z</vt:filetime>
  </property>
</Properties>
</file>