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774"/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645"/>
        <w:gridCol w:w="6360"/>
      </w:tblGrid>
      <w:tr w:rsidR="00422F60" w:rsidRPr="00B22A57" w14:paraId="028BC82D" w14:textId="77777777" w:rsidTr="00422F60">
        <w:trPr>
          <w:trHeight w:val="80"/>
        </w:trPr>
        <w:tc>
          <w:tcPr>
            <w:tcW w:w="11005" w:type="dxa"/>
            <w:gridSpan w:val="2"/>
            <w:shd w:val="clear" w:color="auto" w:fill="auto"/>
            <w:vAlign w:val="center"/>
          </w:tcPr>
          <w:p w14:paraId="5E7CD955" w14:textId="77777777" w:rsidR="00422F60" w:rsidRPr="0077586D" w:rsidRDefault="00422F60" w:rsidP="00422F60">
            <w:pPr>
              <w:jc w:val="center"/>
              <w:rPr>
                <w:rFonts w:ascii="Open Sans" w:hAnsi="Open Sans" w:cs="Arial"/>
                <w:b/>
                <w:sz w:val="22"/>
                <w:szCs w:val="22"/>
              </w:rPr>
            </w:pPr>
            <w:r w:rsidRPr="0077586D">
              <w:rPr>
                <w:rFonts w:ascii="Open Sans" w:hAnsi="Open Sans" w:cs="Arial"/>
                <w:b/>
                <w:sz w:val="22"/>
                <w:szCs w:val="22"/>
              </w:rPr>
              <w:t>UW DIRECT Capstone Project Proposal</w:t>
            </w:r>
          </w:p>
          <w:p w14:paraId="76AA6904" w14:textId="77777777" w:rsidR="00422F60" w:rsidRPr="0077586D" w:rsidRDefault="00422F60" w:rsidP="00422F60">
            <w:pPr>
              <w:autoSpaceDE w:val="0"/>
              <w:autoSpaceDN w:val="0"/>
              <w:adjustRightInd w:val="0"/>
              <w:rPr>
                <w:rFonts w:ascii="Open Sans" w:eastAsia="Calibri" w:hAnsi="Open Sans" w:cs="Arial"/>
                <w:sz w:val="22"/>
                <w:szCs w:val="22"/>
              </w:rPr>
            </w:pPr>
            <w:r w:rsidRPr="0077586D">
              <w:rPr>
                <w:rFonts w:ascii="Open Sans" w:hAnsi="Open Sans" w:cs="Arial"/>
                <w:sz w:val="22"/>
                <w:szCs w:val="22"/>
              </w:rPr>
              <w:t xml:space="preserve">The project should allow trainees to </w:t>
            </w:r>
            <w:r w:rsidRPr="0077586D">
              <w:rPr>
                <w:rFonts w:ascii="Open Sans" w:eastAsia="Calibri" w:hAnsi="Open Sans" w:cs="Arial"/>
                <w:sz w:val="22"/>
                <w:szCs w:val="22"/>
              </w:rPr>
              <w:t>cement the acquisition of data science skills and develop proficiency in the conduct of team-based interdisciplinary research</w:t>
            </w:r>
          </w:p>
        </w:tc>
      </w:tr>
      <w:tr w:rsidR="00422F60" w:rsidRPr="00B22A57" w14:paraId="3D9B8EA3" w14:textId="77777777" w:rsidTr="00422F60">
        <w:trPr>
          <w:trHeight w:val="80"/>
        </w:trPr>
        <w:tc>
          <w:tcPr>
            <w:tcW w:w="11005" w:type="dxa"/>
            <w:gridSpan w:val="2"/>
            <w:shd w:val="clear" w:color="auto" w:fill="auto"/>
          </w:tcPr>
          <w:p w14:paraId="478B146E" w14:textId="6D3020B1" w:rsidR="00422F60" w:rsidRPr="006D06ED" w:rsidRDefault="00422F60" w:rsidP="00422F60">
            <w:pPr>
              <w:rPr>
                <w:rFonts w:ascii="Open Sans" w:hAnsi="Open Sans" w:cs="Arial"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PROJECT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NAME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:</w:t>
            </w:r>
            <w:r w:rsidRPr="006D06ED">
              <w:rPr>
                <w:rFonts w:ascii="Open Sans" w:hAnsi="Open Sans" w:cs="Arial"/>
                <w:sz w:val="20"/>
                <w:szCs w:val="20"/>
              </w:rPr>
              <w:t xml:space="preserve">   </w:t>
            </w:r>
            <w:r w:rsidR="00F238C0">
              <w:rPr>
                <w:rFonts w:ascii="Open Sans" w:hAnsi="Open Sans" w:cs="Arial"/>
                <w:sz w:val="20"/>
                <w:szCs w:val="20"/>
              </w:rPr>
              <w:t xml:space="preserve">Application of molecular data science to study phthalate plasticizers </w:t>
            </w:r>
          </w:p>
        </w:tc>
      </w:tr>
      <w:tr w:rsidR="00422F60" w:rsidRPr="00B22A57" w14:paraId="78452E54" w14:textId="77777777" w:rsidTr="00422F60">
        <w:trPr>
          <w:trHeight w:val="80"/>
        </w:trPr>
        <w:tc>
          <w:tcPr>
            <w:tcW w:w="11005" w:type="dxa"/>
            <w:gridSpan w:val="2"/>
            <w:shd w:val="clear" w:color="auto" w:fill="auto"/>
          </w:tcPr>
          <w:p w14:paraId="13BBE96C" w14:textId="22C11B2E" w:rsidR="00422F60" w:rsidRPr="00F238C0" w:rsidRDefault="00422F60" w:rsidP="00422F60">
            <w:pPr>
              <w:rPr>
                <w:rFonts w:ascii="Open Sans" w:eastAsia="Calibri" w:hAnsi="Open Sans" w:cs="Arial"/>
                <w:bCs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SPONSOR NAME:</w:t>
            </w:r>
            <w:r w:rsidR="00F238C0">
              <w:rPr>
                <w:rFonts w:ascii="Open Sans" w:eastAsia="Calibri" w:hAnsi="Open Sans" w:cs="Arial"/>
                <w:b/>
                <w:sz w:val="20"/>
                <w:szCs w:val="20"/>
              </w:rPr>
              <w:t xml:space="preserve"> </w:t>
            </w:r>
            <w:r w:rsidR="00F238C0">
              <w:rPr>
                <w:rFonts w:ascii="Open Sans" w:eastAsia="Calibri" w:hAnsi="Open Sans" w:cs="Arial"/>
                <w:bCs/>
                <w:sz w:val="20"/>
                <w:szCs w:val="20"/>
              </w:rPr>
              <w:t xml:space="preserve">Cargill, Inc. </w:t>
            </w:r>
          </w:p>
          <w:p w14:paraId="2AF67E6C" w14:textId="795281E7" w:rsidR="00422F60" w:rsidRPr="006D06ED" w:rsidRDefault="00422F60" w:rsidP="00422F60">
            <w:pPr>
              <w:rPr>
                <w:rFonts w:ascii="Open Sans" w:eastAsia="Calibri" w:hAnsi="Open Sans" w:cs="Arial"/>
                <w:b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 xml:space="preserve">May we list you on our website as a partner DIRECT project partner? </w:t>
            </w:r>
            <w:r w:rsidR="00836A8C" w:rsidRPr="00D579B7">
              <w:rPr>
                <w:rFonts w:ascii="Open Sans" w:eastAsia="Calibri" w:hAnsi="Open Sans" w:cs="Arial"/>
                <w:sz w:val="20"/>
                <w:szCs w:val="20"/>
              </w:rPr>
              <w:t>Yes</w:t>
            </w:r>
          </w:p>
          <w:p w14:paraId="4D5CB2D3" w14:textId="2D667EE1" w:rsidR="00422F60" w:rsidRPr="00B22A57" w:rsidRDefault="00422F60" w:rsidP="00422F6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Will graduate students be asked to sign a non-disclosure agreement?</w:t>
            </w:r>
            <w:r w:rsidRPr="006D06ED">
              <w:rPr>
                <w:rFonts w:ascii="Open Sans" w:eastAsia="Calibri" w:hAnsi="Open Sans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  <w:r w:rsidR="00217D17" w:rsidRPr="00D579B7">
              <w:rPr>
                <w:rFonts w:ascii="Open Sans" w:eastAsia="Calibri" w:hAnsi="Open Sans" w:cs="Arial"/>
                <w:sz w:val="20"/>
                <w:szCs w:val="20"/>
              </w:rPr>
              <w:t>No</w:t>
            </w:r>
          </w:p>
        </w:tc>
      </w:tr>
      <w:tr w:rsidR="00422F60" w:rsidRPr="00B22A57" w14:paraId="1972B6E0" w14:textId="77777777" w:rsidTr="00422F60">
        <w:trPr>
          <w:trHeight w:val="2069"/>
        </w:trPr>
        <w:tc>
          <w:tcPr>
            <w:tcW w:w="11005" w:type="dxa"/>
            <w:gridSpan w:val="2"/>
            <w:shd w:val="clear" w:color="auto" w:fill="auto"/>
          </w:tcPr>
          <w:p w14:paraId="110F3904" w14:textId="4BA5CC91" w:rsidR="00422F60" w:rsidRPr="006D06ED" w:rsidRDefault="00422F60" w:rsidP="00422F60">
            <w:pPr>
              <w:rPr>
                <w:rFonts w:ascii="Open Sans" w:hAnsi="Open Sans" w:cs="Arial"/>
                <w:sz w:val="20"/>
                <w:szCs w:val="20"/>
              </w:rPr>
            </w:pPr>
            <w:r w:rsidRPr="006D06ED">
              <w:rPr>
                <w:rFonts w:ascii="Open Sans" w:hAnsi="Open San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652AC61" wp14:editId="0CABF70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-92075</wp:posOffset>
                      </wp:positionV>
                      <wp:extent cx="8198485" cy="361315"/>
                      <wp:effectExtent l="0" t="0" r="0" b="63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1984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34E0F9B" id="Rectangle 8" o:spid="_x0000_s1026" style="position:absolute;margin-left:-5.35pt;margin-top:-7.25pt;width:645.55pt;height:28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" fillcolor="window" strokecolor="window" strokeweight="1pt">
                      <v:path arrowok="t"/>
                    </v:rect>
                  </w:pict>
                </mc:Fallback>
              </mc:AlternateContent>
            </w:r>
            <w:r w:rsidRPr="006D06ED">
              <w:rPr>
                <w:rFonts w:ascii="Open Sans" w:hAnsi="Open San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C31AA8E" wp14:editId="5868D497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1041400</wp:posOffset>
                      </wp:positionV>
                      <wp:extent cx="1382395" cy="361315"/>
                      <wp:effectExtent l="0" t="0" r="8255" b="6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239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5D04066" id="Rectangle 2" o:spid="_x0000_s1026" style="position:absolute;margin-left:307.95pt;margin-top:82pt;width:108.85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" fillcolor="window" strokecolor="window" strokeweight="1pt">
                      <v:path arrowok="t"/>
                    </v:rect>
                  </w:pict>
                </mc:Fallback>
              </mc:AlternateContent>
            </w:r>
            <w:r w:rsidRPr="006D06ED">
              <w:rPr>
                <w:rFonts w:ascii="Open Sans" w:hAnsi="Open San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8B077E0" wp14:editId="34F3B01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1041400</wp:posOffset>
                      </wp:positionV>
                      <wp:extent cx="1467485" cy="361315"/>
                      <wp:effectExtent l="0" t="0" r="0" b="6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748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3C4498B" id="Rectangle 4" o:spid="_x0000_s1026" style="position:absolute;margin-left:-6pt;margin-top:82pt;width:115.55pt;height:2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" fillcolor="window" strokecolor="window" strokeweight="1pt">
                      <v:path arrowok="t"/>
                    </v:rect>
                  </w:pict>
                </mc:Fallback>
              </mc:AlternateConten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PROJECT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DESCRIPTION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: </w:t>
            </w:r>
            <w:r w:rsidR="00F238C0">
              <w:rPr>
                <w:rFonts w:ascii="Open Sans" w:hAnsi="Open Sans" w:cs="Arial"/>
                <w:bCs/>
                <w:sz w:val="20"/>
                <w:szCs w:val="20"/>
              </w:rPr>
              <w:t>This team will work with a researcher from Cargill and Professor Jim Pfaendtner to study molecular scale descriptors of plasticizers, in particular those derived from phthalate chemistries.  We will perform a descriptor-based analysis of known plasticizers searching for key features common across a database of plasticizers. Following that we will compare against public repositories</w:t>
            </w:r>
            <w:r w:rsidR="007975C2">
              <w:rPr>
                <w:rFonts w:ascii="Open Sans" w:hAnsi="Open Sans" w:cs="Arial"/>
                <w:bCs/>
                <w:sz w:val="20"/>
                <w:szCs w:val="20"/>
              </w:rPr>
              <w:t xml:space="preserve"> such as the GDB-17 database.</w:t>
            </w:r>
          </w:p>
          <w:p w14:paraId="100B0288" w14:textId="77777777" w:rsidR="00422F60" w:rsidRPr="006D06ED" w:rsidRDefault="00422F60" w:rsidP="00422F60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116CD81A" w14:textId="77777777" w:rsidR="00422F60" w:rsidRPr="006D06ED" w:rsidRDefault="00422F60" w:rsidP="00422F60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17AB15DE" w14:textId="4AC619DF" w:rsidR="00422F60" w:rsidRPr="007975C2" w:rsidRDefault="00422F60" w:rsidP="00422F60">
            <w:pPr>
              <w:rPr>
                <w:rFonts w:ascii="Open Sans" w:eastAsia="Calibri" w:hAnsi="Open Sans" w:cs="Arial"/>
                <w:bCs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DESCRIPTION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OF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DATA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TO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BE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USED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: </w:t>
            </w:r>
            <w:r w:rsidR="007975C2">
              <w:rPr>
                <w:rFonts w:ascii="Open Sans" w:hAnsi="Open Sans" w:cs="Arial"/>
                <w:bCs/>
                <w:sz w:val="20"/>
                <w:szCs w:val="20"/>
              </w:rPr>
              <w:t xml:space="preserve">UW has a subscription to multiple electronic plasticizer database/handbooks.  The GDB-17 database and related databases are publicly available. </w:t>
            </w:r>
          </w:p>
        </w:tc>
      </w:tr>
      <w:tr w:rsidR="00422F60" w:rsidRPr="00B22A57" w14:paraId="7DED2F50" w14:textId="77777777" w:rsidTr="00422F60">
        <w:trPr>
          <w:trHeight w:val="17"/>
        </w:trPr>
        <w:tc>
          <w:tcPr>
            <w:tcW w:w="4645" w:type="dxa"/>
            <w:shd w:val="clear" w:color="auto" w:fill="auto"/>
          </w:tcPr>
          <w:p w14:paraId="4DED9D97" w14:textId="2AE88AC1" w:rsidR="00422F60" w:rsidRPr="006D06ED" w:rsidRDefault="00422F60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color w:val="000000" w:themeColor="text1"/>
                <w:sz w:val="20"/>
                <w:szCs w:val="20"/>
              </w:rPr>
              <w:t>PROJECT</w:t>
            </w:r>
            <w:r w:rsidRPr="006D06ED">
              <w:rPr>
                <w:rFonts w:ascii="Open Sans" w:hAnsi="Open Sans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START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DATE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:</w:t>
            </w:r>
            <w:r w:rsidRPr="006D06ED">
              <w:rPr>
                <w:rFonts w:ascii="Open Sans" w:hAnsi="Open Sans" w:cs="Arial"/>
                <w:sz w:val="20"/>
                <w:szCs w:val="20"/>
              </w:rPr>
              <w:t xml:space="preserve">  3/30/20</w:t>
            </w:r>
          </w:p>
        </w:tc>
        <w:tc>
          <w:tcPr>
            <w:tcW w:w="6360" w:type="dxa"/>
            <w:shd w:val="clear" w:color="auto" w:fill="auto"/>
          </w:tcPr>
          <w:p w14:paraId="2FC399BA" w14:textId="77777777" w:rsidR="00422F60" w:rsidRPr="006D06ED" w:rsidRDefault="00422F60" w:rsidP="00422F60">
            <w:pPr>
              <w:rPr>
                <w:rFonts w:ascii="Open Sans" w:hAnsi="Open Sans" w:cs="Arial"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PROJECT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END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DATE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:</w:t>
            </w:r>
            <w:r w:rsidRPr="006D06ED">
              <w:rPr>
                <w:rFonts w:ascii="Open Sans" w:hAnsi="Open Sans" w:cs="Arial"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sz w:val="20"/>
                <w:szCs w:val="20"/>
              </w:rPr>
              <w:t>no later than 6/19/20</w:t>
            </w:r>
          </w:p>
        </w:tc>
      </w:tr>
      <w:tr w:rsidR="00422F60" w:rsidRPr="00B22A57" w14:paraId="5186823E" w14:textId="77777777" w:rsidTr="00422F60">
        <w:trPr>
          <w:trHeight w:val="5192"/>
        </w:trPr>
        <w:tc>
          <w:tcPr>
            <w:tcW w:w="4645" w:type="dxa"/>
            <w:shd w:val="clear" w:color="auto" w:fill="auto"/>
          </w:tcPr>
          <w:p w14:paraId="778D6570" w14:textId="77777777" w:rsidR="006D06ED" w:rsidRPr="006D06ED" w:rsidRDefault="00422F60" w:rsidP="00422F60">
            <w:pPr>
              <w:autoSpaceDE w:val="0"/>
              <w:autoSpaceDN w:val="0"/>
              <w:adjustRightInd w:val="0"/>
              <w:rPr>
                <w:rFonts w:ascii="Open Sans" w:hAnsi="Open Sans" w:cs="Arial"/>
                <w:b/>
                <w:color w:val="538135" w:themeColor="accent6" w:themeShade="BF"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PROBLEM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TO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SOLVE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/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OBJECTIVE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:</w:t>
            </w:r>
            <w:r w:rsidRPr="006D06ED">
              <w:rPr>
                <w:rFonts w:ascii="Open Sans" w:hAnsi="Open Sans" w:cs="Arial"/>
                <w:b/>
                <w:color w:val="538135" w:themeColor="accent6" w:themeShade="BF"/>
                <w:sz w:val="20"/>
                <w:szCs w:val="20"/>
              </w:rPr>
              <w:t xml:space="preserve"> </w:t>
            </w:r>
          </w:p>
          <w:p w14:paraId="0F3CF97D" w14:textId="795EA7AF" w:rsidR="00422F60" w:rsidRPr="0075597F" w:rsidRDefault="007975C2" w:rsidP="00422F60">
            <w:pPr>
              <w:autoSpaceDE w:val="0"/>
              <w:autoSpaceDN w:val="0"/>
              <w:adjustRightInd w:val="0"/>
              <w:rPr>
                <w:rFonts w:ascii="Open Sans" w:hAnsi="Open Sans" w:cs="Arial"/>
                <w:sz w:val="22"/>
                <w:szCs w:val="22"/>
              </w:rPr>
            </w:pPr>
            <w:r w:rsidRPr="007975C2"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>There is a great ne</w:t>
            </w:r>
            <w:r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ed to develop alternatives to phthalate chemistries for uses such as plasticizers in commercial polymers. Cargill, </w:t>
            </w:r>
            <w:proofErr w:type="spellStart"/>
            <w:r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>inc</w:t>
            </w:r>
            <w:proofErr w:type="spellEnd"/>
            <w:r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 seeks to understand how ML techniques can be used across classes of common molecules to assist in t</w:t>
            </w:r>
            <w:r w:rsidR="00E31C1D"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>he</w:t>
            </w:r>
            <w:r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 development </w:t>
            </w:r>
            <w:r w:rsidR="007A5021"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common descriptors or discovery of </w:t>
            </w:r>
            <w:r w:rsidR="00C252BF">
              <w:rPr>
                <w:rFonts w:ascii="Open Sans" w:eastAsia="Calibri" w:hAnsi="Open Sans" w:cs="Arial"/>
                <w:color w:val="000000" w:themeColor="text1"/>
                <w:sz w:val="20"/>
                <w:szCs w:val="20"/>
              </w:rPr>
              <w:t xml:space="preserve">common features across sets of molecules. This information can be in turn used to assist in identifying potential new alternate molecules.  </w:t>
            </w:r>
          </w:p>
        </w:tc>
        <w:tc>
          <w:tcPr>
            <w:tcW w:w="6360" w:type="dxa"/>
            <w:shd w:val="clear" w:color="auto" w:fill="auto"/>
          </w:tcPr>
          <w:p w14:paraId="1CC0C35A" w14:textId="77777777" w:rsidR="00C252BF" w:rsidRDefault="00422F60" w:rsidP="00C252BF">
            <w:pPr>
              <w:rPr>
                <w:rFonts w:ascii="Open Sans" w:eastAsia="Calibri" w:hAnsi="Open Sans" w:cs="Arial"/>
                <w:bCs/>
                <w:sz w:val="20"/>
                <w:szCs w:val="20"/>
              </w:rPr>
            </w:pPr>
            <w:r w:rsidRPr="006D06ED">
              <w:rPr>
                <w:rFonts w:ascii="Open Sans" w:hAnsi="Open Sans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3B7CC96" wp14:editId="3D3042A0">
                      <wp:simplePos x="0" y="0"/>
                      <wp:positionH relativeFrom="column">
                        <wp:posOffset>-4069715</wp:posOffset>
                      </wp:positionH>
                      <wp:positionV relativeFrom="paragraph">
                        <wp:posOffset>-88265</wp:posOffset>
                      </wp:positionV>
                      <wp:extent cx="8221345" cy="361315"/>
                      <wp:effectExtent l="0" t="0" r="8255" b="6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221345" cy="3613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38ED316" id="Rectangle 11" o:spid="_x0000_s1026" style="position:absolute;margin-left:-320.45pt;margin-top:-6.95pt;width:647.35pt;height:28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" fillcolor="window" strokecolor="window" strokeweight="1pt">
                      <v:path arrowok="t"/>
                    </v:rect>
                  </w:pict>
                </mc:Fallback>
              </mc:AlternateConten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TIMELINES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AND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 xml:space="preserve">DELIVERABLES: </w:t>
            </w:r>
            <w:r w:rsidR="00C252BF">
              <w:rPr>
                <w:rFonts w:ascii="Open Sans" w:eastAsia="Calibri" w:hAnsi="Open Sans" w:cs="Arial"/>
                <w:bCs/>
                <w:sz w:val="20"/>
                <w:szCs w:val="20"/>
              </w:rPr>
              <w:t xml:space="preserve">A proposed work plan is: </w:t>
            </w:r>
          </w:p>
          <w:p w14:paraId="3A73AD36" w14:textId="77777777" w:rsidR="00C252BF" w:rsidRDefault="00C252BF" w:rsidP="00C252BF">
            <w:pPr>
              <w:rPr>
                <w:rFonts w:ascii="Open Sans" w:hAnsi="Open Sans" w:cs="Arial"/>
                <w:bCs/>
                <w:color w:val="000000" w:themeColor="text1"/>
                <w:sz w:val="20"/>
                <w:szCs w:val="20"/>
              </w:rPr>
            </w:pPr>
          </w:p>
          <w:p w14:paraId="26A864AE" w14:textId="77777777" w:rsidR="00C252BF" w:rsidRPr="00C252BF" w:rsidRDefault="00C252BF" w:rsidP="00C252BF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Arial"/>
                <w:sz w:val="22"/>
                <w:szCs w:val="22"/>
              </w:rPr>
            </w:pPr>
            <w:r>
              <w:rPr>
                <w:rFonts w:ascii="Open Sans" w:hAnsi="Open Sans" w:cs="Arial"/>
                <w:color w:val="000000" w:themeColor="text1"/>
                <w:sz w:val="20"/>
                <w:szCs w:val="20"/>
              </w:rPr>
              <w:t xml:space="preserve">Data scavenging and wrangling from one or more plasticizer databases present in the UW libraries (2-3 weeks) </w:t>
            </w:r>
          </w:p>
          <w:p w14:paraId="65164257" w14:textId="7F9DE695" w:rsidR="002C61D6" w:rsidRPr="002C61D6" w:rsidRDefault="00C252BF" w:rsidP="00C252BF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Arial"/>
                <w:sz w:val="20"/>
                <w:szCs w:val="20"/>
              </w:rPr>
            </w:pPr>
            <w:r>
              <w:rPr>
                <w:rFonts w:ascii="Open Sans" w:hAnsi="Open Sans" w:cs="Arial"/>
                <w:color w:val="000000" w:themeColor="text1"/>
                <w:sz w:val="20"/>
                <w:szCs w:val="20"/>
              </w:rPr>
              <w:t xml:space="preserve">Re-purposing existing code from prior Pfaendtner group projects </w:t>
            </w:r>
            <w:r w:rsidRPr="002C61D6">
              <w:rPr>
                <w:rFonts w:ascii="Open Sans" w:hAnsi="Open Sans" w:cs="Arial"/>
                <w:color w:val="000000" w:themeColor="text1"/>
                <w:sz w:val="20"/>
                <w:szCs w:val="20"/>
              </w:rPr>
              <w:t>to calculate descriptors and perform clustering or other unsupervised learning techniques (</w:t>
            </w:r>
            <w:r w:rsidR="002C61D6" w:rsidRPr="002C61D6">
              <w:rPr>
                <w:rFonts w:ascii="Open Sans" w:hAnsi="Open Sans" w:cs="Arial"/>
                <w:color w:val="000000" w:themeColor="text1"/>
                <w:sz w:val="20"/>
                <w:szCs w:val="20"/>
              </w:rPr>
              <w:t xml:space="preserve">3-4 weeks) </w:t>
            </w:r>
          </w:p>
          <w:p w14:paraId="06937CE8" w14:textId="77777777" w:rsidR="002C61D6" w:rsidRPr="002C61D6" w:rsidRDefault="002C61D6" w:rsidP="002C61D6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Arial"/>
                <w:sz w:val="20"/>
                <w:szCs w:val="20"/>
              </w:rPr>
            </w:pPr>
            <w:r w:rsidRPr="002C61D6">
              <w:rPr>
                <w:rFonts w:ascii="Open Sans" w:hAnsi="Open Sans" w:cs="Arial"/>
                <w:color w:val="000000" w:themeColor="text1"/>
                <w:sz w:val="20"/>
                <w:szCs w:val="20"/>
              </w:rPr>
              <w:t xml:space="preserve">Calculation of parameter sets across for large public molecule databases and rank-ordering similar molecules (2-3 weeks) </w:t>
            </w:r>
          </w:p>
          <w:p w14:paraId="72C6D92D" w14:textId="39F08478" w:rsidR="002C61D6" w:rsidRPr="00C252BF" w:rsidRDefault="002C61D6" w:rsidP="002C61D6">
            <w:pPr>
              <w:pStyle w:val="ListParagraph"/>
              <w:numPr>
                <w:ilvl w:val="0"/>
                <w:numId w:val="3"/>
              </w:numPr>
              <w:rPr>
                <w:rFonts w:ascii="Open Sans" w:hAnsi="Open Sans" w:cs="Arial"/>
                <w:sz w:val="22"/>
                <w:szCs w:val="22"/>
              </w:rPr>
            </w:pPr>
            <w:r w:rsidRPr="002C61D6">
              <w:rPr>
                <w:rFonts w:ascii="Open Sans" w:hAnsi="Open Sans" w:cs="Arial"/>
                <w:sz w:val="20"/>
                <w:szCs w:val="20"/>
              </w:rPr>
              <w:t>Other tasks a</w:t>
            </w:r>
            <w:r>
              <w:rPr>
                <w:rFonts w:ascii="Open Sans" w:hAnsi="Open Sans" w:cs="Arial"/>
                <w:sz w:val="20"/>
                <w:szCs w:val="20"/>
              </w:rPr>
              <w:t xml:space="preserve">s decided on with project mentors in pursuit of the problem solution </w:t>
            </w:r>
          </w:p>
        </w:tc>
      </w:tr>
      <w:tr w:rsidR="00422F60" w:rsidRPr="00B22A57" w14:paraId="0726608D" w14:textId="77777777" w:rsidTr="00422F60">
        <w:trPr>
          <w:trHeight w:val="1223"/>
        </w:trPr>
        <w:tc>
          <w:tcPr>
            <w:tcW w:w="11005" w:type="dxa"/>
            <w:gridSpan w:val="2"/>
            <w:shd w:val="clear" w:color="auto" w:fill="auto"/>
          </w:tcPr>
          <w:p w14:paraId="4227424D" w14:textId="77777777" w:rsidR="00836A8C" w:rsidRDefault="00422F60" w:rsidP="00422F60">
            <w:pPr>
              <w:rPr>
                <w:rFonts w:ascii="Open Sans" w:eastAsia="Calibri" w:hAnsi="Open Sans" w:cs="Arial"/>
                <w:b/>
                <w:sz w:val="20"/>
                <w:szCs w:val="20"/>
                <w:lang w:val="pt-BR"/>
              </w:rPr>
            </w:pPr>
            <w:r w:rsidRPr="00836A8C">
              <w:rPr>
                <w:rFonts w:ascii="Open Sans" w:eastAsia="Calibri" w:hAnsi="Open Sans" w:cs="Arial"/>
                <w:b/>
                <w:sz w:val="20"/>
                <w:szCs w:val="20"/>
                <w:lang w:val="pt-BR"/>
              </w:rPr>
              <w:lastRenderedPageBreak/>
              <w:t xml:space="preserve">PROJECT MENTOR(S): </w:t>
            </w:r>
          </w:p>
          <w:p w14:paraId="303F57C5" w14:textId="4E9F0D3A" w:rsidR="00422F60" w:rsidRPr="00D579B7" w:rsidRDefault="00836A8C" w:rsidP="00422F60">
            <w:pPr>
              <w:rPr>
                <w:rFonts w:ascii="Open Sans" w:eastAsia="Calibri" w:hAnsi="Open Sans" w:cs="Arial"/>
                <w:sz w:val="20"/>
                <w:szCs w:val="20"/>
                <w:lang w:val="pt-BR"/>
              </w:rPr>
            </w:pPr>
            <w:bookmarkStart w:id="0" w:name="_GoBack"/>
            <w:r w:rsidRPr="00D579B7">
              <w:rPr>
                <w:rFonts w:ascii="Open Sans" w:eastAsia="Calibri" w:hAnsi="Open Sans" w:cs="Arial"/>
                <w:sz w:val="20"/>
                <w:szCs w:val="20"/>
                <w:lang w:val="pt-BR"/>
              </w:rPr>
              <w:t xml:space="preserve">Tim Abraham </w:t>
            </w:r>
            <w:hyperlink r:id="rId11" w:history="1">
              <w:r w:rsidRPr="00D579B7">
                <w:rPr>
                  <w:rStyle w:val="Hyperlink"/>
                  <w:rFonts w:ascii="Open Sans" w:eastAsia="Calibri" w:hAnsi="Open Sans" w:cs="Arial"/>
                  <w:color w:val="auto"/>
                  <w:sz w:val="20"/>
                  <w:szCs w:val="20"/>
                  <w:lang w:val="pt-BR"/>
                </w:rPr>
                <w:t>tim_abraham@cargill.com</w:t>
              </w:r>
            </w:hyperlink>
            <w:r w:rsidR="00C962C6" w:rsidRPr="00D579B7">
              <w:rPr>
                <w:rFonts w:ascii="Open Sans" w:eastAsia="Calibri" w:hAnsi="Open Sans" w:cs="Arial"/>
                <w:sz w:val="20"/>
                <w:szCs w:val="20"/>
                <w:lang w:val="pt-BR"/>
              </w:rPr>
              <w:t xml:space="preserve"> – plasticizer chemistry</w:t>
            </w:r>
          </w:p>
          <w:p w14:paraId="3E12B18B" w14:textId="65A9DC59" w:rsidR="00836A8C" w:rsidRPr="00D579B7" w:rsidRDefault="00836A8C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Todd Kurth </w:t>
            </w:r>
            <w:hyperlink r:id="rId12" w:history="1">
              <w:r w:rsidRPr="00D579B7">
                <w:rPr>
                  <w:rStyle w:val="Hyperlink"/>
                  <w:rFonts w:ascii="Open Sans" w:eastAsia="Calibri" w:hAnsi="Open Sans" w:cs="Arial"/>
                  <w:color w:val="auto"/>
                  <w:sz w:val="20"/>
                  <w:szCs w:val="20"/>
                </w:rPr>
                <w:t>todd_kurth@cargill.com</w:t>
              </w:r>
            </w:hyperlink>
            <w:r w:rsidR="00C962C6"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– plasticizer chemistry</w:t>
            </w:r>
          </w:p>
          <w:p w14:paraId="75D2B4FD" w14:textId="4C693A9B" w:rsidR="00836A8C" w:rsidRPr="00D579B7" w:rsidRDefault="00836A8C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  <w:proofErr w:type="spellStart"/>
            <w:r w:rsidRPr="00D579B7">
              <w:rPr>
                <w:rFonts w:ascii="Open Sans" w:eastAsia="Calibri" w:hAnsi="Open Sans" w:cs="Arial"/>
                <w:sz w:val="20"/>
                <w:szCs w:val="20"/>
              </w:rPr>
              <w:t>Giota</w:t>
            </w:r>
            <w:proofErr w:type="spellEnd"/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</w:t>
            </w:r>
            <w:proofErr w:type="spellStart"/>
            <w:r w:rsidRPr="00D579B7">
              <w:rPr>
                <w:rFonts w:ascii="Open Sans" w:eastAsia="Calibri" w:hAnsi="Open Sans" w:cs="Arial"/>
                <w:sz w:val="20"/>
                <w:szCs w:val="20"/>
              </w:rPr>
              <w:t>Kyriakou</w:t>
            </w:r>
            <w:proofErr w:type="spellEnd"/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</w:t>
            </w:r>
            <w:hyperlink r:id="rId13" w:history="1">
              <w:r w:rsidRPr="00D579B7">
                <w:rPr>
                  <w:rStyle w:val="Hyperlink"/>
                  <w:rFonts w:ascii="Open Sans" w:eastAsia="Calibri" w:hAnsi="Open Sans" w:cs="Arial"/>
                  <w:color w:val="auto"/>
                  <w:sz w:val="20"/>
                  <w:szCs w:val="20"/>
                </w:rPr>
                <w:t>Panagiota_kyriakou@cargill.com</w:t>
              </w:r>
            </w:hyperlink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</w:t>
            </w:r>
            <w:r w:rsidR="00C962C6" w:rsidRPr="00D579B7">
              <w:rPr>
                <w:rFonts w:ascii="Open Sans" w:eastAsia="Calibri" w:hAnsi="Open Sans" w:cs="Arial"/>
                <w:sz w:val="20"/>
                <w:szCs w:val="20"/>
              </w:rPr>
              <w:t>– data scientist</w:t>
            </w:r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(first line of communication if not obvious)</w:t>
            </w:r>
          </w:p>
          <w:p w14:paraId="4A63A310" w14:textId="7BFCCF71" w:rsidR="00836A8C" w:rsidRPr="00D579B7" w:rsidRDefault="00836A8C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Spencer Schaber </w:t>
            </w:r>
            <w:hyperlink r:id="rId14" w:history="1">
              <w:r w:rsidRPr="00D579B7">
                <w:rPr>
                  <w:rStyle w:val="Hyperlink"/>
                  <w:rFonts w:ascii="Open Sans" w:eastAsia="Calibri" w:hAnsi="Open Sans" w:cs="Arial"/>
                  <w:color w:val="auto"/>
                  <w:sz w:val="20"/>
                  <w:szCs w:val="20"/>
                </w:rPr>
                <w:t>spencer_schaber@cargill.com</w:t>
              </w:r>
            </w:hyperlink>
            <w:r w:rsidR="00C962C6"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– data scientist</w:t>
            </w:r>
          </w:p>
          <w:p w14:paraId="0916F2D7" w14:textId="385F7CA8" w:rsidR="00422F60" w:rsidRPr="00D579B7" w:rsidRDefault="00836A8C" w:rsidP="00422F60">
            <w:pPr>
              <w:rPr>
                <w:rFonts w:ascii="Open Sans" w:hAnsi="Open Sans" w:cs="Arial"/>
                <w:b/>
                <w:sz w:val="20"/>
                <w:szCs w:val="20"/>
              </w:rPr>
            </w:pPr>
            <w:r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Alper Yarasik </w:t>
            </w:r>
            <w:hyperlink r:id="rId15" w:history="1">
              <w:r w:rsidRPr="00D579B7">
                <w:rPr>
                  <w:rStyle w:val="Hyperlink"/>
                  <w:rFonts w:ascii="Open Sans" w:eastAsia="Calibri" w:hAnsi="Open Sans" w:cs="Arial"/>
                  <w:color w:val="auto"/>
                  <w:sz w:val="20"/>
                  <w:szCs w:val="20"/>
                </w:rPr>
                <w:t>alper_yarasik@cargill.com</w:t>
              </w:r>
            </w:hyperlink>
            <w:r w:rsidR="00C962C6" w:rsidRPr="00D579B7">
              <w:rPr>
                <w:rFonts w:ascii="Open Sans" w:eastAsia="Calibri" w:hAnsi="Open Sans" w:cs="Arial"/>
                <w:sz w:val="20"/>
                <w:szCs w:val="20"/>
              </w:rPr>
              <w:t xml:space="preserve"> – business / applications specialist</w:t>
            </w:r>
          </w:p>
          <w:bookmarkEnd w:id="0"/>
          <w:p w14:paraId="506EE684" w14:textId="77777777" w:rsidR="00422F60" w:rsidRPr="00C962C6" w:rsidRDefault="00422F60" w:rsidP="00422F60">
            <w:pPr>
              <w:rPr>
                <w:rFonts w:ascii="Open Sans" w:hAnsi="Open Sans" w:cs="Arial"/>
                <w:b/>
                <w:sz w:val="20"/>
                <w:szCs w:val="20"/>
              </w:rPr>
            </w:pPr>
          </w:p>
          <w:p w14:paraId="498E2993" w14:textId="0C796D37" w:rsidR="00422F60" w:rsidRPr="002C61D6" w:rsidRDefault="00422F60" w:rsidP="00422F60">
            <w:pPr>
              <w:rPr>
                <w:rFonts w:ascii="Open Sans" w:hAnsi="Open Sans" w:cs="Arial"/>
                <w:bCs/>
                <w:color w:val="000000" w:themeColor="text1"/>
                <w:sz w:val="20"/>
                <w:szCs w:val="20"/>
              </w:rPr>
            </w:pP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UW FACULTY CO-ADVISOR: </w:t>
            </w:r>
            <w:r w:rsidR="002C61D6">
              <w:rPr>
                <w:rFonts w:ascii="Open Sans" w:hAnsi="Open Sans" w:cs="Arial"/>
                <w:bCs/>
                <w:sz w:val="20"/>
                <w:szCs w:val="20"/>
              </w:rPr>
              <w:t>Jim Pfaendtner</w:t>
            </w:r>
          </w:p>
          <w:p w14:paraId="6DDDBB26" w14:textId="77777777" w:rsidR="00422F60" w:rsidRPr="006D06ED" w:rsidRDefault="00422F60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</w:p>
          <w:p w14:paraId="6E619D55" w14:textId="77777777" w:rsidR="00422F60" w:rsidRPr="006D06ED" w:rsidRDefault="00422F60" w:rsidP="00422F60">
            <w:pPr>
              <w:rPr>
                <w:rFonts w:ascii="Open Sans" w:eastAsia="Calibri" w:hAnsi="Open Sans" w:cs="Arial"/>
                <w:sz w:val="20"/>
                <w:szCs w:val="20"/>
              </w:rPr>
            </w:pPr>
          </w:p>
          <w:p w14:paraId="31DDC1E3" w14:textId="77777777" w:rsidR="00422F60" w:rsidRPr="006D06ED" w:rsidRDefault="00422F60" w:rsidP="00422F60">
            <w:pPr>
              <w:rPr>
                <w:rFonts w:ascii="Open Sans" w:hAnsi="Open Sans" w:cs="Arial"/>
                <w:b/>
                <w:sz w:val="20"/>
                <w:szCs w:val="20"/>
              </w:rPr>
            </w:pP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PROJECT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>TEAM MEMBERS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>:</w:t>
            </w:r>
            <w:r w:rsidRPr="006D06ED">
              <w:rPr>
                <w:rFonts w:ascii="Open Sans" w:eastAsia="Calibri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hAnsi="Open Sans" w:cs="Arial"/>
                <w:b/>
                <w:sz w:val="20"/>
                <w:szCs w:val="20"/>
              </w:rPr>
              <w:t xml:space="preserve"> </w:t>
            </w:r>
            <w:r w:rsidRPr="006D06ED">
              <w:rPr>
                <w:rFonts w:ascii="Open Sans" w:eastAsia="Calibri" w:hAnsi="Open Sans" w:cs="Arial"/>
                <w:sz w:val="20"/>
                <w:szCs w:val="20"/>
              </w:rPr>
              <w:t xml:space="preserve"> </w:t>
            </w:r>
          </w:p>
          <w:p w14:paraId="2363EC9F" w14:textId="77777777" w:rsidR="00422F60" w:rsidRDefault="00422F60" w:rsidP="00422F6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B794A5B" w14:textId="77777777" w:rsidR="00422F60" w:rsidRPr="00B22A57" w:rsidRDefault="00422F60" w:rsidP="00422F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ED2D0B" w14:textId="77777777" w:rsidR="005446FC" w:rsidRDefault="005446FC" w:rsidP="00653D7A">
      <w:pPr>
        <w:rPr>
          <w:rFonts w:ascii="Open Sans" w:hAnsi="Open Sans"/>
          <w:sz w:val="20"/>
          <w:szCs w:val="20"/>
        </w:rPr>
      </w:pPr>
    </w:p>
    <w:p w14:paraId="31E60D23" w14:textId="77777777" w:rsidR="005446FC" w:rsidRPr="000A19E3" w:rsidRDefault="005446FC" w:rsidP="00653D7A">
      <w:pPr>
        <w:rPr>
          <w:rFonts w:ascii="Open Sans" w:hAnsi="Open Sans"/>
          <w:sz w:val="20"/>
          <w:szCs w:val="20"/>
        </w:rPr>
      </w:pPr>
    </w:p>
    <w:sectPr w:rsidR="005446FC" w:rsidRPr="000A19E3" w:rsidSect="00651C03">
      <w:headerReference w:type="first" r:id="rId16"/>
      <w:footerReference w:type="first" r:id="rId17"/>
      <w:pgSz w:w="12240" w:h="15840"/>
      <w:pgMar w:top="1944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6AC04" w14:textId="77777777" w:rsidR="00AC55F7" w:rsidRDefault="00AC55F7" w:rsidP="0066748D">
      <w:r>
        <w:separator/>
      </w:r>
    </w:p>
  </w:endnote>
  <w:endnote w:type="continuationSeparator" w:id="0">
    <w:p w14:paraId="196C13A3" w14:textId="77777777" w:rsidR="00AC55F7" w:rsidRDefault="00AC55F7" w:rsidP="0066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MinionPro-Regular">
    <w:altName w:val="Times New Roman"/>
    <w:charset w:val="00"/>
    <w:family w:val="auto"/>
    <w:pitch w:val="variable"/>
    <w:sig w:usb0="60000287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 Sans">
    <w:charset w:val="00"/>
    <w:family w:val="auto"/>
    <w:pitch w:val="variable"/>
    <w:sig w:usb0="A00002EF" w:usb1="40002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E5A64" w14:textId="7F351E28" w:rsidR="007A5021" w:rsidRPr="00FE6625" w:rsidRDefault="007A5021" w:rsidP="00CC00B8">
    <w:pPr>
      <w:pStyle w:val="Footer"/>
      <w:tabs>
        <w:tab w:val="clear" w:pos="4680"/>
        <w:tab w:val="clear" w:pos="9360"/>
        <w:tab w:val="left" w:pos="2700"/>
        <w:tab w:val="left" w:pos="5220"/>
      </w:tabs>
      <w:spacing w:line="360" w:lineRule="auto"/>
      <w:ind w:left="-810"/>
      <w:rPr>
        <w:rFonts w:ascii="Open Sans" w:hAnsi="Open Sans"/>
        <w:color w:val="000000" w:themeColor="text1"/>
        <w:position w:val="2"/>
        <w:sz w:val="14"/>
        <w:szCs w:val="14"/>
      </w:rPr>
    </w:pPr>
    <w:r w:rsidRPr="008C5A7F">
      <w:rPr>
        <w:rFonts w:ascii="Uni Sans" w:hAnsi="Uni Sans"/>
        <w:noProof/>
        <w:color w:val="000000" w:themeColor="text1"/>
        <w:sz w:val="20"/>
        <w:szCs w:val="20"/>
      </w:rPr>
      <w:drawing>
        <wp:anchor distT="0" distB="0" distL="114300" distR="114300" simplePos="0" relativeHeight="251663360" behindDoc="1" locked="0" layoutInCell="1" allowOverlap="1" wp14:anchorId="070A6CE8" wp14:editId="1F40379C">
          <wp:simplePos x="0" y="0"/>
          <wp:positionH relativeFrom="column">
            <wp:posOffset>-515620</wp:posOffset>
          </wp:positionH>
          <wp:positionV relativeFrom="paragraph">
            <wp:posOffset>-204470</wp:posOffset>
          </wp:positionV>
          <wp:extent cx="1828800" cy="118872"/>
          <wp:effectExtent l="0" t="0" r="0" b="8255"/>
          <wp:wrapNone/>
          <wp:docPr id="19" name="Picture 19" descr="Purple University of Washington 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Template-RGB-Gray7-U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118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/>
        <w:sz w:val="14"/>
        <w:szCs w:val="14"/>
      </w:rPr>
      <w:t xml:space="preserve">Box 351750   105 Benson Hall   </w:t>
    </w:r>
    <w:r w:rsidRPr="00FE6625">
      <w:rPr>
        <w:rFonts w:ascii="Open Sans" w:hAnsi="Open Sans"/>
        <w:sz w:val="14"/>
        <w:szCs w:val="14"/>
      </w:rPr>
      <w:t>Seattle, WA 98</w:t>
    </w:r>
    <w:r>
      <w:rPr>
        <w:rFonts w:ascii="Open Sans" w:hAnsi="Open Sans"/>
        <w:sz w:val="14"/>
        <w:szCs w:val="14"/>
      </w:rPr>
      <w:t>195</w:t>
    </w:r>
    <w:r w:rsidRPr="00FE6625">
      <w:rPr>
        <w:rFonts w:ascii="Open Sans" w:hAnsi="Open Sans"/>
        <w:sz w:val="14"/>
        <w:szCs w:val="14"/>
      </w:rPr>
      <w:t>-</w:t>
    </w:r>
    <w:r>
      <w:rPr>
        <w:rFonts w:ascii="Open Sans" w:hAnsi="Open Sans"/>
        <w:sz w:val="14"/>
        <w:szCs w:val="14"/>
      </w:rPr>
      <w:t>1750</w:t>
    </w:r>
  </w:p>
  <w:p w14:paraId="76C9CD7D" w14:textId="0EDE149C" w:rsidR="007A5021" w:rsidRPr="00CC00B8" w:rsidRDefault="007A5021" w:rsidP="00CC00B8">
    <w:pPr>
      <w:pStyle w:val="Footer"/>
      <w:spacing w:line="360" w:lineRule="auto"/>
      <w:ind w:left="-810"/>
      <w:rPr>
        <w:rFonts w:ascii="Open Sans" w:hAnsi="Open Sans"/>
        <w:sz w:val="14"/>
        <w:szCs w:val="14"/>
      </w:rPr>
    </w:pPr>
    <w:r>
      <w:rPr>
        <w:rFonts w:ascii="Open Sans" w:hAnsi="Open Sans"/>
        <w:sz w:val="14"/>
        <w:szCs w:val="14"/>
      </w:rPr>
      <w:t>206.543.2250   fax 206</w:t>
    </w:r>
    <w:r w:rsidRPr="00FE6625">
      <w:rPr>
        <w:rFonts w:ascii="Open Sans" w:hAnsi="Open Sans"/>
        <w:sz w:val="14"/>
        <w:szCs w:val="14"/>
      </w:rPr>
      <w:t>.</w:t>
    </w:r>
    <w:r>
      <w:rPr>
        <w:rFonts w:ascii="Open Sans" w:hAnsi="Open Sans"/>
        <w:sz w:val="14"/>
        <w:szCs w:val="14"/>
      </w:rPr>
      <w:t>543.3778   cheme.washington.edu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5CD1E" w14:textId="77777777" w:rsidR="00AC55F7" w:rsidRDefault="00AC55F7" w:rsidP="0066748D">
      <w:r>
        <w:separator/>
      </w:r>
    </w:p>
  </w:footnote>
  <w:footnote w:type="continuationSeparator" w:id="0">
    <w:p w14:paraId="5ABDDA54" w14:textId="77777777" w:rsidR="00AC55F7" w:rsidRDefault="00AC55F7" w:rsidP="00667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A1521" w14:textId="6A7AF7E5" w:rsidR="007A5021" w:rsidRDefault="006D4B45" w:rsidP="0077586D">
    <w:pPr>
      <w:pStyle w:val="Header"/>
      <w:tabs>
        <w:tab w:val="clear" w:pos="4680"/>
        <w:tab w:val="clear" w:pos="9360"/>
        <w:tab w:val="left" w:pos="8312"/>
      </w:tabs>
      <w:ind w:left="-810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251CD76" wp14:editId="0A84F5B2">
              <wp:simplePos x="0" y="0"/>
              <wp:positionH relativeFrom="margin">
                <wp:align>right</wp:align>
              </wp:positionH>
              <wp:positionV relativeFrom="paragraph">
                <wp:posOffset>-93345</wp:posOffset>
              </wp:positionV>
              <wp:extent cx="518160" cy="5486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" cy="548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79861F" w14:textId="08617423" w:rsidR="006D4B45" w:rsidRDefault="006D4B45" w:rsidP="006D4B45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2</w:t>
                          </w:r>
                        </w:p>
                        <w:p w14:paraId="571B1B7E" w14:textId="77777777" w:rsidR="006D4B45" w:rsidRPr="00763CE7" w:rsidRDefault="006D4B45" w:rsidP="006D4B45">
                          <w:pPr>
                            <w:rPr>
                              <w:sz w:val="52"/>
                              <w:szCs w:val="5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51CD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4pt;margin-top:-7.35pt;width:40.8pt;height:43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" filled="f" stroked="f">
              <v:textbox>
                <w:txbxContent>
                  <w:p w14:paraId="3E79861F" w14:textId="08617423" w:rsidR="006D4B45" w:rsidRDefault="006D4B45" w:rsidP="006D4B45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2</w:t>
                    </w:r>
                  </w:p>
                  <w:p w14:paraId="571B1B7E" w14:textId="77777777" w:rsidR="006D4B45" w:rsidRPr="00763CE7" w:rsidRDefault="006D4B45" w:rsidP="006D4B45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7A5021">
      <w:softHyphen/>
    </w:r>
    <w:r w:rsidR="007A5021">
      <w:softHyphen/>
    </w:r>
    <w:r w:rsidR="007A5021">
      <w:rPr>
        <w:noProof/>
      </w:rPr>
      <w:drawing>
        <wp:inline distT="0" distB="0" distL="0" distR="0" wp14:anchorId="03C3A2ED" wp14:editId="6CBF951F">
          <wp:extent cx="3213735" cy="413665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emE-wordmar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0227" cy="468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8F"/>
    <w:multiLevelType w:val="hybridMultilevel"/>
    <w:tmpl w:val="017EACC8"/>
    <w:lvl w:ilvl="0" w:tplc="19E66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8C6919"/>
    <w:multiLevelType w:val="hybridMultilevel"/>
    <w:tmpl w:val="B91E570A"/>
    <w:lvl w:ilvl="0" w:tplc="672A15B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17BAE"/>
    <w:multiLevelType w:val="hybridMultilevel"/>
    <w:tmpl w:val="0602E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mailMerge>
    <w:mainDocumentType w:val="formLetters"/>
    <w:linkToQuery/>
    <w:dataType w:val="textFile"/>
    <w:query w:val="SELECT * FROM /Volumes/GoogleDrive/My Drive/advancement/reports/2019/20190624-Monthly-ChemE.xlsx WHERE ((TEMPLATE = 'custom'))"/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1C"/>
    <w:rsid w:val="000017A3"/>
    <w:rsid w:val="00007815"/>
    <w:rsid w:val="00023A71"/>
    <w:rsid w:val="00026AC5"/>
    <w:rsid w:val="00027059"/>
    <w:rsid w:val="00031848"/>
    <w:rsid w:val="00042743"/>
    <w:rsid w:val="00046409"/>
    <w:rsid w:val="000627EE"/>
    <w:rsid w:val="00085A7D"/>
    <w:rsid w:val="00092788"/>
    <w:rsid w:val="00095F2D"/>
    <w:rsid w:val="00096402"/>
    <w:rsid w:val="000A19E3"/>
    <w:rsid w:val="000D38EB"/>
    <w:rsid w:val="000E5F34"/>
    <w:rsid w:val="000E6523"/>
    <w:rsid w:val="000F7979"/>
    <w:rsid w:val="00111C48"/>
    <w:rsid w:val="00112364"/>
    <w:rsid w:val="00135A34"/>
    <w:rsid w:val="001540DF"/>
    <w:rsid w:val="00160C1E"/>
    <w:rsid w:val="00161301"/>
    <w:rsid w:val="00166769"/>
    <w:rsid w:val="00166C01"/>
    <w:rsid w:val="001A23FD"/>
    <w:rsid w:val="001A7508"/>
    <w:rsid w:val="001C369B"/>
    <w:rsid w:val="001D64A7"/>
    <w:rsid w:val="001D78FE"/>
    <w:rsid w:val="001E7D7D"/>
    <w:rsid w:val="00217D17"/>
    <w:rsid w:val="00240383"/>
    <w:rsid w:val="00240BAA"/>
    <w:rsid w:val="00241F91"/>
    <w:rsid w:val="00285DCA"/>
    <w:rsid w:val="002C61D6"/>
    <w:rsid w:val="002D2F67"/>
    <w:rsid w:val="002E752A"/>
    <w:rsid w:val="002F25EC"/>
    <w:rsid w:val="002F44A0"/>
    <w:rsid w:val="0030430B"/>
    <w:rsid w:val="00315E62"/>
    <w:rsid w:val="00333DBB"/>
    <w:rsid w:val="00350A3C"/>
    <w:rsid w:val="00350CFA"/>
    <w:rsid w:val="00354D3B"/>
    <w:rsid w:val="00354EDD"/>
    <w:rsid w:val="00361F64"/>
    <w:rsid w:val="00366BD2"/>
    <w:rsid w:val="003865FA"/>
    <w:rsid w:val="00386E0A"/>
    <w:rsid w:val="00390E90"/>
    <w:rsid w:val="003A3727"/>
    <w:rsid w:val="003A4516"/>
    <w:rsid w:val="003B3292"/>
    <w:rsid w:val="003C191B"/>
    <w:rsid w:val="003E102E"/>
    <w:rsid w:val="00405BDA"/>
    <w:rsid w:val="00422F60"/>
    <w:rsid w:val="004241F1"/>
    <w:rsid w:val="00441945"/>
    <w:rsid w:val="0044443D"/>
    <w:rsid w:val="004552EC"/>
    <w:rsid w:val="0046133C"/>
    <w:rsid w:val="00480D55"/>
    <w:rsid w:val="0049117E"/>
    <w:rsid w:val="004C6E06"/>
    <w:rsid w:val="004D2EBB"/>
    <w:rsid w:val="0050335C"/>
    <w:rsid w:val="005245AE"/>
    <w:rsid w:val="0054205B"/>
    <w:rsid w:val="005446FC"/>
    <w:rsid w:val="0054622D"/>
    <w:rsid w:val="00550A2E"/>
    <w:rsid w:val="00581A5C"/>
    <w:rsid w:val="005825B3"/>
    <w:rsid w:val="00590819"/>
    <w:rsid w:val="0059191C"/>
    <w:rsid w:val="005B1A9E"/>
    <w:rsid w:val="005E0888"/>
    <w:rsid w:val="00651C03"/>
    <w:rsid w:val="00653D7A"/>
    <w:rsid w:val="0066748D"/>
    <w:rsid w:val="00676D3D"/>
    <w:rsid w:val="00683A05"/>
    <w:rsid w:val="00685785"/>
    <w:rsid w:val="00690044"/>
    <w:rsid w:val="006A1D91"/>
    <w:rsid w:val="006C3F35"/>
    <w:rsid w:val="006D06ED"/>
    <w:rsid w:val="006D352E"/>
    <w:rsid w:val="006D4B45"/>
    <w:rsid w:val="006F4B54"/>
    <w:rsid w:val="00705DDB"/>
    <w:rsid w:val="00707DC9"/>
    <w:rsid w:val="0075597F"/>
    <w:rsid w:val="00761923"/>
    <w:rsid w:val="00764DD5"/>
    <w:rsid w:val="0076706D"/>
    <w:rsid w:val="00772683"/>
    <w:rsid w:val="0077586D"/>
    <w:rsid w:val="007975C2"/>
    <w:rsid w:val="007A5021"/>
    <w:rsid w:val="007D7670"/>
    <w:rsid w:val="00836A8C"/>
    <w:rsid w:val="00896B78"/>
    <w:rsid w:val="008A09EE"/>
    <w:rsid w:val="008A3BD2"/>
    <w:rsid w:val="008B1A62"/>
    <w:rsid w:val="008B461F"/>
    <w:rsid w:val="008C5A7F"/>
    <w:rsid w:val="008E4C03"/>
    <w:rsid w:val="008E7963"/>
    <w:rsid w:val="008F53D1"/>
    <w:rsid w:val="008F574E"/>
    <w:rsid w:val="0093462A"/>
    <w:rsid w:val="00947ECC"/>
    <w:rsid w:val="0097345D"/>
    <w:rsid w:val="009869CE"/>
    <w:rsid w:val="009A5B3E"/>
    <w:rsid w:val="009A7622"/>
    <w:rsid w:val="009B2082"/>
    <w:rsid w:val="009B5D9A"/>
    <w:rsid w:val="009C0B5F"/>
    <w:rsid w:val="009C1D3F"/>
    <w:rsid w:val="009D35E1"/>
    <w:rsid w:val="009F497A"/>
    <w:rsid w:val="00A26906"/>
    <w:rsid w:val="00A43210"/>
    <w:rsid w:val="00A81DFE"/>
    <w:rsid w:val="00AA4B05"/>
    <w:rsid w:val="00AA790A"/>
    <w:rsid w:val="00AC55F7"/>
    <w:rsid w:val="00AD0856"/>
    <w:rsid w:val="00AF1E04"/>
    <w:rsid w:val="00B032A2"/>
    <w:rsid w:val="00B20642"/>
    <w:rsid w:val="00B82CF6"/>
    <w:rsid w:val="00B844B5"/>
    <w:rsid w:val="00BA55E9"/>
    <w:rsid w:val="00BA7BDA"/>
    <w:rsid w:val="00BD3D48"/>
    <w:rsid w:val="00BE04AB"/>
    <w:rsid w:val="00BE2C31"/>
    <w:rsid w:val="00BF1F45"/>
    <w:rsid w:val="00C03DDF"/>
    <w:rsid w:val="00C2055C"/>
    <w:rsid w:val="00C252BF"/>
    <w:rsid w:val="00C349BC"/>
    <w:rsid w:val="00C413EE"/>
    <w:rsid w:val="00C44BDA"/>
    <w:rsid w:val="00C56117"/>
    <w:rsid w:val="00C64FD1"/>
    <w:rsid w:val="00C66C6E"/>
    <w:rsid w:val="00C76834"/>
    <w:rsid w:val="00C94D60"/>
    <w:rsid w:val="00C962C6"/>
    <w:rsid w:val="00CA3C38"/>
    <w:rsid w:val="00CC00B8"/>
    <w:rsid w:val="00CF1924"/>
    <w:rsid w:val="00D36948"/>
    <w:rsid w:val="00D52EF9"/>
    <w:rsid w:val="00D579B7"/>
    <w:rsid w:val="00DB648F"/>
    <w:rsid w:val="00E01EB9"/>
    <w:rsid w:val="00E17496"/>
    <w:rsid w:val="00E248BE"/>
    <w:rsid w:val="00E31C1D"/>
    <w:rsid w:val="00E56F33"/>
    <w:rsid w:val="00E60F0F"/>
    <w:rsid w:val="00E75445"/>
    <w:rsid w:val="00E91253"/>
    <w:rsid w:val="00EA71BB"/>
    <w:rsid w:val="00F015DE"/>
    <w:rsid w:val="00F238C0"/>
    <w:rsid w:val="00F44BFF"/>
    <w:rsid w:val="00F61B0B"/>
    <w:rsid w:val="00F636C6"/>
    <w:rsid w:val="00F732AF"/>
    <w:rsid w:val="00F83993"/>
    <w:rsid w:val="00F90CED"/>
    <w:rsid w:val="00F965DA"/>
    <w:rsid w:val="00F97202"/>
    <w:rsid w:val="00FD232E"/>
    <w:rsid w:val="00FD5625"/>
    <w:rsid w:val="00FE4AFF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C5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C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48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6748D"/>
  </w:style>
  <w:style w:type="paragraph" w:styleId="Footer">
    <w:name w:val="footer"/>
    <w:basedOn w:val="Normal"/>
    <w:link w:val="FooterChar"/>
    <w:uiPriority w:val="99"/>
    <w:unhideWhenUsed/>
    <w:rsid w:val="0066748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6748D"/>
  </w:style>
  <w:style w:type="paragraph" w:customStyle="1" w:styleId="BasicParagraph">
    <w:name w:val="[Basic Paragraph]"/>
    <w:basedOn w:val="Normal"/>
    <w:uiPriority w:val="99"/>
    <w:rsid w:val="00405BD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2F25EC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dansnormal">
    <w:name w:val="dan's normal"/>
    <w:basedOn w:val="Normal"/>
    <w:rsid w:val="00B82CF6"/>
    <w:pPr>
      <w:tabs>
        <w:tab w:val="left" w:pos="720"/>
        <w:tab w:val="center" w:pos="4680"/>
        <w:tab w:val="right" w:pos="9260"/>
      </w:tabs>
      <w:spacing w:line="480" w:lineRule="exact"/>
      <w:jc w:val="both"/>
    </w:pPr>
    <w:rPr>
      <w:rFonts w:ascii="Times" w:hAnsi="Times"/>
      <w:noProof/>
    </w:rPr>
  </w:style>
  <w:style w:type="character" w:styleId="Hyperlink">
    <w:name w:val="Hyperlink"/>
    <w:basedOn w:val="DefaultParagraphFont"/>
    <w:uiPriority w:val="99"/>
    <w:unhideWhenUsed/>
    <w:rsid w:val="00A269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D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7A"/>
    <w:rPr>
      <w:rFonts w:ascii="Times New Roman" w:eastAsia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027059"/>
    <w:rPr>
      <w:rFonts w:ascii="Helvetica" w:eastAsiaTheme="minorEastAsia" w:hAnsi="Helvetica"/>
      <w:sz w:val="15"/>
      <w:szCs w:val="15"/>
    </w:rPr>
  </w:style>
  <w:style w:type="character" w:customStyle="1" w:styleId="apple-converted-space">
    <w:name w:val="apple-converted-space"/>
    <w:basedOn w:val="DefaultParagraphFont"/>
    <w:rsid w:val="00027059"/>
  </w:style>
  <w:style w:type="character" w:styleId="CommentReference">
    <w:name w:val="annotation reference"/>
    <w:basedOn w:val="DefaultParagraphFont"/>
    <w:uiPriority w:val="99"/>
    <w:semiHidden/>
    <w:unhideWhenUsed/>
    <w:rsid w:val="00E3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C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C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C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rsid w:val="0083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anagiota_kyriakou@cargil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odd_kurth@cargil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im_abraham@cargil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per_yarasik@cargil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pencer_schaber@cargil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8DBBCBE991F4581391FEB43CE875E" ma:contentTypeVersion="12" ma:contentTypeDescription="Create a new document." ma:contentTypeScope="" ma:versionID="feb99fde2901c38bf833f6829e59b32f">
  <xsd:schema xmlns:xsd="http://www.w3.org/2001/XMLSchema" xmlns:xs="http://www.w3.org/2001/XMLSchema" xmlns:p="http://schemas.microsoft.com/office/2006/metadata/properties" xmlns:ns3="35421a88-1129-478f-afa4-86c78fc69708" xmlns:ns4="e5747d28-ce83-4aef-81dd-3305e5c47622" targetNamespace="http://schemas.microsoft.com/office/2006/metadata/properties" ma:root="true" ma:fieldsID="176444baebd24f5b0f4eeadbcbf848c3" ns3:_="" ns4:_="">
    <xsd:import namespace="35421a88-1129-478f-afa4-86c78fc69708"/>
    <xsd:import namespace="e5747d28-ce83-4aef-81dd-3305e5c47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1a88-1129-478f-afa4-86c78fc6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47d28-ce83-4aef-81dd-3305e5c47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2E25EEB-8D9A-4641-907B-F26DC9388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438A6-0377-418B-9AA8-061618B5A9C2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e5747d28-ce83-4aef-81dd-3305e5c47622"/>
    <ds:schemaRef ds:uri="http://purl.org/dc/terms/"/>
    <ds:schemaRef ds:uri="http://schemas.microsoft.com/office/2006/documentManagement/types"/>
    <ds:schemaRef ds:uri="http://www.w3.org/XML/1998/namespace"/>
    <ds:schemaRef ds:uri="35421a88-1129-478f-afa4-86c78fc69708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CD245C1-B164-4D76-9EEB-497DDE39B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21a88-1129-478f-afa4-86c78fc69708"/>
    <ds:schemaRef ds:uri="e5747d28-ce83-4aef-81dd-3305e5c47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F054AC-EFCD-4EA4-8C35-96982EC9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Doermann</dc:creator>
  <cp:keywords/>
  <dc:description/>
  <cp:lastModifiedBy>chemeuser</cp:lastModifiedBy>
  <cp:revision>4</cp:revision>
  <cp:lastPrinted>2020-01-30T20:21:00Z</cp:lastPrinted>
  <dcterms:created xsi:type="dcterms:W3CDTF">2020-03-11T17:27:00Z</dcterms:created>
  <dcterms:modified xsi:type="dcterms:W3CDTF">2020-03-11T17:29:00Z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0x010100E508DBBCBE991F4581391FEB43CE875E</vt:lpwstr>
  </property>
</Properties>
</file>