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F18A" w14:textId="73F66EA4" w:rsidR="00241275" w:rsidRDefault="00F14522">
      <w:pPr>
        <w:rPr>
          <w:rFonts w:ascii="Times New Roman" w:hAnsi="Times New Roman" w:cs="Times New Roman"/>
          <w:sz w:val="28"/>
          <w:szCs w:val="28"/>
        </w:rPr>
      </w:pPr>
      <w:r w:rsidRPr="00F14522">
        <w:rPr>
          <w:rFonts w:ascii="Times New Roman" w:hAnsi="Times New Roman" w:cs="Times New Roman"/>
          <w:sz w:val="28"/>
          <w:szCs w:val="28"/>
        </w:rPr>
        <w:t>Anticipated Use Cases: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626BA3D" w14:textId="6B37A25E" w:rsidR="00F14522" w:rsidRDefault="00F14522" w:rsidP="00F1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may discover new correlations between a molecules’ chemical properties and its effectiveness (or lack thereof) as a plasticizer. These correlations may be between individual properties or linear combinations of groups of properties decomposed to a lower dimensionality.</w:t>
      </w:r>
    </w:p>
    <w:p w14:paraId="41A63E3C" w14:textId="747F6460" w:rsidR="00F14522" w:rsidRDefault="00F14522" w:rsidP="00F1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may discover new information on the relative importance of certain chemical properties within a single class of plasticizers (e.g. phthalates). </w:t>
      </w:r>
    </w:p>
    <w:p w14:paraId="563AAD30" w14:textId="130BFEA7" w:rsidR="00F14522" w:rsidRDefault="00F14522" w:rsidP="00F1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may search for new molecules that have been optimized for a user-defined property or set of properties (</w:t>
      </w:r>
      <w:r w:rsidR="009836F9">
        <w:rPr>
          <w:rFonts w:ascii="Times New Roman" w:hAnsi="Times New Roman" w:cs="Times New Roman"/>
        </w:rPr>
        <w:t xml:space="preserve">those that have been identified as having the highest correlation with good plasticizing behavior). </w:t>
      </w:r>
    </w:p>
    <w:p w14:paraId="4E351293" w14:textId="740F3C34" w:rsidR="009836F9" w:rsidRDefault="009836F9" w:rsidP="00F1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may assess the synthesizability of newly discovered molecules with high plasticizing likelihood.</w:t>
      </w:r>
    </w:p>
    <w:p w14:paraId="0785857D" w14:textId="7013BA36" w:rsidR="009836F9" w:rsidRPr="00F14522" w:rsidRDefault="009836F9" w:rsidP="00F1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may take data gathered on the highest likelihood candidate molecules and make iterative improvements to the model through an adaptive learning &amp; design framework.</w:t>
      </w:r>
    </w:p>
    <w:sectPr w:rsidR="009836F9" w:rsidRPr="00F14522" w:rsidSect="00B0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33F6C"/>
    <w:multiLevelType w:val="hybridMultilevel"/>
    <w:tmpl w:val="082E3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82"/>
    <w:rsid w:val="00241275"/>
    <w:rsid w:val="00850E82"/>
    <w:rsid w:val="009836F9"/>
    <w:rsid w:val="00B0367E"/>
    <w:rsid w:val="00F1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33601"/>
  <w15:chartTrackingRefBased/>
  <w15:docId w15:val="{D7B9AE6A-0078-174A-8FE2-BE483937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Dollar</dc:creator>
  <cp:keywords/>
  <dc:description/>
  <cp:lastModifiedBy>Orion Dollar</cp:lastModifiedBy>
  <cp:revision>2</cp:revision>
  <dcterms:created xsi:type="dcterms:W3CDTF">2020-04-13T20:44:00Z</dcterms:created>
  <dcterms:modified xsi:type="dcterms:W3CDTF">2020-04-13T20:58:00Z</dcterms:modified>
</cp:coreProperties>
</file>