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Times New Roman" w:cs="Times New Roman" w:eastAsia="Times New Roman" w:hAnsi="Times New Roman"/>
          <w:b w:val="1"/>
        </w:rPr>
      </w:pPr>
      <w:bookmarkStart w:colFirst="0" w:colLast="0" w:name="_941o96l6qf9q" w:id="0"/>
      <w:bookmarkEnd w:id="0"/>
      <w:r w:rsidDel="00000000" w:rsidR="00000000" w:rsidRPr="00000000">
        <w:rPr>
          <w:rtl w:val="0"/>
        </w:rPr>
        <w:t xml:space="preserve">QUALITY ASSURANCE TRAINING</w:t>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Website Analysis Report for Inhouse sister company of Innovative Investment Group (IIG)</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pStyle w:val="Heading3"/>
        <w:spacing w:after="240" w:before="240" w:lineRule="auto"/>
        <w:jc w:val="right"/>
        <w:rPr>
          <w:rFonts w:ascii="Times New Roman" w:cs="Times New Roman" w:eastAsia="Times New Roman" w:hAnsi="Times New Roman"/>
          <w:b w:val="1"/>
          <w:color w:val="000000"/>
        </w:rPr>
      </w:pPr>
      <w:bookmarkStart w:colFirst="0" w:colLast="0" w:name="_nlooas82tuax" w:id="1"/>
      <w:bookmarkEnd w:id="1"/>
      <w:r w:rsidDel="00000000" w:rsidR="00000000" w:rsidRPr="00000000">
        <w:rPr>
          <w:rtl w:val="0"/>
        </w:rPr>
      </w:r>
    </w:p>
    <w:tbl>
      <w:tblPr>
        <w:tblStyle w:val="Table1"/>
        <w:tblW w:w="9360.0" w:type="dxa"/>
        <w:jc w:val="righ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Nischal Shrestha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Prajesh Shakya</w:t>
            </w:r>
          </w:p>
        </w:tc>
      </w:tr>
    </w:tbl>
    <w:p w:rsidR="00000000" w:rsidDel="00000000" w:rsidP="00000000" w:rsidRDefault="00000000" w:rsidRPr="00000000" w14:paraId="00000011">
      <w:pPr>
        <w:pStyle w:val="Heading3"/>
        <w:spacing w:after="240" w:before="240" w:lineRule="auto"/>
        <w:jc w:val="right"/>
        <w:rPr>
          <w:rFonts w:ascii="Times New Roman" w:cs="Times New Roman" w:eastAsia="Times New Roman" w:hAnsi="Times New Roman"/>
          <w:sz w:val="36"/>
          <w:szCs w:val="36"/>
        </w:rPr>
      </w:pPr>
      <w:bookmarkStart w:colFirst="0" w:colLast="0" w:name="_htwlz7xpuxeu" w:id="2"/>
      <w:bookmarkEnd w:id="2"/>
      <w:r w:rsidDel="00000000" w:rsidR="00000000" w:rsidRPr="00000000">
        <w:rPr>
          <w:rtl w:val="0"/>
        </w:rPr>
      </w:r>
    </w:p>
    <w:p w:rsidR="00000000" w:rsidDel="00000000" w:rsidP="00000000" w:rsidRDefault="00000000" w:rsidRPr="00000000" w14:paraId="00000012">
      <w:pPr>
        <w:pStyle w:val="Heading3"/>
        <w:spacing w:after="240" w:before="240" w:lineRule="auto"/>
        <w:jc w:val="center"/>
        <w:rPr>
          <w:rFonts w:ascii="Times New Roman" w:cs="Times New Roman" w:eastAsia="Times New Roman" w:hAnsi="Times New Roman"/>
          <w:b w:val="1"/>
          <w:color w:val="000000"/>
        </w:rPr>
      </w:pPr>
      <w:bookmarkStart w:colFirst="0" w:colLast="0" w:name="_i76570fnpte" w:id="3"/>
      <w:bookmarkEnd w:id="3"/>
      <w:r w:rsidDel="00000000" w:rsidR="00000000" w:rsidRPr="00000000">
        <w:rPr>
          <w:rFonts w:ascii="Times New Roman" w:cs="Times New Roman" w:eastAsia="Times New Roman" w:hAnsi="Times New Roman"/>
          <w:b w:val="1"/>
          <w:color w:val="000000"/>
          <w:rtl w:val="0"/>
        </w:rPr>
        <w:t xml:space="preserve">Date: </w:t>
      </w:r>
      <w:r w:rsidDel="00000000" w:rsidR="00000000" w:rsidRPr="00000000">
        <w:rPr>
          <w:rFonts w:ascii="Times New Roman" w:cs="Times New Roman" w:eastAsia="Times New Roman" w:hAnsi="Times New Roman"/>
          <w:b w:val="1"/>
          <w:color w:val="000000"/>
          <w:rtl w:val="0"/>
        </w:rPr>
        <w:t xml:space="preserve">3rd March, 2025</w:t>
      </w:r>
    </w:p>
    <w:p w:rsidR="00000000" w:rsidDel="00000000" w:rsidP="00000000" w:rsidRDefault="00000000" w:rsidRPr="00000000" w14:paraId="00000013">
      <w:pPr>
        <w:pStyle w:val="Heading1"/>
        <w:jc w:val="left"/>
        <w:rPr>
          <w:rFonts w:ascii="Times New Roman" w:cs="Times New Roman" w:eastAsia="Times New Roman" w:hAnsi="Times New Roman"/>
          <w:b w:val="1"/>
        </w:rPr>
      </w:pPr>
      <w:bookmarkStart w:colFirst="0" w:colLast="0" w:name="_e8yur5d4uhgh" w:id="4"/>
      <w:bookmarkEnd w:id="4"/>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r00bu32j3msd" w:id="5"/>
      <w:bookmarkEnd w:id="5"/>
      <w:r w:rsidDel="00000000" w:rsidR="00000000" w:rsidRPr="00000000">
        <w:rPr>
          <w:rtl w:val="0"/>
        </w:rPr>
        <w:t xml:space="preserve">Quality Assurance Testing of IIG companies</w:t>
      </w:r>
    </w:p>
    <w:p w:rsidR="00000000" w:rsidDel="00000000" w:rsidP="00000000" w:rsidRDefault="00000000" w:rsidRPr="00000000" w14:paraId="00000015">
      <w:pPr>
        <w:pStyle w:val="Heading2"/>
        <w:rPr/>
      </w:pPr>
      <w:bookmarkStart w:colFirst="0" w:colLast="0" w:name="_okhjigt5glyb" w:id="6"/>
      <w:bookmarkEnd w:id="6"/>
      <w:r w:rsidDel="00000000" w:rsidR="00000000" w:rsidRPr="00000000">
        <w:rPr>
          <w:rtl w:val="0"/>
        </w:rPr>
        <w:t xml:space="preserve">Introduction</w:t>
      </w:r>
    </w:p>
    <w:p w:rsidR="00000000" w:rsidDel="00000000" w:rsidP="00000000" w:rsidRDefault="00000000" w:rsidRPr="00000000" w14:paraId="00000016">
      <w:pPr>
        <w:numPr>
          <w:ilvl w:val="0"/>
          <w:numId w:val="13"/>
        </w:numPr>
        <w:rPr/>
      </w:pPr>
      <w:r w:rsidDel="00000000" w:rsidR="00000000" w:rsidRPr="00000000">
        <w:rPr>
          <w:rtl w:val="0"/>
        </w:rPr>
        <w:t xml:space="preserve">The following documentation contains an overview on Inhouse sister company websites of Innovative Investment Group. This documentation contains a thorough analysis on overall visual effects/changes needed on the different instances in general of those websites. </w:t>
      </w:r>
    </w:p>
    <w:p w:rsidR="00000000" w:rsidDel="00000000" w:rsidP="00000000" w:rsidRDefault="00000000" w:rsidRPr="00000000" w14:paraId="00000017">
      <w:pPr>
        <w:pStyle w:val="Heading2"/>
        <w:ind w:firstLine="720"/>
        <w:rPr/>
      </w:pPr>
      <w:bookmarkStart w:colFirst="0" w:colLast="0" w:name="_nwy0nhyjeke7" w:id="7"/>
      <w:bookmarkEnd w:id="7"/>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rPr/>
      </w:pPr>
      <w:bookmarkStart w:colFirst="0" w:colLast="0" w:name="_g15z1jt43t9s" w:id="8"/>
      <w:bookmarkEnd w:id="8"/>
      <w:r w:rsidDel="00000000" w:rsidR="00000000" w:rsidRPr="00000000">
        <w:rPr>
          <w:rtl w:val="0"/>
        </w:rPr>
        <w:t xml:space="preserve">Contents</w:t>
      </w:r>
    </w:p>
    <w:p w:rsidR="00000000" w:rsidDel="00000000" w:rsidP="00000000" w:rsidRDefault="00000000" w:rsidRPr="00000000" w14:paraId="00000019">
      <w:pPr>
        <w:numPr>
          <w:ilvl w:val="0"/>
          <w:numId w:val="10"/>
        </w:numPr>
        <w:ind w:left="1440" w:hanging="360"/>
      </w:pPr>
      <w:hyperlink w:anchor="_7x7oqbm8qx6e">
        <w:r w:rsidDel="00000000" w:rsidR="00000000" w:rsidRPr="00000000">
          <w:rPr>
            <w:color w:val="1155cc"/>
            <w:u w:val="single"/>
            <w:rtl w:val="0"/>
          </w:rPr>
          <w:t xml:space="preserve">SR Logistics</w:t>
        </w:r>
      </w:hyperlink>
      <w:r w:rsidDel="00000000" w:rsidR="00000000" w:rsidRPr="00000000">
        <w:rPr>
          <w:rtl w:val="0"/>
        </w:rPr>
      </w:r>
    </w:p>
    <w:p w:rsidR="00000000" w:rsidDel="00000000" w:rsidP="00000000" w:rsidRDefault="00000000" w:rsidRPr="00000000" w14:paraId="0000001A">
      <w:pPr>
        <w:numPr>
          <w:ilvl w:val="0"/>
          <w:numId w:val="10"/>
        </w:numPr>
        <w:ind w:left="1440" w:hanging="360"/>
      </w:pPr>
      <w:hyperlink w:anchor="_7cmwkoh2v58r">
        <w:r w:rsidDel="00000000" w:rsidR="00000000" w:rsidRPr="00000000">
          <w:rPr>
            <w:color w:val="1155cc"/>
            <w:u w:val="single"/>
            <w:rtl w:val="0"/>
          </w:rPr>
          <w:t xml:space="preserve">Techart Trekkies</w:t>
        </w:r>
      </w:hyperlink>
      <w:r w:rsidDel="00000000" w:rsidR="00000000" w:rsidRPr="00000000">
        <w:rPr>
          <w:rtl w:val="0"/>
        </w:rPr>
      </w:r>
    </w:p>
    <w:p w:rsidR="00000000" w:rsidDel="00000000" w:rsidP="00000000" w:rsidRDefault="00000000" w:rsidRPr="00000000" w14:paraId="0000001B">
      <w:pPr>
        <w:numPr>
          <w:ilvl w:val="0"/>
          <w:numId w:val="10"/>
        </w:numPr>
        <w:ind w:left="1440" w:hanging="360"/>
      </w:pPr>
      <w:hyperlink w:anchor="_7u1f41ji9wv6">
        <w:r w:rsidDel="00000000" w:rsidR="00000000" w:rsidRPr="00000000">
          <w:rPr>
            <w:color w:val="1155cc"/>
            <w:u w:val="single"/>
            <w:rtl w:val="0"/>
          </w:rPr>
          <w:t xml:space="preserve">India International Group Nepal</w:t>
        </w:r>
      </w:hyperlink>
      <w:r w:rsidDel="00000000" w:rsidR="00000000" w:rsidRPr="00000000">
        <w:rPr>
          <w:rtl w:val="0"/>
        </w:rPr>
      </w:r>
    </w:p>
    <w:p w:rsidR="00000000" w:rsidDel="00000000" w:rsidP="00000000" w:rsidRDefault="00000000" w:rsidRPr="00000000" w14:paraId="0000001C">
      <w:pPr>
        <w:numPr>
          <w:ilvl w:val="0"/>
          <w:numId w:val="10"/>
        </w:numPr>
        <w:ind w:left="1440" w:hanging="360"/>
      </w:pPr>
      <w:hyperlink w:anchor="_ttvrh1il1acw">
        <w:r w:rsidDel="00000000" w:rsidR="00000000" w:rsidRPr="00000000">
          <w:rPr>
            <w:color w:val="1155cc"/>
            <w:u w:val="single"/>
            <w:rtl w:val="0"/>
          </w:rPr>
          <w:t xml:space="preserve">Satyalaxmi Trading</w:t>
        </w:r>
      </w:hyperlink>
      <w:r w:rsidDel="00000000" w:rsidR="00000000" w:rsidRPr="00000000">
        <w:rPr>
          <w:rtl w:val="0"/>
        </w:rPr>
      </w:r>
    </w:p>
    <w:p w:rsidR="00000000" w:rsidDel="00000000" w:rsidP="00000000" w:rsidRDefault="00000000" w:rsidRPr="00000000" w14:paraId="0000001D">
      <w:pPr>
        <w:numPr>
          <w:ilvl w:val="0"/>
          <w:numId w:val="10"/>
        </w:numPr>
        <w:ind w:left="1440" w:hanging="360"/>
      </w:pPr>
      <w:hyperlink w:anchor="_vktuyv8b43sj">
        <w:r w:rsidDel="00000000" w:rsidR="00000000" w:rsidRPr="00000000">
          <w:rPr>
            <w:color w:val="1155cc"/>
            <w:u w:val="single"/>
            <w:rtl w:val="0"/>
          </w:rPr>
          <w:t xml:space="preserve">Next Geekers</w:t>
        </w:r>
      </w:hyperlink>
      <w:r w:rsidDel="00000000" w:rsidR="00000000" w:rsidRPr="00000000">
        <w:rPr>
          <w:rtl w:val="0"/>
        </w:rPr>
      </w:r>
    </w:p>
    <w:p w:rsidR="00000000" w:rsidDel="00000000" w:rsidP="00000000" w:rsidRDefault="00000000" w:rsidRPr="00000000" w14:paraId="0000001E">
      <w:pPr>
        <w:numPr>
          <w:ilvl w:val="0"/>
          <w:numId w:val="10"/>
        </w:numPr>
        <w:ind w:left="1440" w:hanging="360"/>
      </w:pPr>
      <w:hyperlink w:anchor="_ja5h449hvvdn">
        <w:r w:rsidDel="00000000" w:rsidR="00000000" w:rsidRPr="00000000">
          <w:rPr>
            <w:color w:val="1155cc"/>
            <w:u w:val="single"/>
            <w:rtl w:val="0"/>
          </w:rPr>
          <w:t xml:space="preserve">IT Switch Pvt. Ltd</w:t>
        </w:r>
      </w:hyperlink>
      <w:r w:rsidDel="00000000" w:rsidR="00000000" w:rsidRPr="00000000">
        <w:rPr>
          <w:rtl w:val="0"/>
        </w:rPr>
      </w:r>
    </w:p>
    <w:p w:rsidR="00000000" w:rsidDel="00000000" w:rsidP="00000000" w:rsidRDefault="00000000" w:rsidRPr="00000000" w14:paraId="0000001F">
      <w:pPr>
        <w:numPr>
          <w:ilvl w:val="0"/>
          <w:numId w:val="10"/>
        </w:numPr>
        <w:ind w:left="1440" w:hanging="360"/>
      </w:pPr>
      <w:hyperlink w:anchor="_bxp6pa18y25w">
        <w:r w:rsidDel="00000000" w:rsidR="00000000" w:rsidRPr="00000000">
          <w:rPr>
            <w:color w:val="1155cc"/>
            <w:u w:val="single"/>
            <w:rtl w:val="0"/>
          </w:rPr>
          <w:t xml:space="preserve">Nepal Hygiene and Purity</w:t>
        </w:r>
      </w:hyperlink>
      <w:r w:rsidDel="00000000" w:rsidR="00000000" w:rsidRPr="00000000">
        <w:rPr>
          <w:rtl w:val="0"/>
        </w:rPr>
      </w:r>
    </w:p>
    <w:p w:rsidR="00000000" w:rsidDel="00000000" w:rsidP="00000000" w:rsidRDefault="00000000" w:rsidRPr="00000000" w14:paraId="00000020">
      <w:pPr>
        <w:numPr>
          <w:ilvl w:val="0"/>
          <w:numId w:val="10"/>
        </w:numPr>
        <w:ind w:left="1440" w:hanging="360"/>
      </w:pPr>
      <w:hyperlink w:anchor="_xqfumh8ep274">
        <w:r w:rsidDel="00000000" w:rsidR="00000000" w:rsidRPr="00000000">
          <w:rPr>
            <w:color w:val="1155cc"/>
            <w:u w:val="single"/>
            <w:rtl w:val="0"/>
          </w:rPr>
          <w:t xml:space="preserve">Innovative Investment Group</w:t>
        </w:r>
      </w:hyperlink>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numPr>
          <w:ilvl w:val="0"/>
          <w:numId w:val="6"/>
        </w:numPr>
        <w:spacing w:after="0" w:afterAutospacing="0" w:line="360" w:lineRule="auto"/>
        <w:ind w:left="720" w:hanging="360"/>
        <w:rPr>
          <w:rFonts w:ascii="Times New Roman" w:cs="Times New Roman" w:eastAsia="Times New Roman" w:hAnsi="Times New Roman"/>
          <w:b w:val="1"/>
        </w:rPr>
      </w:pPr>
      <w:bookmarkStart w:colFirst="0" w:colLast="0" w:name="_7x7oqbm8qx6e" w:id="9"/>
      <w:bookmarkEnd w:id="9"/>
      <w:r w:rsidDel="00000000" w:rsidR="00000000" w:rsidRPr="00000000">
        <w:rPr>
          <w:rFonts w:ascii="Times New Roman" w:cs="Times New Roman" w:eastAsia="Times New Roman" w:hAnsi="Times New Roman"/>
          <w:b w:val="1"/>
          <w:rtl w:val="0"/>
        </w:rPr>
        <w:t xml:space="preserve">SR Logistics</w:t>
      </w:r>
    </w:p>
    <w:p w:rsidR="00000000" w:rsidDel="00000000" w:rsidP="00000000" w:rsidRDefault="00000000" w:rsidRPr="00000000" w14:paraId="0000002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“Our Services” section, we can only view the services after pressing the “Learn more” button but the whole section turns blue when the user points their mouse to this part. So, it would be more user-friendly if the user can access information by pressing anywhere in these services sections as well.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4986" cy="2597734"/>
            <wp:effectExtent b="0" l="0" r="0" t="0"/>
            <wp:docPr descr="SR Logistics - Our Services" id="16" name="image18.png"/>
            <a:graphic>
              <a:graphicData uri="http://schemas.openxmlformats.org/drawingml/2006/picture">
                <pic:pic>
                  <pic:nvPicPr>
                    <pic:cNvPr descr="SR Logistics - Our Services" id="0" name="image18.png"/>
                    <pic:cNvPicPr preferRelativeResize="0"/>
                  </pic:nvPicPr>
                  <pic:blipFill>
                    <a:blip r:embed="rId6"/>
                    <a:srcRect b="0" l="0" r="0" t="0"/>
                    <a:stretch>
                      <a:fillRect/>
                    </a:stretch>
                  </pic:blipFill>
                  <pic:spPr>
                    <a:xfrm>
                      <a:off x="0" y="0"/>
                      <a:ext cx="4624986" cy="259773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Company Details section, the map location is there but it is not directing the user to the google maps.</w:t>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5597" cy="1576484"/>
            <wp:effectExtent b="0" l="0" r="0" t="0"/>
            <wp:docPr id="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795597" cy="157648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minimized the menu bar glitches out once in a while, sometimes it shows the cross sign and sometimes it shows the three line menu icon.</w:t>
      </w:r>
    </w:p>
    <w:p w:rsidR="00000000" w:rsidDel="00000000" w:rsidP="00000000" w:rsidRDefault="00000000" w:rsidRPr="00000000" w14:paraId="0000002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2863" cy="1663216"/>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852863" cy="16632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6015" cy="1976438"/>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96015"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numPr>
          <w:ilvl w:val="0"/>
          <w:numId w:val="6"/>
        </w:numPr>
        <w:spacing w:after="0" w:afterAutospacing="0" w:line="360" w:lineRule="auto"/>
        <w:ind w:left="720" w:hanging="360"/>
        <w:rPr>
          <w:rFonts w:ascii="Times New Roman" w:cs="Times New Roman" w:eastAsia="Times New Roman" w:hAnsi="Times New Roman"/>
          <w:b w:val="1"/>
        </w:rPr>
      </w:pPr>
      <w:bookmarkStart w:colFirst="0" w:colLast="0" w:name="_7cmwkoh2v58r" w:id="10"/>
      <w:bookmarkEnd w:id="10"/>
      <w:r w:rsidDel="00000000" w:rsidR="00000000" w:rsidRPr="00000000">
        <w:rPr>
          <w:rFonts w:ascii="Times New Roman" w:cs="Times New Roman" w:eastAsia="Times New Roman" w:hAnsi="Times New Roman"/>
          <w:b w:val="1"/>
          <w:rtl w:val="0"/>
        </w:rPr>
        <w:t xml:space="preserve">Techart Trekkies</w:t>
      </w:r>
    </w:p>
    <w:p w:rsidR="00000000" w:rsidDel="00000000" w:rsidP="00000000" w:rsidRDefault="00000000" w:rsidRPr="00000000" w14:paraId="00000032">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animation section looks very good on the webpage but once we minimize the web browser and see the animation, it overlaps with other parts of the webpage.</w:t>
      </w:r>
    </w:p>
    <w:p w:rsidR="00000000" w:rsidDel="00000000" w:rsidP="00000000" w:rsidRDefault="00000000" w:rsidRPr="00000000" w14:paraId="00000033">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024313" cy="3406199"/>
            <wp:effectExtent b="0" l="0" r="0" t="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024313" cy="340619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portfolio section, the website “Nassar Overseas Pvt. Ltd Dynamic Website” is not active currently but there is still a link there which directs us to the Portfolio section of the Techart Trekkies website unlike other recent works. </w:t>
      </w:r>
    </w:p>
    <w:p w:rsidR="00000000" w:rsidDel="00000000" w:rsidP="00000000" w:rsidRDefault="00000000" w:rsidRPr="00000000" w14:paraId="00000036">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6150" cy="268605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4861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view the recent works in the website’s portfolio section we can see a pop up box which includes the webpage layout of that website which is clean but the top section of that pop up box is still quite empty which can be used to keep the name of that same project. For example, “ABS Business Consultancy Pvt. Ltd Dynamic Website” text can be integrated on those empty spaces.</w:t>
      </w:r>
    </w:p>
    <w:p w:rsidR="00000000" w:rsidDel="00000000" w:rsidP="00000000" w:rsidRDefault="00000000" w:rsidRPr="00000000" w14:paraId="00000038">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5778" cy="3267177"/>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155778" cy="326717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7163" cy="3124753"/>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967163" cy="31247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numPr>
          <w:ilvl w:val="0"/>
          <w:numId w:val="6"/>
        </w:numPr>
        <w:spacing w:after="0" w:afterAutospacing="0" w:line="360" w:lineRule="auto"/>
        <w:ind w:left="720" w:hanging="360"/>
        <w:rPr>
          <w:rFonts w:ascii="Times New Roman" w:cs="Times New Roman" w:eastAsia="Times New Roman" w:hAnsi="Times New Roman"/>
          <w:b w:val="1"/>
        </w:rPr>
      </w:pPr>
      <w:bookmarkStart w:colFirst="0" w:colLast="0" w:name="_7u1f41ji9wv6" w:id="11"/>
      <w:bookmarkEnd w:id="11"/>
      <w:r w:rsidDel="00000000" w:rsidR="00000000" w:rsidRPr="00000000">
        <w:rPr>
          <w:rFonts w:ascii="Times New Roman" w:cs="Times New Roman" w:eastAsia="Times New Roman" w:hAnsi="Times New Roman"/>
          <w:b w:val="1"/>
          <w:rtl w:val="0"/>
        </w:rPr>
        <w:t xml:space="preserve">India International Group Nepal</w:t>
      </w:r>
    </w:p>
    <w:p w:rsidR="00000000" w:rsidDel="00000000" w:rsidP="00000000" w:rsidRDefault="00000000" w:rsidRPr="00000000" w14:paraId="0000003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“Our Services” section is very eye appealing and clean to the user when the browser is in maximized mode.</w:t>
      </w:r>
    </w:p>
    <w:p w:rsidR="00000000" w:rsidDel="00000000" w:rsidP="00000000" w:rsidRDefault="00000000" w:rsidRPr="00000000" w14:paraId="0000003C">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3938" cy="2169075"/>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33938" cy="2169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once the browser is minimized the same section looks messy because that highlighted part does not align with the overall webpage.  </w:t>
      </w:r>
    </w:p>
    <w:p w:rsidR="00000000" w:rsidDel="00000000" w:rsidP="00000000" w:rsidRDefault="00000000" w:rsidRPr="00000000" w14:paraId="0000003E">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0513" cy="3712804"/>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100513" cy="3712804"/>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numPr>
          <w:ilvl w:val="0"/>
          <w:numId w:val="6"/>
        </w:numPr>
        <w:spacing w:after="0" w:afterAutospacing="0" w:line="360" w:lineRule="auto"/>
        <w:ind w:left="720" w:hanging="360"/>
        <w:rPr>
          <w:rFonts w:ascii="Times New Roman" w:cs="Times New Roman" w:eastAsia="Times New Roman" w:hAnsi="Times New Roman"/>
          <w:b w:val="1"/>
        </w:rPr>
      </w:pPr>
      <w:bookmarkStart w:colFirst="0" w:colLast="0" w:name="_ttvrh1il1acw" w:id="12"/>
      <w:bookmarkEnd w:id="12"/>
      <w:r w:rsidDel="00000000" w:rsidR="00000000" w:rsidRPr="00000000">
        <w:rPr>
          <w:rFonts w:ascii="Times New Roman" w:cs="Times New Roman" w:eastAsia="Times New Roman" w:hAnsi="Times New Roman"/>
          <w:b w:val="1"/>
          <w:rtl w:val="0"/>
        </w:rPr>
        <w:t xml:space="preserve">Satyalaxmi Trading</w:t>
      </w:r>
    </w:p>
    <w:p w:rsidR="00000000" w:rsidDel="00000000" w:rsidP="00000000" w:rsidRDefault="00000000" w:rsidRPr="00000000" w14:paraId="00000040">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landing page is very responsive but the nav link menus including Home, About etc. can be sorted in a hoverable dropdown menu for a smooth user experience.</w:t>
      </w:r>
    </w:p>
    <w:p w:rsidR="00000000" w:rsidDel="00000000" w:rsidP="00000000" w:rsidRDefault="00000000" w:rsidRPr="00000000" w14:paraId="00000041">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2450" cy="1160901"/>
            <wp:effectExtent b="0" l="0" r="0" t="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362450" cy="11609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62450" cy="1251597"/>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62450" cy="125159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section of the landing page has a lot of white space which can be integrated with the nav bar for more robust and user friendly design. (P.S.- It can get congested if not done properly though)</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81438" cy="914294"/>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81438" cy="91429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close button of the “Our Services” section is not aligned with the webpage format; it is overlapping the browser itself which makes the overall look a bit messy from the user perspective.</w:t>
      </w:r>
    </w:p>
    <w:p w:rsidR="00000000" w:rsidDel="00000000" w:rsidP="00000000" w:rsidRDefault="00000000" w:rsidRPr="00000000" w14:paraId="00000048">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3288" cy="1029768"/>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43288" cy="10297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numPr>
          <w:ilvl w:val="0"/>
          <w:numId w:val="6"/>
        </w:numPr>
        <w:spacing w:after="0" w:afterAutospacing="0" w:line="360" w:lineRule="auto"/>
        <w:ind w:left="720" w:hanging="360"/>
        <w:rPr>
          <w:rFonts w:ascii="Times New Roman" w:cs="Times New Roman" w:eastAsia="Times New Roman" w:hAnsi="Times New Roman"/>
          <w:b w:val="1"/>
        </w:rPr>
      </w:pPr>
      <w:bookmarkStart w:colFirst="0" w:colLast="0" w:name="_vktuyv8b43sj" w:id="13"/>
      <w:bookmarkEnd w:id="13"/>
      <w:r w:rsidDel="00000000" w:rsidR="00000000" w:rsidRPr="00000000">
        <w:rPr>
          <w:rFonts w:ascii="Times New Roman" w:cs="Times New Roman" w:eastAsia="Times New Roman" w:hAnsi="Times New Roman"/>
          <w:b w:val="1"/>
          <w:rtl w:val="0"/>
        </w:rPr>
        <w:t xml:space="preserve">Next Geekers</w:t>
      </w:r>
    </w:p>
    <w:p w:rsidR="00000000" w:rsidDel="00000000" w:rsidP="00000000" w:rsidRDefault="00000000" w:rsidRPr="00000000" w14:paraId="0000004A">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overlapping the other parts of the webpage looks very disturbing and can be integrated with a more user friendly approach.</w:t>
      </w:r>
    </w:p>
    <w:p w:rsidR="00000000" w:rsidDel="00000000" w:rsidP="00000000" w:rsidRDefault="00000000" w:rsidRPr="00000000" w14:paraId="0000004B">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9839" cy="1648848"/>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099839" cy="164884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page is not linked in the Bills &amp; Payment section of the webpage.</w:t>
      </w:r>
    </w:p>
    <w:p w:rsidR="00000000" w:rsidDel="00000000" w:rsidP="00000000" w:rsidRDefault="00000000" w:rsidRPr="00000000" w14:paraId="0000004E">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71838" cy="2333267"/>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271838" cy="233326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6738" cy="1887677"/>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376738" cy="18876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numPr>
          <w:ilvl w:val="0"/>
          <w:numId w:val="6"/>
        </w:numPr>
        <w:spacing w:after="0" w:afterAutospacing="0" w:line="360" w:lineRule="auto"/>
        <w:ind w:left="720" w:hanging="360"/>
        <w:rPr>
          <w:rFonts w:ascii="Times New Roman" w:cs="Times New Roman" w:eastAsia="Times New Roman" w:hAnsi="Times New Roman"/>
          <w:b w:val="1"/>
        </w:rPr>
      </w:pPr>
      <w:bookmarkStart w:colFirst="0" w:colLast="0" w:name="_ja5h449hvvdn" w:id="14"/>
      <w:bookmarkEnd w:id="14"/>
      <w:r w:rsidDel="00000000" w:rsidR="00000000" w:rsidRPr="00000000">
        <w:rPr>
          <w:rFonts w:ascii="Times New Roman" w:cs="Times New Roman" w:eastAsia="Times New Roman" w:hAnsi="Times New Roman"/>
          <w:b w:val="1"/>
          <w:rtl w:val="0"/>
        </w:rPr>
        <w:t xml:space="preserve">IT Switch Pvt. Ltd</w:t>
      </w:r>
    </w:p>
    <w:p w:rsidR="00000000" w:rsidDel="00000000" w:rsidP="00000000" w:rsidRDefault="00000000" w:rsidRPr="00000000" w14:paraId="0000005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these </w:t>
      </w:r>
      <w:r w:rsidDel="00000000" w:rsidR="00000000" w:rsidRPr="00000000">
        <w:rPr>
          <w:rFonts w:ascii="Times New Roman" w:cs="Times New Roman" w:eastAsia="Times New Roman" w:hAnsi="Times New Roman"/>
          <w:i w:val="1"/>
          <w:sz w:val="24"/>
          <w:szCs w:val="24"/>
          <w:rtl w:val="0"/>
        </w:rPr>
        <w:t xml:space="preserve">“read more”</w:t>
      </w:r>
      <w:r w:rsidDel="00000000" w:rsidR="00000000" w:rsidRPr="00000000">
        <w:rPr>
          <w:rFonts w:ascii="Times New Roman" w:cs="Times New Roman" w:eastAsia="Times New Roman" w:hAnsi="Times New Roman"/>
          <w:sz w:val="24"/>
          <w:szCs w:val="24"/>
          <w:rtl w:val="0"/>
        </w:rPr>
        <w:t xml:space="preserve"> sections are not linked in “Our Services” part of the webpage.</w:t>
      </w:r>
    </w:p>
    <w:p w:rsidR="00000000" w:rsidDel="00000000" w:rsidP="00000000" w:rsidRDefault="00000000" w:rsidRPr="00000000" w14:paraId="00000052">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2563" cy="1285792"/>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62563" cy="128579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1588" cy="1311115"/>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081588" cy="13111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the same problem with the testimonial section as well.</w:t>
      </w:r>
    </w:p>
    <w:p w:rsidR="00000000" w:rsidDel="00000000" w:rsidP="00000000" w:rsidRDefault="00000000" w:rsidRPr="00000000" w14:paraId="0000005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3475" cy="726718"/>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43475" cy="72671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1563" cy="1130656"/>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881563" cy="11306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numPr>
          <w:ilvl w:val="0"/>
          <w:numId w:val="6"/>
        </w:numPr>
        <w:spacing w:after="0" w:afterAutospacing="0" w:line="360" w:lineRule="auto"/>
        <w:ind w:left="720" w:hanging="360"/>
        <w:rPr>
          <w:rFonts w:ascii="Times New Roman" w:cs="Times New Roman" w:eastAsia="Times New Roman" w:hAnsi="Times New Roman"/>
          <w:b w:val="1"/>
        </w:rPr>
      </w:pPr>
      <w:bookmarkStart w:colFirst="0" w:colLast="0" w:name="_bxp6pa18y25w" w:id="15"/>
      <w:bookmarkEnd w:id="15"/>
      <w:r w:rsidDel="00000000" w:rsidR="00000000" w:rsidRPr="00000000">
        <w:rPr>
          <w:rFonts w:ascii="Times New Roman" w:cs="Times New Roman" w:eastAsia="Times New Roman" w:hAnsi="Times New Roman"/>
          <w:b w:val="1"/>
          <w:rtl w:val="0"/>
        </w:rPr>
        <w:t xml:space="preserve">Nepal Hygiene and Purity</w:t>
      </w:r>
      <w:r w:rsidDel="00000000" w:rsidR="00000000" w:rsidRPr="00000000">
        <w:rPr>
          <w:rtl w:val="0"/>
        </w:rPr>
      </w:r>
    </w:p>
    <w:p w:rsidR="00000000" w:rsidDel="00000000" w:rsidP="00000000" w:rsidRDefault="00000000" w:rsidRPr="00000000" w14:paraId="00000059">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FAQ section, we can press the question and it shows that it is pressed but the answer is not shown.</w:t>
      </w:r>
    </w:p>
    <w:p w:rsidR="00000000" w:rsidDel="00000000" w:rsidP="00000000" w:rsidRDefault="00000000" w:rsidRPr="00000000" w14:paraId="0000005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9525" cy="1762125"/>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8195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once we press the “+” button, the answer pops up</w:t>
      </w:r>
    </w:p>
    <w:p w:rsidR="00000000" w:rsidDel="00000000" w:rsidP="00000000" w:rsidRDefault="00000000" w:rsidRPr="00000000" w14:paraId="0000005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2388" cy="670553"/>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862388" cy="6705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434082" cy="1354858"/>
            <wp:effectExtent b="0" l="0" r="0" t="0"/>
            <wp:docPr id="2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434082" cy="135485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 more user friendly if it did the same thing while we press the question as well.</w:t>
      </w:r>
    </w:p>
    <w:p w:rsidR="00000000" w:rsidDel="00000000" w:rsidP="00000000" w:rsidRDefault="00000000" w:rsidRPr="00000000" w14:paraId="0000005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“Processing Steps” section displays the information of each step required for Churpi/Chews production which has a small animation when you point your mouse in those boxes but the information is still the same which serves no purpose at all and can be removed as well or some new info can be added instead of the information.</w:t>
      </w:r>
    </w:p>
    <w:p w:rsidR="00000000" w:rsidDel="00000000" w:rsidP="00000000" w:rsidRDefault="00000000" w:rsidRPr="00000000" w14:paraId="0000005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9125" cy="1815353"/>
            <wp:effectExtent b="0" l="0" r="0" t="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429125" cy="181535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numPr>
          <w:ilvl w:val="0"/>
          <w:numId w:val="6"/>
        </w:numPr>
        <w:spacing w:after="0" w:afterAutospacing="0"/>
        <w:ind w:left="720" w:hanging="360"/>
        <w:rPr>
          <w:rFonts w:ascii="Times New Roman" w:cs="Times New Roman" w:eastAsia="Times New Roman" w:hAnsi="Times New Roman"/>
          <w:b w:val="1"/>
        </w:rPr>
      </w:pPr>
      <w:bookmarkStart w:colFirst="0" w:colLast="0" w:name="_xqfumh8ep274" w:id="16"/>
      <w:bookmarkEnd w:id="16"/>
      <w:r w:rsidDel="00000000" w:rsidR="00000000" w:rsidRPr="00000000">
        <w:rPr>
          <w:rFonts w:ascii="Times New Roman" w:cs="Times New Roman" w:eastAsia="Times New Roman" w:hAnsi="Times New Roman"/>
          <w:b w:val="1"/>
          <w:rtl w:val="0"/>
        </w:rPr>
        <w:t xml:space="preserve">Innovative Investment Group</w:t>
      </w:r>
    </w:p>
    <w:p w:rsidR="00000000" w:rsidDel="00000000" w:rsidP="00000000" w:rsidRDefault="00000000" w:rsidRPr="00000000" w14:paraId="00000062">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menu bar color contrast is too light from the viewer’s perspective, the bottom half of the menu is a bit difficult to read</w:t>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276725" cy="4072293"/>
            <wp:effectExtent b="0" l="0" r="0" t="0"/>
            <wp:docPr id="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276725" cy="407229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news and article section looks very messy, there is too much information on this section. As a user, it is visually confusing and hard to focus on the main information.</w:t>
      </w:r>
    </w:p>
    <w:p w:rsidR="00000000" w:rsidDel="00000000" w:rsidP="00000000" w:rsidRDefault="00000000" w:rsidRPr="00000000" w14:paraId="0000006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0588" cy="1800385"/>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700588" cy="1800385"/>
                    </a:xfrm>
                    <a:prstGeom prst="rect"/>
                    <a:ln/>
                  </pic:spPr>
                </pic:pic>
              </a:graphicData>
            </a:graphic>
          </wp:inline>
        </w:drawing>
      </w: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ind w:left="720" w:hanging="36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jc w:val="left"/>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png"/><Relationship Id="rId21" Type="http://schemas.openxmlformats.org/officeDocument/2006/relationships/image" Target="media/image27.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1.png"/><Relationship Id="rId7" Type="http://schemas.openxmlformats.org/officeDocument/2006/relationships/image" Target="media/image22.png"/><Relationship Id="rId8" Type="http://schemas.openxmlformats.org/officeDocument/2006/relationships/image" Target="media/image10.png"/><Relationship Id="rId31" Type="http://schemas.openxmlformats.org/officeDocument/2006/relationships/image" Target="media/image20.png"/><Relationship Id="rId30" Type="http://schemas.openxmlformats.org/officeDocument/2006/relationships/image" Target="media/image5.png"/><Relationship Id="rId11" Type="http://schemas.openxmlformats.org/officeDocument/2006/relationships/image" Target="media/image13.png"/><Relationship Id="rId33" Type="http://schemas.openxmlformats.org/officeDocument/2006/relationships/footer" Target="footer1.xml"/><Relationship Id="rId10" Type="http://schemas.openxmlformats.org/officeDocument/2006/relationships/image" Target="media/image23.png"/><Relationship Id="rId32" Type="http://schemas.openxmlformats.org/officeDocument/2006/relationships/image" Target="media/image21.png"/><Relationship Id="rId13" Type="http://schemas.openxmlformats.org/officeDocument/2006/relationships/image" Target="media/image14.png"/><Relationship Id="rId12" Type="http://schemas.openxmlformats.org/officeDocument/2006/relationships/image" Target="media/image25.png"/><Relationship Id="rId15" Type="http://schemas.openxmlformats.org/officeDocument/2006/relationships/image" Target="media/image24.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