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3726" w14:textId="77777777" w:rsidR="0011647B" w:rsidRDefault="00000000">
      <w:pPr>
        <w:jc w:val="center"/>
      </w:pPr>
      <w:r>
        <w:rPr>
          <w:b/>
          <w:bCs/>
          <w:caps/>
          <w:color w:val="A5673F"/>
          <w:spacing w:val="40"/>
        </w:rPr>
        <w:t>e-GRCP</w:t>
      </w:r>
    </w:p>
    <w:p w14:paraId="63358285" w14:textId="77777777" w:rsidR="0011647B" w:rsidRDefault="0011647B">
      <w:pPr>
        <w:spacing w:after="80"/>
      </w:pPr>
    </w:p>
    <w:p w14:paraId="16DD20BB" w14:textId="77777777" w:rsidR="0011647B" w:rsidRDefault="00000000">
      <w:pPr>
        <w:pBdr>
          <w:top w:val="single" w:sz="24" w:space="0" w:color="A5673F"/>
        </w:pBdr>
        <w:spacing w:after="500"/>
        <w:jc w:val="center"/>
      </w:pPr>
      <w:r>
        <w:rPr>
          <w:sz w:val="2"/>
          <w:szCs w:val="2"/>
        </w:rPr>
        <w:t xml:space="preserve"> </w:t>
      </w:r>
    </w:p>
    <w:p w14:paraId="3C3D5570" w14:textId="77777777" w:rsidR="0011647B" w:rsidRDefault="00000000">
      <w:pPr>
        <w:jc w:val="center"/>
      </w:pPr>
      <w:r>
        <w:rPr>
          <w:b/>
          <w:bCs/>
          <w:color w:val="2B2B2B"/>
          <w:sz w:val="40"/>
          <w:szCs w:val="40"/>
        </w:rPr>
        <w:t>PERFORMANCE OPTIMIZATION REPORT</w:t>
      </w:r>
    </w:p>
    <w:p w14:paraId="180389AC" w14:textId="77777777" w:rsidR="0011647B" w:rsidRDefault="0011647B">
      <w:pPr>
        <w:spacing w:after="200"/>
      </w:pPr>
    </w:p>
    <w:p w14:paraId="5AC5591C" w14:textId="77777777" w:rsidR="0011647B" w:rsidRDefault="00000000">
      <w:pPr>
        <w:jc w:val="center"/>
      </w:pPr>
      <w:r>
        <w:rPr>
          <w:color w:val="4A4A4A"/>
          <w:sz w:val="26"/>
          <w:szCs w:val="26"/>
        </w:rPr>
        <w:t>Enterprise Governance, Risk, Compliance &amp; Procurement Platform</w:t>
      </w:r>
    </w:p>
    <w:p w14:paraId="5FF867E7" w14:textId="77777777" w:rsidR="0011647B" w:rsidRDefault="0011647B">
      <w:pPr>
        <w:spacing w:after="500"/>
      </w:pPr>
    </w:p>
    <w:p w14:paraId="57B6F5DD" w14:textId="77777777" w:rsidR="0011647B" w:rsidRDefault="00000000">
      <w:pPr>
        <w:jc w:val="center"/>
      </w:pPr>
      <w:r>
        <w:rPr>
          <w:i/>
          <w:iCs/>
          <w:color w:val="A5673F"/>
          <w:spacing w:val="20"/>
        </w:rPr>
        <w:t xml:space="preserve">FRONTEND </w:t>
      </w:r>
      <w:proofErr w:type="gramStart"/>
      <w:r>
        <w:rPr>
          <w:i/>
          <w:iCs/>
          <w:color w:val="A5673F"/>
          <w:spacing w:val="20"/>
        </w:rPr>
        <w:t>ARCHITECTURE  •</w:t>
      </w:r>
      <w:proofErr w:type="gramEnd"/>
      <w:r>
        <w:rPr>
          <w:i/>
          <w:iCs/>
          <w:color w:val="A5673F"/>
          <w:spacing w:val="20"/>
        </w:rPr>
        <w:t xml:space="preserve">  REACT PERFORMANCE ANALYSIS</w:t>
      </w:r>
    </w:p>
    <w:p w14:paraId="2102FD2C" w14:textId="77777777" w:rsidR="0011647B" w:rsidRDefault="0011647B">
      <w:pPr>
        <w:spacing w:after="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2720"/>
        <w:gridCol w:w="6560"/>
      </w:tblGrid>
      <w:tr w:rsidR="0011647B" w14:paraId="5FEAFFBF" w14:textId="77777777">
        <w:tblPrEx>
          <w:tblCellMar>
            <w:top w:w="0" w:type="dxa"/>
            <w:bottom w:w="0" w:type="dxa"/>
          </w:tblCellMar>
        </w:tblPrEx>
        <w:tc>
          <w:tcPr>
            <w:tcW w:w="80" w:type="dxa"/>
            <w:shd w:val="clear" w:color="auto" w:fill="A5673F"/>
          </w:tcPr>
          <w:p w14:paraId="0AB74B51" w14:textId="77777777" w:rsidR="0011647B" w:rsidRDefault="0011647B"/>
        </w:tc>
        <w:tc>
          <w:tcPr>
            <w:tcW w:w="2720" w:type="dxa"/>
            <w:tcMar>
              <w:top w:w="100" w:type="dxa"/>
              <w:left w:w="160" w:type="dxa"/>
              <w:bottom w:w="100" w:type="dxa"/>
              <w:right w:w="100" w:type="dxa"/>
            </w:tcMar>
          </w:tcPr>
          <w:p w14:paraId="34D11D18" w14:textId="77777777" w:rsidR="0011647B" w:rsidRDefault="00000000">
            <w:r>
              <w:rPr>
                <w:b/>
                <w:bCs/>
                <w:color w:val="2B2B2B"/>
                <w:sz w:val="21"/>
                <w:szCs w:val="21"/>
              </w:rPr>
              <w:t>Project Name</w:t>
            </w:r>
          </w:p>
        </w:tc>
        <w:tc>
          <w:tcPr>
            <w:tcW w:w="6560" w:type="dxa"/>
            <w:tcMar>
              <w:top w:w="100" w:type="dxa"/>
              <w:left w:w="160" w:type="dxa"/>
              <w:bottom w:w="100" w:type="dxa"/>
              <w:right w:w="100" w:type="dxa"/>
            </w:tcMar>
          </w:tcPr>
          <w:p w14:paraId="5556042C" w14:textId="77777777" w:rsidR="0011647B" w:rsidRDefault="00000000">
            <w:r>
              <w:rPr>
                <w:color w:val="000000"/>
                <w:sz w:val="21"/>
                <w:szCs w:val="21"/>
              </w:rPr>
              <w:t>Enterprise Governance, Risk, Compliance &amp; Procurement Platform (e-GRCP)</w:t>
            </w:r>
          </w:p>
        </w:tc>
      </w:tr>
      <w:tr w:rsidR="0011647B" w14:paraId="52D4EAA2" w14:textId="77777777">
        <w:tblPrEx>
          <w:tblCellMar>
            <w:top w:w="0" w:type="dxa"/>
            <w:bottom w:w="0" w:type="dxa"/>
          </w:tblCellMar>
        </w:tblPrEx>
        <w:tc>
          <w:tcPr>
            <w:tcW w:w="80" w:type="dxa"/>
            <w:shd w:val="clear" w:color="auto" w:fill="A5673F"/>
          </w:tcPr>
          <w:p w14:paraId="55623494" w14:textId="77777777" w:rsidR="0011647B" w:rsidRDefault="0011647B"/>
        </w:tc>
        <w:tc>
          <w:tcPr>
            <w:tcW w:w="2720" w:type="dxa"/>
            <w:tcMar>
              <w:top w:w="100" w:type="dxa"/>
              <w:left w:w="160" w:type="dxa"/>
              <w:bottom w:w="100" w:type="dxa"/>
              <w:right w:w="100" w:type="dxa"/>
            </w:tcMar>
          </w:tcPr>
          <w:p w14:paraId="3387E4B6" w14:textId="77777777" w:rsidR="0011647B" w:rsidRDefault="00000000">
            <w:r>
              <w:rPr>
                <w:b/>
                <w:bCs/>
                <w:color w:val="2B2B2B"/>
                <w:sz w:val="21"/>
                <w:szCs w:val="21"/>
              </w:rPr>
              <w:t>Prepared By</w:t>
            </w:r>
          </w:p>
        </w:tc>
        <w:tc>
          <w:tcPr>
            <w:tcW w:w="6560" w:type="dxa"/>
            <w:tcMar>
              <w:top w:w="100" w:type="dxa"/>
              <w:left w:w="160" w:type="dxa"/>
              <w:bottom w:w="100" w:type="dxa"/>
              <w:right w:w="100" w:type="dxa"/>
            </w:tcMar>
          </w:tcPr>
          <w:p w14:paraId="7F5DF6E0" w14:textId="77777777" w:rsidR="0011647B" w:rsidRDefault="00000000">
            <w:r>
              <w:rPr>
                <w:color w:val="000000"/>
                <w:sz w:val="21"/>
                <w:szCs w:val="21"/>
              </w:rPr>
              <w:t>Nischay Suman Achar</w:t>
            </w:r>
          </w:p>
        </w:tc>
      </w:tr>
      <w:tr w:rsidR="0011647B" w14:paraId="56E53C60" w14:textId="77777777">
        <w:tblPrEx>
          <w:tblCellMar>
            <w:top w:w="0" w:type="dxa"/>
            <w:bottom w:w="0" w:type="dxa"/>
          </w:tblCellMar>
        </w:tblPrEx>
        <w:tc>
          <w:tcPr>
            <w:tcW w:w="80" w:type="dxa"/>
            <w:shd w:val="clear" w:color="auto" w:fill="A5673F"/>
          </w:tcPr>
          <w:p w14:paraId="4D3A1B0C" w14:textId="77777777" w:rsidR="0011647B" w:rsidRDefault="0011647B"/>
        </w:tc>
        <w:tc>
          <w:tcPr>
            <w:tcW w:w="2720" w:type="dxa"/>
            <w:tcMar>
              <w:top w:w="100" w:type="dxa"/>
              <w:left w:w="160" w:type="dxa"/>
              <w:bottom w:w="100" w:type="dxa"/>
              <w:right w:w="100" w:type="dxa"/>
            </w:tcMar>
          </w:tcPr>
          <w:p w14:paraId="492C7F2A" w14:textId="77777777" w:rsidR="0011647B" w:rsidRDefault="00000000">
            <w:r>
              <w:rPr>
                <w:b/>
                <w:bCs/>
                <w:color w:val="2B2B2B"/>
                <w:sz w:val="21"/>
                <w:szCs w:val="21"/>
              </w:rPr>
              <w:t>Role</w:t>
            </w:r>
          </w:p>
        </w:tc>
        <w:tc>
          <w:tcPr>
            <w:tcW w:w="6560" w:type="dxa"/>
            <w:tcMar>
              <w:top w:w="100" w:type="dxa"/>
              <w:left w:w="160" w:type="dxa"/>
              <w:bottom w:w="100" w:type="dxa"/>
              <w:right w:w="100" w:type="dxa"/>
            </w:tcMar>
          </w:tcPr>
          <w:p w14:paraId="4B174600" w14:textId="77777777" w:rsidR="0011647B" w:rsidRDefault="00000000">
            <w:r>
              <w:rPr>
                <w:color w:val="000000"/>
                <w:sz w:val="21"/>
                <w:szCs w:val="21"/>
              </w:rPr>
              <w:t>Frontend Developer</w:t>
            </w:r>
          </w:p>
        </w:tc>
      </w:tr>
      <w:tr w:rsidR="0011647B" w14:paraId="02ACA3FB" w14:textId="77777777">
        <w:tblPrEx>
          <w:tblCellMar>
            <w:top w:w="0" w:type="dxa"/>
            <w:bottom w:w="0" w:type="dxa"/>
          </w:tblCellMar>
        </w:tblPrEx>
        <w:tc>
          <w:tcPr>
            <w:tcW w:w="80" w:type="dxa"/>
            <w:shd w:val="clear" w:color="auto" w:fill="A5673F"/>
          </w:tcPr>
          <w:p w14:paraId="56655E83" w14:textId="77777777" w:rsidR="0011647B" w:rsidRDefault="0011647B"/>
        </w:tc>
        <w:tc>
          <w:tcPr>
            <w:tcW w:w="2720" w:type="dxa"/>
            <w:tcMar>
              <w:top w:w="100" w:type="dxa"/>
              <w:left w:w="160" w:type="dxa"/>
              <w:bottom w:w="100" w:type="dxa"/>
              <w:right w:w="100" w:type="dxa"/>
            </w:tcMar>
          </w:tcPr>
          <w:p w14:paraId="09E7A45B" w14:textId="77777777" w:rsidR="0011647B" w:rsidRDefault="00000000">
            <w:r>
              <w:rPr>
                <w:b/>
                <w:bCs/>
                <w:color w:val="2B2B2B"/>
                <w:sz w:val="21"/>
                <w:szCs w:val="21"/>
              </w:rPr>
              <w:t>Date</w:t>
            </w:r>
          </w:p>
        </w:tc>
        <w:tc>
          <w:tcPr>
            <w:tcW w:w="6560" w:type="dxa"/>
            <w:tcMar>
              <w:top w:w="100" w:type="dxa"/>
              <w:left w:w="160" w:type="dxa"/>
              <w:bottom w:w="100" w:type="dxa"/>
              <w:right w:w="100" w:type="dxa"/>
            </w:tcMar>
          </w:tcPr>
          <w:p w14:paraId="1698E598" w14:textId="77777777" w:rsidR="0011647B" w:rsidRDefault="00000000">
            <w:r>
              <w:rPr>
                <w:color w:val="000000"/>
                <w:sz w:val="21"/>
                <w:szCs w:val="21"/>
              </w:rPr>
              <w:t>July 5, 2026</w:t>
            </w:r>
          </w:p>
        </w:tc>
      </w:tr>
      <w:tr w:rsidR="0011647B" w14:paraId="205CEA50" w14:textId="77777777">
        <w:tblPrEx>
          <w:tblCellMar>
            <w:top w:w="0" w:type="dxa"/>
            <w:bottom w:w="0" w:type="dxa"/>
          </w:tblCellMar>
        </w:tblPrEx>
        <w:tc>
          <w:tcPr>
            <w:tcW w:w="80" w:type="dxa"/>
            <w:shd w:val="clear" w:color="auto" w:fill="A5673F"/>
          </w:tcPr>
          <w:p w14:paraId="341B8AA8" w14:textId="77777777" w:rsidR="0011647B" w:rsidRDefault="0011647B"/>
        </w:tc>
        <w:tc>
          <w:tcPr>
            <w:tcW w:w="2720" w:type="dxa"/>
            <w:tcMar>
              <w:top w:w="100" w:type="dxa"/>
              <w:left w:w="160" w:type="dxa"/>
              <w:bottom w:w="100" w:type="dxa"/>
              <w:right w:w="100" w:type="dxa"/>
            </w:tcMar>
          </w:tcPr>
          <w:p w14:paraId="1FA32AE6" w14:textId="77777777" w:rsidR="0011647B" w:rsidRDefault="00000000">
            <w:r>
              <w:rPr>
                <w:b/>
                <w:bCs/>
                <w:color w:val="2B2B2B"/>
                <w:sz w:val="21"/>
                <w:szCs w:val="21"/>
              </w:rPr>
              <w:t>Classification</w:t>
            </w:r>
          </w:p>
        </w:tc>
        <w:tc>
          <w:tcPr>
            <w:tcW w:w="6560" w:type="dxa"/>
            <w:tcMar>
              <w:top w:w="100" w:type="dxa"/>
              <w:left w:w="160" w:type="dxa"/>
              <w:bottom w:w="100" w:type="dxa"/>
              <w:right w:w="100" w:type="dxa"/>
            </w:tcMar>
          </w:tcPr>
          <w:p w14:paraId="51B17832" w14:textId="77777777" w:rsidR="0011647B" w:rsidRDefault="00000000">
            <w:r>
              <w:rPr>
                <w:color w:val="000000"/>
                <w:sz w:val="21"/>
                <w:szCs w:val="21"/>
              </w:rPr>
              <w:t>Internal Engineering Documentation</w:t>
            </w:r>
          </w:p>
        </w:tc>
      </w:tr>
    </w:tbl>
    <w:p w14:paraId="2795B1DE" w14:textId="77777777" w:rsidR="0011647B" w:rsidRDefault="0011647B">
      <w:pPr>
        <w:sectPr w:rsidR="0011647B">
          <w:footerReference w:type="default" r:id="rId7"/>
          <w:pgSz w:w="12240" w:h="15840"/>
          <w:pgMar w:top="1440" w:right="1440" w:bottom="1440" w:left="1440" w:header="708" w:footer="708" w:gutter="0"/>
          <w:cols w:space="720"/>
          <w:docGrid w:linePitch="360"/>
        </w:sectPr>
      </w:pPr>
    </w:p>
    <w:p w14:paraId="34D54AF8" w14:textId="77777777" w:rsidR="0011647B" w:rsidRDefault="00000000">
      <w:pPr>
        <w:pStyle w:val="Heading1"/>
        <w:pBdr>
          <w:bottom w:val="single" w:sz="12" w:space="6" w:color="A5673F"/>
        </w:pBdr>
        <w:spacing w:before="360" w:after="200"/>
      </w:pPr>
      <w:r>
        <w:rPr>
          <w:b/>
          <w:bCs/>
          <w:color w:val="2B2B2B"/>
          <w:sz w:val="30"/>
          <w:szCs w:val="30"/>
        </w:rPr>
        <w:lastRenderedPageBreak/>
        <w:t>Table of Contents</w:t>
      </w:r>
    </w:p>
    <w:p w14:paraId="75A9E435" w14:textId="3397D85F" w:rsidR="0011647B" w:rsidRDefault="00000000">
      <w:pPr>
        <w:tabs>
          <w:tab w:val="right" w:leader="dot" w:pos="9360"/>
        </w:tabs>
        <w:spacing w:after="160"/>
      </w:pPr>
      <w:r>
        <w:rPr>
          <w:sz w:val="24"/>
          <w:szCs w:val="24"/>
        </w:rPr>
        <w:t>1. Introduction</w:t>
      </w:r>
      <w:r w:rsidR="00C12C88">
        <w:rPr>
          <w:sz w:val="24"/>
          <w:szCs w:val="24"/>
        </w:rPr>
        <w:t>------------------------------------------------------------------------------------------------------ 3</w:t>
      </w:r>
    </w:p>
    <w:p w14:paraId="11A4B679" w14:textId="63548908" w:rsidR="0011647B" w:rsidRDefault="00000000">
      <w:pPr>
        <w:tabs>
          <w:tab w:val="right" w:leader="dot" w:pos="9360"/>
        </w:tabs>
        <w:spacing w:after="160"/>
      </w:pPr>
      <w:r>
        <w:rPr>
          <w:sz w:val="24"/>
          <w:szCs w:val="24"/>
        </w:rPr>
        <w:t>2. Project Architecture Overview</w:t>
      </w:r>
      <w:r w:rsidR="00C12C88">
        <w:rPr>
          <w:sz w:val="24"/>
          <w:szCs w:val="24"/>
        </w:rPr>
        <w:t>------------------------------------------------------------------------------- 4</w:t>
      </w:r>
    </w:p>
    <w:p w14:paraId="76F9051D" w14:textId="3D19D90D" w:rsidR="0011647B" w:rsidRDefault="00000000">
      <w:pPr>
        <w:tabs>
          <w:tab w:val="right" w:leader="dot" w:pos="9360"/>
        </w:tabs>
        <w:spacing w:after="160"/>
      </w:pPr>
      <w:r>
        <w:rPr>
          <w:sz w:val="24"/>
          <w:szCs w:val="24"/>
        </w:rPr>
        <w:t>3. Performance Optimization Techniques</w:t>
      </w:r>
      <w:r w:rsidR="00C12C88">
        <w:rPr>
          <w:sz w:val="24"/>
          <w:szCs w:val="24"/>
        </w:rPr>
        <w:t>--------------------------------------------------------------------- 5</w:t>
      </w:r>
    </w:p>
    <w:p w14:paraId="4A461C7A" w14:textId="1748031E" w:rsidR="0011647B" w:rsidRDefault="00000000">
      <w:pPr>
        <w:tabs>
          <w:tab w:val="right" w:leader="dot" w:pos="9360"/>
        </w:tabs>
        <w:spacing w:after="160"/>
      </w:pPr>
      <w:r>
        <w:rPr>
          <w:sz w:val="24"/>
          <w:szCs w:val="24"/>
        </w:rPr>
        <w:t>4. Rendering Optimization</w:t>
      </w:r>
      <w:r w:rsidR="00C12C88">
        <w:rPr>
          <w:sz w:val="24"/>
          <w:szCs w:val="24"/>
        </w:rPr>
        <w:t>----------------------------------------------------------------------------------------- 6</w:t>
      </w:r>
    </w:p>
    <w:p w14:paraId="7EBF405E" w14:textId="5C98DA8D" w:rsidR="0011647B" w:rsidRDefault="00000000">
      <w:pPr>
        <w:tabs>
          <w:tab w:val="right" w:leader="dot" w:pos="9360"/>
        </w:tabs>
        <w:spacing w:after="160"/>
      </w:pPr>
      <w:r>
        <w:rPr>
          <w:sz w:val="24"/>
          <w:szCs w:val="24"/>
        </w:rPr>
        <w:t>5. Routing Optimization</w:t>
      </w:r>
      <w:r w:rsidR="00C12C88">
        <w:rPr>
          <w:sz w:val="24"/>
          <w:szCs w:val="24"/>
        </w:rPr>
        <w:t>-------------------------------------------------------------------------------------------- 7</w:t>
      </w:r>
    </w:p>
    <w:p w14:paraId="0A15645E" w14:textId="0DD0D788" w:rsidR="0011647B" w:rsidRDefault="00000000">
      <w:pPr>
        <w:tabs>
          <w:tab w:val="right" w:leader="dot" w:pos="9360"/>
        </w:tabs>
        <w:spacing w:after="160"/>
      </w:pPr>
      <w:r>
        <w:rPr>
          <w:sz w:val="24"/>
          <w:szCs w:val="24"/>
        </w:rPr>
        <w:t>6. State Management Optimization</w:t>
      </w:r>
      <w:r w:rsidR="00C12C88">
        <w:rPr>
          <w:sz w:val="24"/>
          <w:szCs w:val="24"/>
        </w:rPr>
        <w:t>----------------------------------------------------------------------------- 8</w:t>
      </w:r>
    </w:p>
    <w:p w14:paraId="71B81455" w14:textId="52CFE0E4" w:rsidR="0011647B" w:rsidRDefault="00000000">
      <w:pPr>
        <w:tabs>
          <w:tab w:val="right" w:leader="dot" w:pos="9360"/>
        </w:tabs>
        <w:spacing w:after="160"/>
      </w:pPr>
      <w:r>
        <w:rPr>
          <w:sz w:val="24"/>
          <w:szCs w:val="24"/>
        </w:rPr>
        <w:t>7. Service Layer Optimization</w:t>
      </w:r>
      <w:r w:rsidR="00C12C88">
        <w:rPr>
          <w:sz w:val="24"/>
          <w:szCs w:val="24"/>
        </w:rPr>
        <w:t>------------------------------------------------------------------------------------- 9</w:t>
      </w:r>
    </w:p>
    <w:p w14:paraId="3DF0E4D5" w14:textId="5F64DFD6" w:rsidR="0011647B" w:rsidRDefault="00000000">
      <w:pPr>
        <w:tabs>
          <w:tab w:val="right" w:leader="dot" w:pos="9360"/>
        </w:tabs>
        <w:spacing w:after="160"/>
      </w:pPr>
      <w:r>
        <w:rPr>
          <w:sz w:val="24"/>
          <w:szCs w:val="24"/>
        </w:rPr>
        <w:t>8. Performance Challenges and Resolutions</w:t>
      </w:r>
      <w:r w:rsidR="00C12C88">
        <w:rPr>
          <w:sz w:val="24"/>
          <w:szCs w:val="24"/>
        </w:rPr>
        <w:t>----------------------------------------------------------------- 10</w:t>
      </w:r>
    </w:p>
    <w:p w14:paraId="5D87A534" w14:textId="0CFC59DE" w:rsidR="0011647B" w:rsidRDefault="00000000">
      <w:pPr>
        <w:tabs>
          <w:tab w:val="right" w:leader="dot" w:pos="9360"/>
        </w:tabs>
        <w:spacing w:after="160"/>
      </w:pPr>
      <w:r>
        <w:rPr>
          <w:sz w:val="24"/>
          <w:szCs w:val="24"/>
        </w:rPr>
        <w:t>9. Future Performance Improvements</w:t>
      </w:r>
      <w:r w:rsidR="00C12C88">
        <w:rPr>
          <w:sz w:val="24"/>
          <w:szCs w:val="24"/>
        </w:rPr>
        <w:t>------------------------------------------------------------------------- 11</w:t>
      </w:r>
    </w:p>
    <w:p w14:paraId="37D9B653" w14:textId="2C4F6EAF" w:rsidR="0011647B" w:rsidRDefault="00000000">
      <w:pPr>
        <w:tabs>
          <w:tab w:val="right" w:leader="dot" w:pos="9360"/>
        </w:tabs>
        <w:spacing w:after="160"/>
      </w:pPr>
      <w:r>
        <w:rPr>
          <w:sz w:val="24"/>
          <w:szCs w:val="24"/>
        </w:rPr>
        <w:t>10. Conclusion</w:t>
      </w:r>
      <w:r w:rsidR="00C12C88">
        <w:rPr>
          <w:sz w:val="24"/>
          <w:szCs w:val="24"/>
        </w:rPr>
        <w:t>------------------------------------------------------------------------------------------------------- 12</w:t>
      </w:r>
    </w:p>
    <w:p w14:paraId="36346059" w14:textId="77777777" w:rsidR="0011647B" w:rsidRDefault="00000000">
      <w:r>
        <w:br w:type="page"/>
      </w:r>
    </w:p>
    <w:p w14:paraId="12611A24" w14:textId="77777777" w:rsidR="0011647B" w:rsidRDefault="00000000">
      <w:pPr>
        <w:pStyle w:val="Heading1"/>
        <w:pBdr>
          <w:bottom w:val="single" w:sz="12" w:space="6" w:color="A5673F"/>
        </w:pBdr>
        <w:spacing w:before="360" w:after="200"/>
      </w:pPr>
      <w:r>
        <w:rPr>
          <w:b/>
          <w:bCs/>
          <w:color w:val="2B2B2B"/>
          <w:sz w:val="30"/>
          <w:szCs w:val="30"/>
        </w:rPr>
        <w:lastRenderedPageBreak/>
        <w:t>1. Introduction</w:t>
      </w:r>
    </w:p>
    <w:p w14:paraId="32348875"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1.1</w:t>
      </w:r>
      <w:proofErr w:type="gramEnd"/>
      <w:r>
        <w:rPr>
          <w:b/>
          <w:bCs/>
          <w:color w:val="2B2B2B"/>
          <w:sz w:val="25"/>
          <w:szCs w:val="25"/>
        </w:rPr>
        <w:t xml:space="preserve"> Purpose</w:t>
      </w:r>
    </w:p>
    <w:p w14:paraId="2463BEE2" w14:textId="77777777" w:rsidR="0011647B" w:rsidRDefault="00000000">
      <w:pPr>
        <w:spacing w:after="160" w:line="300" w:lineRule="auto"/>
      </w:pPr>
      <w:r>
        <w:t>This document presents a technical analysis of the frontend performance and architectural optimizations implemented within the Enterprise Governance, Risk, Compliance &amp; Procurement Platform (e-GRCP). The report is intended to provide engineering stakeholders with an accurate, evidence-based record of the optimization techniques currently applied to the application, and to distinguish clearly between optimizations that are implemented and those that are recommended for future development phases.</w:t>
      </w:r>
    </w:p>
    <w:p w14:paraId="219E976E"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1.2</w:t>
      </w:r>
      <w:proofErr w:type="gramEnd"/>
      <w:r>
        <w:rPr>
          <w:b/>
          <w:bCs/>
          <w:color w:val="2B2B2B"/>
          <w:sz w:val="25"/>
          <w:szCs w:val="25"/>
        </w:rPr>
        <w:t xml:space="preserve"> Objectives</w:t>
      </w:r>
    </w:p>
    <w:p w14:paraId="5C241AB2" w14:textId="77777777" w:rsidR="0011647B" w:rsidRDefault="00000000">
      <w:pPr>
        <w:pStyle w:val="ListParagraph"/>
        <w:numPr>
          <w:ilvl w:val="0"/>
          <w:numId w:val="1"/>
        </w:numPr>
        <w:spacing w:after="80" w:line="280" w:lineRule="auto"/>
      </w:pPr>
      <w:r>
        <w:t>Document the architectural decisions that support frontend performance and maintainability.</w:t>
      </w:r>
    </w:p>
    <w:p w14:paraId="7021004B" w14:textId="77777777" w:rsidR="0011647B" w:rsidRDefault="00000000">
      <w:pPr>
        <w:pStyle w:val="ListParagraph"/>
        <w:numPr>
          <w:ilvl w:val="0"/>
          <w:numId w:val="1"/>
        </w:numPr>
        <w:spacing w:after="80" w:line="280" w:lineRule="auto"/>
      </w:pPr>
      <w:r>
        <w:t>Provide a transparent account of implemented rendering, state management, routing, and service-layer optimizations.</w:t>
      </w:r>
    </w:p>
    <w:p w14:paraId="3D153116" w14:textId="77777777" w:rsidR="0011647B" w:rsidRDefault="00000000">
      <w:pPr>
        <w:pStyle w:val="ListParagraph"/>
        <w:numPr>
          <w:ilvl w:val="0"/>
          <w:numId w:val="1"/>
        </w:numPr>
        <w:spacing w:after="80" w:line="280" w:lineRule="auto"/>
      </w:pPr>
      <w:r>
        <w:t>Identify performance-related challenges encountered during development and the resolutions applied.</w:t>
      </w:r>
    </w:p>
    <w:p w14:paraId="7108EBEF" w14:textId="77777777" w:rsidR="0011647B" w:rsidRDefault="00000000">
      <w:pPr>
        <w:pStyle w:val="ListParagraph"/>
        <w:numPr>
          <w:ilvl w:val="0"/>
          <w:numId w:val="1"/>
        </w:numPr>
        <w:spacing w:after="80" w:line="280" w:lineRule="auto"/>
      </w:pPr>
      <w:r>
        <w:t>Establish a roadmap of future performance improvements without misrepresenting current implementation status.</w:t>
      </w:r>
    </w:p>
    <w:p w14:paraId="7E5032F2"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1.3</w:t>
      </w:r>
      <w:proofErr w:type="gramEnd"/>
      <w:r>
        <w:rPr>
          <w:b/>
          <w:bCs/>
          <w:color w:val="2B2B2B"/>
          <w:sz w:val="25"/>
          <w:szCs w:val="25"/>
        </w:rPr>
        <w:t xml:space="preserve"> Importance of Frontend Performance</w:t>
      </w:r>
    </w:p>
    <w:p w14:paraId="65BF6952" w14:textId="77777777" w:rsidR="0011647B" w:rsidRDefault="00000000">
      <w:pPr>
        <w:spacing w:after="160" w:line="300" w:lineRule="auto"/>
      </w:pPr>
      <w:r>
        <w:t>In enterprise applications such as e-GRCP, where users interact with dashboards, compliance workflows, and procurement records on a continuous basis, frontend responsiveness directly affects operational efficiency. A well-structured React application reduces cognitive load on end users, minimizes unnecessary computation, and ensures that the platform remains maintainable as new governance and risk modules are added.</w:t>
      </w:r>
    </w:p>
    <w:p w14:paraId="7B384EEB"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1.4</w:t>
      </w:r>
      <w:proofErr w:type="gramEnd"/>
      <w:r>
        <w:rPr>
          <w:b/>
          <w:bCs/>
          <w:color w:val="2B2B2B"/>
          <w:sz w:val="25"/>
          <w:szCs w:val="25"/>
        </w:rPr>
        <w:t xml:space="preserve"> Report Scope</w:t>
      </w:r>
    </w:p>
    <w:p w14:paraId="3A388F4C" w14:textId="77777777" w:rsidR="0011647B" w:rsidRDefault="00000000">
      <w:pPr>
        <w:spacing w:after="160" w:line="300" w:lineRule="auto"/>
      </w:pPr>
      <w:r>
        <w:t xml:space="preserve">This report covers only the optimization techniques that are verifiably implemented in the current codebase of e-GRCP as of the document date. Backend systems, deployment infrastructure, and third-party services fall outside the scope of this document. </w:t>
      </w:r>
      <w:proofErr w:type="spellStart"/>
      <w:r>
        <w:t>Vercel</w:t>
      </w:r>
      <w:proofErr w:type="spellEnd"/>
      <w:r>
        <w:t xml:space="preserve"> is referenced only in the context of static frontend deployment and a routing-related issue encountered during development.</w:t>
      </w:r>
    </w:p>
    <w:p w14:paraId="26DE2F40" w14:textId="77777777" w:rsidR="0011647B" w:rsidRDefault="00000000">
      <w:r>
        <w:br w:type="page"/>
      </w:r>
    </w:p>
    <w:p w14:paraId="34C77F85" w14:textId="77777777" w:rsidR="0011647B" w:rsidRDefault="00000000">
      <w:pPr>
        <w:pStyle w:val="Heading1"/>
        <w:pBdr>
          <w:bottom w:val="single" w:sz="12" w:space="6" w:color="A5673F"/>
        </w:pBdr>
        <w:spacing w:before="360" w:after="200"/>
      </w:pPr>
      <w:r>
        <w:rPr>
          <w:b/>
          <w:bCs/>
          <w:color w:val="2B2B2B"/>
          <w:sz w:val="30"/>
          <w:szCs w:val="30"/>
        </w:rPr>
        <w:lastRenderedPageBreak/>
        <w:t>2. Project Architecture Overview</w:t>
      </w:r>
    </w:p>
    <w:p w14:paraId="6473DFEA" w14:textId="77777777" w:rsidR="0011647B" w:rsidRDefault="00000000">
      <w:pPr>
        <w:spacing w:after="160" w:line="300" w:lineRule="auto"/>
      </w:pPr>
      <w:r>
        <w:t>The e-GRCP application is structured as a single-page React application built with Vite. The architecture prioritizes separation of concerns, reusability, and predictable state management, forming the foundation on which the performance optimizations described in this report are built.</w:t>
      </w:r>
    </w:p>
    <w:p w14:paraId="4C62029A"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2.1</w:t>
      </w:r>
      <w:proofErr w:type="gramEnd"/>
      <w:r>
        <w:rPr>
          <w:b/>
          <w:bCs/>
          <w:color w:val="2B2B2B"/>
          <w:sz w:val="25"/>
          <w:szCs w:val="25"/>
        </w:rPr>
        <w:t xml:space="preserve"> Feature-Based Folder Structure</w:t>
      </w:r>
    </w:p>
    <w:p w14:paraId="670AABAE" w14:textId="77777777" w:rsidR="0011647B" w:rsidRDefault="00000000">
      <w:pPr>
        <w:spacing w:after="160" w:line="300" w:lineRule="auto"/>
      </w:pPr>
      <w:r>
        <w:t>The codebase is organized around feature boundaries rather than a purely type-based structure. Authentication, dashboard, and shared components are grouped by feature domain, which reduces cross-module coupling and allows individual features to be developed, tested, and maintained independently. This structure also lays the groundwork for future code-splitting at the feature boundary level.</w:t>
      </w:r>
    </w:p>
    <w:p w14:paraId="1F6914F8"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2.2</w:t>
      </w:r>
      <w:proofErr w:type="gramEnd"/>
      <w:r>
        <w:rPr>
          <w:b/>
          <w:bCs/>
          <w:color w:val="2B2B2B"/>
          <w:sz w:val="25"/>
          <w:szCs w:val="25"/>
        </w:rPr>
        <w:t xml:space="preserve"> Reusable Component Layer</w:t>
      </w:r>
    </w:p>
    <w:p w14:paraId="1D563102" w14:textId="77777777" w:rsidR="0011647B" w:rsidRDefault="00000000">
      <w:pPr>
        <w:spacing w:after="160" w:line="300" w:lineRule="auto"/>
      </w:pPr>
      <w:r>
        <w:t xml:space="preserve">A shared component library underpins the user interface, including form elements, layout containers, and dashboard widgets. Centralizing these components avoids duplicated rendering logic across screens and ensures consistent </w:t>
      </w:r>
      <w:proofErr w:type="spellStart"/>
      <w:r>
        <w:t>behavior</w:t>
      </w:r>
      <w:proofErr w:type="spellEnd"/>
      <w:r>
        <w:t xml:space="preserve"> across the Authentication and Executive Dashboard modules.</w:t>
      </w:r>
    </w:p>
    <w:p w14:paraId="0EA2D513"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2.3</w:t>
      </w:r>
      <w:proofErr w:type="gramEnd"/>
      <w:r>
        <w:rPr>
          <w:b/>
          <w:bCs/>
          <w:color w:val="2B2B2B"/>
          <w:sz w:val="25"/>
          <w:szCs w:val="25"/>
        </w:rPr>
        <w:t xml:space="preserve"> Redux Architecture</w:t>
      </w:r>
    </w:p>
    <w:p w14:paraId="17D4E7FC" w14:textId="77777777" w:rsidR="0011647B" w:rsidRDefault="00000000">
      <w:pPr>
        <w:spacing w:after="160" w:line="300" w:lineRule="auto"/>
      </w:pPr>
      <w:r>
        <w:t>Application state is managed centrally using Redux Toolkit, with Redux Persist layered on top to retain authentication state across sessions. This gives the application a single, predictable source of truth and avoids the performance and consistency issues associated with scattered local component state for cross-cutting concerns such as authentication.</w:t>
      </w:r>
    </w:p>
    <w:p w14:paraId="5DD47D38"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2.4</w:t>
      </w:r>
      <w:proofErr w:type="gramEnd"/>
      <w:r>
        <w:rPr>
          <w:b/>
          <w:bCs/>
          <w:color w:val="2B2B2B"/>
          <w:sz w:val="25"/>
          <w:szCs w:val="25"/>
        </w:rPr>
        <w:t xml:space="preserve"> Routing Architecture</w:t>
      </w:r>
    </w:p>
    <w:p w14:paraId="3BD4C2E8" w14:textId="77777777" w:rsidR="0011647B" w:rsidRDefault="00000000">
      <w:pPr>
        <w:spacing w:after="160" w:line="300" w:lineRule="auto"/>
      </w:pPr>
      <w:r>
        <w:t>Routing is implemented with React Router DOM. Routes are organized into public, protected, and role-based categories, with dedicated handling for unauthorized access and unresolved paths.</w:t>
      </w:r>
    </w:p>
    <w:p w14:paraId="6C4617E5"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2.5</w:t>
      </w:r>
      <w:proofErr w:type="gramEnd"/>
      <w:r>
        <w:rPr>
          <w:b/>
          <w:bCs/>
          <w:color w:val="2B2B2B"/>
          <w:sz w:val="25"/>
          <w:szCs w:val="25"/>
        </w:rPr>
        <w:t xml:space="preserve"> Service Layer</w:t>
      </w:r>
    </w:p>
    <w:p w14:paraId="580F8F52" w14:textId="77777777" w:rsidR="0011647B" w:rsidRDefault="00000000">
      <w:pPr>
        <w:spacing w:after="160" w:line="300" w:lineRule="auto"/>
      </w:pPr>
      <w:r>
        <w:t>All outbound data requests are routed through a centralized Axios service layer. In the current build, this layer resolves against mock JSON data, which allows the frontend architecture, including request/response handling and error states, to be validated independently of backend availability.</w:t>
      </w:r>
    </w:p>
    <w:p w14:paraId="67FA229D" w14:textId="77777777" w:rsidR="0011647B" w:rsidRDefault="00000000">
      <w:r>
        <w:br w:type="page"/>
      </w:r>
    </w:p>
    <w:p w14:paraId="020EDB79" w14:textId="77777777" w:rsidR="0011647B" w:rsidRDefault="00000000">
      <w:pPr>
        <w:pStyle w:val="Heading1"/>
        <w:pBdr>
          <w:bottom w:val="single" w:sz="12" w:space="6" w:color="A5673F"/>
        </w:pBdr>
        <w:spacing w:before="360" w:after="200"/>
      </w:pPr>
      <w:r>
        <w:rPr>
          <w:b/>
          <w:bCs/>
          <w:color w:val="2B2B2B"/>
          <w:sz w:val="30"/>
          <w:szCs w:val="30"/>
        </w:rPr>
        <w:lastRenderedPageBreak/>
        <w:t>3. Performance Optimization Techniques</w:t>
      </w:r>
    </w:p>
    <w:p w14:paraId="0F065CCB" w14:textId="77777777" w:rsidR="0011647B" w:rsidRDefault="00000000">
      <w:pPr>
        <w:spacing w:after="160" w:line="300" w:lineRule="auto"/>
      </w:pPr>
      <w:r>
        <w:t>The following table summarizes the optimization techniques currently implemented in e-GRCP, their purpose, and the resulting benefit to the application.</w:t>
      </w:r>
    </w:p>
    <w:p w14:paraId="02229532" w14:textId="77777777" w:rsidR="0011647B" w:rsidRDefault="00116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3200"/>
        <w:gridCol w:w="1460"/>
      </w:tblGrid>
      <w:tr w:rsidR="0011647B" w14:paraId="0FFCD8DD" w14:textId="77777777">
        <w:tblPrEx>
          <w:tblCellMar>
            <w:top w:w="0" w:type="dxa"/>
            <w:bottom w:w="0" w:type="dxa"/>
          </w:tblCellMar>
        </w:tblPrEx>
        <w:trPr>
          <w:tblHeader/>
        </w:trPr>
        <w:tc>
          <w:tcPr>
            <w:tcW w:w="2100" w:type="dxa"/>
            <w:shd w:val="clear" w:color="auto" w:fill="2B2B2B"/>
            <w:tcMar>
              <w:top w:w="80" w:type="dxa"/>
              <w:left w:w="100" w:type="dxa"/>
              <w:bottom w:w="80" w:type="dxa"/>
              <w:right w:w="100" w:type="dxa"/>
            </w:tcMar>
            <w:vAlign w:val="center"/>
          </w:tcPr>
          <w:p w14:paraId="03C2412F" w14:textId="77777777" w:rsidR="0011647B" w:rsidRDefault="00000000">
            <w:r>
              <w:rPr>
                <w:b/>
                <w:bCs/>
                <w:color w:val="FFFFFF"/>
                <w:sz w:val="21"/>
                <w:szCs w:val="21"/>
              </w:rPr>
              <w:t>Optimization</w:t>
            </w:r>
          </w:p>
        </w:tc>
        <w:tc>
          <w:tcPr>
            <w:tcW w:w="2600" w:type="dxa"/>
            <w:shd w:val="clear" w:color="auto" w:fill="2B2B2B"/>
            <w:tcMar>
              <w:top w:w="80" w:type="dxa"/>
              <w:left w:w="100" w:type="dxa"/>
              <w:bottom w:w="80" w:type="dxa"/>
              <w:right w:w="100" w:type="dxa"/>
            </w:tcMar>
            <w:vAlign w:val="center"/>
          </w:tcPr>
          <w:p w14:paraId="4E4B6D62" w14:textId="77777777" w:rsidR="0011647B" w:rsidRDefault="00000000">
            <w:r>
              <w:rPr>
                <w:b/>
                <w:bCs/>
                <w:color w:val="FFFFFF"/>
                <w:sz w:val="21"/>
                <w:szCs w:val="21"/>
              </w:rPr>
              <w:t>Purpose</w:t>
            </w:r>
          </w:p>
        </w:tc>
        <w:tc>
          <w:tcPr>
            <w:tcW w:w="3200" w:type="dxa"/>
            <w:shd w:val="clear" w:color="auto" w:fill="2B2B2B"/>
            <w:tcMar>
              <w:top w:w="80" w:type="dxa"/>
              <w:left w:w="100" w:type="dxa"/>
              <w:bottom w:w="80" w:type="dxa"/>
              <w:right w:w="100" w:type="dxa"/>
            </w:tcMar>
            <w:vAlign w:val="center"/>
          </w:tcPr>
          <w:p w14:paraId="3EB03A1C" w14:textId="77777777" w:rsidR="0011647B" w:rsidRDefault="00000000">
            <w:r>
              <w:rPr>
                <w:b/>
                <w:bCs/>
                <w:color w:val="FFFFFF"/>
                <w:sz w:val="21"/>
                <w:szCs w:val="21"/>
              </w:rPr>
              <w:t>Benefit</w:t>
            </w:r>
          </w:p>
        </w:tc>
        <w:tc>
          <w:tcPr>
            <w:tcW w:w="1460" w:type="dxa"/>
            <w:shd w:val="clear" w:color="auto" w:fill="2B2B2B"/>
            <w:tcMar>
              <w:top w:w="80" w:type="dxa"/>
              <w:left w:w="100" w:type="dxa"/>
              <w:bottom w:w="80" w:type="dxa"/>
              <w:right w:w="100" w:type="dxa"/>
            </w:tcMar>
            <w:vAlign w:val="center"/>
          </w:tcPr>
          <w:p w14:paraId="09B215D9" w14:textId="77777777" w:rsidR="0011647B" w:rsidRDefault="00000000">
            <w:r>
              <w:rPr>
                <w:b/>
                <w:bCs/>
                <w:color w:val="FFFFFF"/>
                <w:sz w:val="21"/>
                <w:szCs w:val="21"/>
              </w:rPr>
              <w:t>Status</w:t>
            </w:r>
          </w:p>
        </w:tc>
      </w:tr>
      <w:tr w:rsidR="0011647B" w14:paraId="5899FFBE" w14:textId="77777777">
        <w:tblPrEx>
          <w:tblCellMar>
            <w:top w:w="0" w:type="dxa"/>
            <w:bottom w:w="0" w:type="dxa"/>
          </w:tblCellMar>
        </w:tblPrEx>
        <w:tc>
          <w:tcPr>
            <w:tcW w:w="2100" w:type="dxa"/>
            <w:shd w:val="clear" w:color="auto" w:fill="F0EDE8"/>
            <w:tcMar>
              <w:top w:w="80" w:type="dxa"/>
              <w:left w:w="100" w:type="dxa"/>
              <w:bottom w:w="80" w:type="dxa"/>
              <w:right w:w="100" w:type="dxa"/>
            </w:tcMar>
            <w:vAlign w:val="center"/>
          </w:tcPr>
          <w:p w14:paraId="72183E25" w14:textId="77777777" w:rsidR="0011647B" w:rsidRDefault="00000000">
            <w:r>
              <w:rPr>
                <w:color w:val="000000"/>
                <w:sz w:val="21"/>
                <w:szCs w:val="21"/>
              </w:rPr>
              <w:t>Reusable Components</w:t>
            </w:r>
          </w:p>
        </w:tc>
        <w:tc>
          <w:tcPr>
            <w:tcW w:w="2600" w:type="dxa"/>
            <w:shd w:val="clear" w:color="auto" w:fill="F0EDE8"/>
            <w:tcMar>
              <w:top w:w="80" w:type="dxa"/>
              <w:left w:w="100" w:type="dxa"/>
              <w:bottom w:w="80" w:type="dxa"/>
              <w:right w:w="100" w:type="dxa"/>
            </w:tcMar>
            <w:vAlign w:val="center"/>
          </w:tcPr>
          <w:p w14:paraId="2715038F" w14:textId="77777777" w:rsidR="0011647B" w:rsidRDefault="00000000">
            <w:r>
              <w:rPr>
                <w:color w:val="000000"/>
                <w:sz w:val="21"/>
                <w:szCs w:val="21"/>
              </w:rPr>
              <w:t>Centralize UI logic across modules</w:t>
            </w:r>
          </w:p>
        </w:tc>
        <w:tc>
          <w:tcPr>
            <w:tcW w:w="3200" w:type="dxa"/>
            <w:shd w:val="clear" w:color="auto" w:fill="F0EDE8"/>
            <w:tcMar>
              <w:top w:w="80" w:type="dxa"/>
              <w:left w:w="100" w:type="dxa"/>
              <w:bottom w:w="80" w:type="dxa"/>
              <w:right w:w="100" w:type="dxa"/>
            </w:tcMar>
            <w:vAlign w:val="center"/>
          </w:tcPr>
          <w:p w14:paraId="6C365100" w14:textId="77777777" w:rsidR="0011647B" w:rsidRDefault="00000000">
            <w:r>
              <w:rPr>
                <w:color w:val="000000"/>
                <w:sz w:val="21"/>
                <w:szCs w:val="21"/>
              </w:rPr>
              <w:t xml:space="preserve">Reduced duplication, consistent rendering </w:t>
            </w:r>
            <w:proofErr w:type="spellStart"/>
            <w:r>
              <w:rPr>
                <w:color w:val="000000"/>
                <w:sz w:val="21"/>
                <w:szCs w:val="21"/>
              </w:rPr>
              <w:t>behavior</w:t>
            </w:r>
            <w:proofErr w:type="spellEnd"/>
          </w:p>
        </w:tc>
        <w:tc>
          <w:tcPr>
            <w:tcW w:w="1460" w:type="dxa"/>
            <w:shd w:val="clear" w:color="auto" w:fill="F0EDE8"/>
            <w:tcMar>
              <w:top w:w="80" w:type="dxa"/>
              <w:left w:w="100" w:type="dxa"/>
              <w:bottom w:w="80" w:type="dxa"/>
              <w:right w:w="100" w:type="dxa"/>
            </w:tcMar>
            <w:vAlign w:val="center"/>
          </w:tcPr>
          <w:p w14:paraId="7ACE54D9" w14:textId="77777777" w:rsidR="0011647B" w:rsidRDefault="00000000">
            <w:r>
              <w:rPr>
                <w:color w:val="000000"/>
                <w:sz w:val="21"/>
                <w:szCs w:val="21"/>
              </w:rPr>
              <w:t>Implemented</w:t>
            </w:r>
          </w:p>
        </w:tc>
      </w:tr>
      <w:tr w:rsidR="0011647B" w14:paraId="64CF5D4E" w14:textId="77777777">
        <w:tblPrEx>
          <w:tblCellMar>
            <w:top w:w="0" w:type="dxa"/>
            <w:bottom w:w="0" w:type="dxa"/>
          </w:tblCellMar>
        </w:tblPrEx>
        <w:tc>
          <w:tcPr>
            <w:tcW w:w="2100" w:type="dxa"/>
            <w:tcMar>
              <w:top w:w="80" w:type="dxa"/>
              <w:left w:w="100" w:type="dxa"/>
              <w:bottom w:w="80" w:type="dxa"/>
              <w:right w:w="100" w:type="dxa"/>
            </w:tcMar>
            <w:vAlign w:val="center"/>
          </w:tcPr>
          <w:p w14:paraId="26F5000E" w14:textId="77777777" w:rsidR="0011647B" w:rsidRDefault="00000000">
            <w:r>
              <w:rPr>
                <w:color w:val="000000"/>
                <w:sz w:val="21"/>
                <w:szCs w:val="21"/>
              </w:rPr>
              <w:t>Redux Toolkit</w:t>
            </w:r>
          </w:p>
        </w:tc>
        <w:tc>
          <w:tcPr>
            <w:tcW w:w="2600" w:type="dxa"/>
            <w:tcMar>
              <w:top w:w="80" w:type="dxa"/>
              <w:left w:w="100" w:type="dxa"/>
              <w:bottom w:w="80" w:type="dxa"/>
              <w:right w:w="100" w:type="dxa"/>
            </w:tcMar>
            <w:vAlign w:val="center"/>
          </w:tcPr>
          <w:p w14:paraId="200FDF5F" w14:textId="77777777" w:rsidR="0011647B" w:rsidRDefault="00000000">
            <w:r>
              <w:rPr>
                <w:color w:val="000000"/>
                <w:sz w:val="21"/>
                <w:szCs w:val="21"/>
              </w:rPr>
              <w:t>Centralized, predictable state management</w:t>
            </w:r>
          </w:p>
        </w:tc>
        <w:tc>
          <w:tcPr>
            <w:tcW w:w="3200" w:type="dxa"/>
            <w:tcMar>
              <w:top w:w="80" w:type="dxa"/>
              <w:left w:w="100" w:type="dxa"/>
              <w:bottom w:w="80" w:type="dxa"/>
              <w:right w:w="100" w:type="dxa"/>
            </w:tcMar>
            <w:vAlign w:val="center"/>
          </w:tcPr>
          <w:p w14:paraId="1BF90187" w14:textId="77777777" w:rsidR="0011647B" w:rsidRDefault="00000000">
            <w:r>
              <w:rPr>
                <w:color w:val="000000"/>
                <w:sz w:val="21"/>
                <w:szCs w:val="21"/>
              </w:rPr>
              <w:t>Single source of truth, reduced prop drilling</w:t>
            </w:r>
          </w:p>
        </w:tc>
        <w:tc>
          <w:tcPr>
            <w:tcW w:w="1460" w:type="dxa"/>
            <w:tcMar>
              <w:top w:w="80" w:type="dxa"/>
              <w:left w:w="100" w:type="dxa"/>
              <w:bottom w:w="80" w:type="dxa"/>
              <w:right w:w="100" w:type="dxa"/>
            </w:tcMar>
            <w:vAlign w:val="center"/>
          </w:tcPr>
          <w:p w14:paraId="3ABC4C7E" w14:textId="77777777" w:rsidR="0011647B" w:rsidRDefault="00000000">
            <w:r>
              <w:rPr>
                <w:color w:val="000000"/>
                <w:sz w:val="21"/>
                <w:szCs w:val="21"/>
              </w:rPr>
              <w:t>Implemented</w:t>
            </w:r>
          </w:p>
        </w:tc>
      </w:tr>
      <w:tr w:rsidR="0011647B" w14:paraId="612BB289" w14:textId="77777777">
        <w:tblPrEx>
          <w:tblCellMar>
            <w:top w:w="0" w:type="dxa"/>
            <w:bottom w:w="0" w:type="dxa"/>
          </w:tblCellMar>
        </w:tblPrEx>
        <w:tc>
          <w:tcPr>
            <w:tcW w:w="2100" w:type="dxa"/>
            <w:shd w:val="clear" w:color="auto" w:fill="F0EDE8"/>
            <w:tcMar>
              <w:top w:w="80" w:type="dxa"/>
              <w:left w:w="100" w:type="dxa"/>
              <w:bottom w:w="80" w:type="dxa"/>
              <w:right w:w="100" w:type="dxa"/>
            </w:tcMar>
            <w:vAlign w:val="center"/>
          </w:tcPr>
          <w:p w14:paraId="023B69E2" w14:textId="77777777" w:rsidR="0011647B" w:rsidRDefault="00000000">
            <w:r>
              <w:rPr>
                <w:color w:val="000000"/>
                <w:sz w:val="21"/>
                <w:szCs w:val="21"/>
              </w:rPr>
              <w:t>Redux Persist</w:t>
            </w:r>
          </w:p>
        </w:tc>
        <w:tc>
          <w:tcPr>
            <w:tcW w:w="2600" w:type="dxa"/>
            <w:shd w:val="clear" w:color="auto" w:fill="F0EDE8"/>
            <w:tcMar>
              <w:top w:w="80" w:type="dxa"/>
              <w:left w:w="100" w:type="dxa"/>
              <w:bottom w:w="80" w:type="dxa"/>
              <w:right w:w="100" w:type="dxa"/>
            </w:tcMar>
            <w:vAlign w:val="center"/>
          </w:tcPr>
          <w:p w14:paraId="3C59AFD6" w14:textId="77777777" w:rsidR="0011647B" w:rsidRDefault="00000000">
            <w:r>
              <w:rPr>
                <w:color w:val="000000"/>
                <w:sz w:val="21"/>
                <w:szCs w:val="21"/>
              </w:rPr>
              <w:t>Persist authentication state across sessions</w:t>
            </w:r>
          </w:p>
        </w:tc>
        <w:tc>
          <w:tcPr>
            <w:tcW w:w="3200" w:type="dxa"/>
            <w:shd w:val="clear" w:color="auto" w:fill="F0EDE8"/>
            <w:tcMar>
              <w:top w:w="80" w:type="dxa"/>
              <w:left w:w="100" w:type="dxa"/>
              <w:bottom w:w="80" w:type="dxa"/>
              <w:right w:w="100" w:type="dxa"/>
            </w:tcMar>
            <w:vAlign w:val="center"/>
          </w:tcPr>
          <w:p w14:paraId="57BB6914" w14:textId="77777777" w:rsidR="0011647B" w:rsidRDefault="00000000">
            <w:r>
              <w:rPr>
                <w:color w:val="000000"/>
                <w:sz w:val="21"/>
                <w:szCs w:val="21"/>
              </w:rPr>
              <w:t>Avoids redundant re-authentication and state loss on reload</w:t>
            </w:r>
          </w:p>
        </w:tc>
        <w:tc>
          <w:tcPr>
            <w:tcW w:w="1460" w:type="dxa"/>
            <w:shd w:val="clear" w:color="auto" w:fill="F0EDE8"/>
            <w:tcMar>
              <w:top w:w="80" w:type="dxa"/>
              <w:left w:w="100" w:type="dxa"/>
              <w:bottom w:w="80" w:type="dxa"/>
              <w:right w:w="100" w:type="dxa"/>
            </w:tcMar>
            <w:vAlign w:val="center"/>
          </w:tcPr>
          <w:p w14:paraId="4BBB07EB" w14:textId="77777777" w:rsidR="0011647B" w:rsidRDefault="00000000">
            <w:r>
              <w:rPr>
                <w:color w:val="000000"/>
                <w:sz w:val="21"/>
                <w:szCs w:val="21"/>
              </w:rPr>
              <w:t>Implemented</w:t>
            </w:r>
          </w:p>
        </w:tc>
      </w:tr>
      <w:tr w:rsidR="0011647B" w14:paraId="03311D32" w14:textId="77777777">
        <w:tblPrEx>
          <w:tblCellMar>
            <w:top w:w="0" w:type="dxa"/>
            <w:bottom w:w="0" w:type="dxa"/>
          </w:tblCellMar>
        </w:tblPrEx>
        <w:tc>
          <w:tcPr>
            <w:tcW w:w="2100" w:type="dxa"/>
            <w:tcMar>
              <w:top w:w="80" w:type="dxa"/>
              <w:left w:w="100" w:type="dxa"/>
              <w:bottom w:w="80" w:type="dxa"/>
              <w:right w:w="100" w:type="dxa"/>
            </w:tcMar>
            <w:vAlign w:val="center"/>
          </w:tcPr>
          <w:p w14:paraId="646D2EBF" w14:textId="77777777" w:rsidR="0011647B" w:rsidRDefault="00000000">
            <w:r>
              <w:rPr>
                <w:color w:val="000000"/>
                <w:sz w:val="21"/>
                <w:szCs w:val="21"/>
              </w:rPr>
              <w:t>Axios Service Layer</w:t>
            </w:r>
          </w:p>
        </w:tc>
        <w:tc>
          <w:tcPr>
            <w:tcW w:w="2600" w:type="dxa"/>
            <w:tcMar>
              <w:top w:w="80" w:type="dxa"/>
              <w:left w:w="100" w:type="dxa"/>
              <w:bottom w:w="80" w:type="dxa"/>
              <w:right w:w="100" w:type="dxa"/>
            </w:tcMar>
            <w:vAlign w:val="center"/>
          </w:tcPr>
          <w:p w14:paraId="4BA754B1" w14:textId="77777777" w:rsidR="0011647B" w:rsidRDefault="00000000">
            <w:r>
              <w:rPr>
                <w:color w:val="000000"/>
                <w:sz w:val="21"/>
                <w:szCs w:val="21"/>
              </w:rPr>
              <w:t>Centralize outbound request handling</w:t>
            </w:r>
          </w:p>
        </w:tc>
        <w:tc>
          <w:tcPr>
            <w:tcW w:w="3200" w:type="dxa"/>
            <w:tcMar>
              <w:top w:w="80" w:type="dxa"/>
              <w:left w:w="100" w:type="dxa"/>
              <w:bottom w:w="80" w:type="dxa"/>
              <w:right w:w="100" w:type="dxa"/>
            </w:tcMar>
            <w:vAlign w:val="center"/>
          </w:tcPr>
          <w:p w14:paraId="6D68D514" w14:textId="77777777" w:rsidR="0011647B" w:rsidRDefault="00000000">
            <w:r>
              <w:rPr>
                <w:color w:val="000000"/>
                <w:sz w:val="21"/>
                <w:szCs w:val="21"/>
              </w:rPr>
              <w:t>Consistent error handling, easier maintenance</w:t>
            </w:r>
          </w:p>
        </w:tc>
        <w:tc>
          <w:tcPr>
            <w:tcW w:w="1460" w:type="dxa"/>
            <w:tcMar>
              <w:top w:w="80" w:type="dxa"/>
              <w:left w:w="100" w:type="dxa"/>
              <w:bottom w:w="80" w:type="dxa"/>
              <w:right w:w="100" w:type="dxa"/>
            </w:tcMar>
            <w:vAlign w:val="center"/>
          </w:tcPr>
          <w:p w14:paraId="69C344BE" w14:textId="77777777" w:rsidR="0011647B" w:rsidRDefault="00000000">
            <w:r>
              <w:rPr>
                <w:color w:val="000000"/>
                <w:sz w:val="21"/>
                <w:szCs w:val="21"/>
              </w:rPr>
              <w:t>Implemented</w:t>
            </w:r>
          </w:p>
        </w:tc>
      </w:tr>
      <w:tr w:rsidR="0011647B" w14:paraId="1F7A7A28" w14:textId="77777777">
        <w:tblPrEx>
          <w:tblCellMar>
            <w:top w:w="0" w:type="dxa"/>
            <w:bottom w:w="0" w:type="dxa"/>
          </w:tblCellMar>
        </w:tblPrEx>
        <w:tc>
          <w:tcPr>
            <w:tcW w:w="2100" w:type="dxa"/>
            <w:shd w:val="clear" w:color="auto" w:fill="F0EDE8"/>
            <w:tcMar>
              <w:top w:w="80" w:type="dxa"/>
              <w:left w:w="100" w:type="dxa"/>
              <w:bottom w:w="80" w:type="dxa"/>
              <w:right w:w="100" w:type="dxa"/>
            </w:tcMar>
            <w:vAlign w:val="center"/>
          </w:tcPr>
          <w:p w14:paraId="0E39B76C" w14:textId="77777777" w:rsidR="0011647B" w:rsidRDefault="00000000">
            <w:r>
              <w:rPr>
                <w:color w:val="000000"/>
                <w:sz w:val="21"/>
                <w:szCs w:val="21"/>
              </w:rPr>
              <w:t>React Hook Form</w:t>
            </w:r>
          </w:p>
        </w:tc>
        <w:tc>
          <w:tcPr>
            <w:tcW w:w="2600" w:type="dxa"/>
            <w:shd w:val="clear" w:color="auto" w:fill="F0EDE8"/>
            <w:tcMar>
              <w:top w:w="80" w:type="dxa"/>
              <w:left w:w="100" w:type="dxa"/>
              <w:bottom w:w="80" w:type="dxa"/>
              <w:right w:w="100" w:type="dxa"/>
            </w:tcMar>
            <w:vAlign w:val="center"/>
          </w:tcPr>
          <w:p w14:paraId="573E5CD0" w14:textId="77777777" w:rsidR="0011647B" w:rsidRDefault="00000000">
            <w:r>
              <w:rPr>
                <w:color w:val="000000"/>
                <w:sz w:val="21"/>
                <w:szCs w:val="21"/>
              </w:rPr>
              <w:t>Uncontrolled form state management</w:t>
            </w:r>
          </w:p>
        </w:tc>
        <w:tc>
          <w:tcPr>
            <w:tcW w:w="3200" w:type="dxa"/>
            <w:shd w:val="clear" w:color="auto" w:fill="F0EDE8"/>
            <w:tcMar>
              <w:top w:w="80" w:type="dxa"/>
              <w:left w:w="100" w:type="dxa"/>
              <w:bottom w:w="80" w:type="dxa"/>
              <w:right w:w="100" w:type="dxa"/>
            </w:tcMar>
            <w:vAlign w:val="center"/>
          </w:tcPr>
          <w:p w14:paraId="0E7B7959" w14:textId="77777777" w:rsidR="0011647B" w:rsidRDefault="00000000">
            <w:r>
              <w:rPr>
                <w:color w:val="000000"/>
                <w:sz w:val="21"/>
                <w:szCs w:val="21"/>
              </w:rPr>
              <w:t>Reduced re-renders on form input compared to fully controlled forms</w:t>
            </w:r>
          </w:p>
        </w:tc>
        <w:tc>
          <w:tcPr>
            <w:tcW w:w="1460" w:type="dxa"/>
            <w:shd w:val="clear" w:color="auto" w:fill="F0EDE8"/>
            <w:tcMar>
              <w:top w:w="80" w:type="dxa"/>
              <w:left w:w="100" w:type="dxa"/>
              <w:bottom w:w="80" w:type="dxa"/>
              <w:right w:w="100" w:type="dxa"/>
            </w:tcMar>
            <w:vAlign w:val="center"/>
          </w:tcPr>
          <w:p w14:paraId="31EB0062" w14:textId="77777777" w:rsidR="0011647B" w:rsidRDefault="00000000">
            <w:r>
              <w:rPr>
                <w:color w:val="000000"/>
                <w:sz w:val="21"/>
                <w:szCs w:val="21"/>
              </w:rPr>
              <w:t>Implemented</w:t>
            </w:r>
          </w:p>
        </w:tc>
      </w:tr>
      <w:tr w:rsidR="0011647B" w14:paraId="690CDDB4" w14:textId="77777777">
        <w:tblPrEx>
          <w:tblCellMar>
            <w:top w:w="0" w:type="dxa"/>
            <w:bottom w:w="0" w:type="dxa"/>
          </w:tblCellMar>
        </w:tblPrEx>
        <w:tc>
          <w:tcPr>
            <w:tcW w:w="2100" w:type="dxa"/>
            <w:tcMar>
              <w:top w:w="80" w:type="dxa"/>
              <w:left w:w="100" w:type="dxa"/>
              <w:bottom w:w="80" w:type="dxa"/>
              <w:right w:w="100" w:type="dxa"/>
            </w:tcMar>
            <w:vAlign w:val="center"/>
          </w:tcPr>
          <w:p w14:paraId="38AD201B" w14:textId="77777777" w:rsidR="0011647B" w:rsidRDefault="00000000">
            <w:r>
              <w:rPr>
                <w:color w:val="000000"/>
                <w:sz w:val="21"/>
                <w:szCs w:val="21"/>
              </w:rPr>
              <w:t>Yup Validation</w:t>
            </w:r>
          </w:p>
        </w:tc>
        <w:tc>
          <w:tcPr>
            <w:tcW w:w="2600" w:type="dxa"/>
            <w:tcMar>
              <w:top w:w="80" w:type="dxa"/>
              <w:left w:w="100" w:type="dxa"/>
              <w:bottom w:w="80" w:type="dxa"/>
              <w:right w:w="100" w:type="dxa"/>
            </w:tcMar>
            <w:vAlign w:val="center"/>
          </w:tcPr>
          <w:p w14:paraId="64B581E6" w14:textId="77777777" w:rsidR="0011647B" w:rsidRDefault="00000000">
            <w:r>
              <w:rPr>
                <w:color w:val="000000"/>
                <w:sz w:val="21"/>
                <w:szCs w:val="21"/>
              </w:rPr>
              <w:t>Schema-based form validation</w:t>
            </w:r>
          </w:p>
        </w:tc>
        <w:tc>
          <w:tcPr>
            <w:tcW w:w="3200" w:type="dxa"/>
            <w:tcMar>
              <w:top w:w="80" w:type="dxa"/>
              <w:left w:w="100" w:type="dxa"/>
              <w:bottom w:w="80" w:type="dxa"/>
              <w:right w:w="100" w:type="dxa"/>
            </w:tcMar>
            <w:vAlign w:val="center"/>
          </w:tcPr>
          <w:p w14:paraId="22454972" w14:textId="77777777" w:rsidR="0011647B" w:rsidRDefault="00000000">
            <w:r>
              <w:rPr>
                <w:color w:val="000000"/>
                <w:sz w:val="21"/>
                <w:szCs w:val="21"/>
              </w:rPr>
              <w:t>Validation logic decoupled from UI, easier to maintain</w:t>
            </w:r>
          </w:p>
        </w:tc>
        <w:tc>
          <w:tcPr>
            <w:tcW w:w="1460" w:type="dxa"/>
            <w:tcMar>
              <w:top w:w="80" w:type="dxa"/>
              <w:left w:w="100" w:type="dxa"/>
              <w:bottom w:w="80" w:type="dxa"/>
              <w:right w:w="100" w:type="dxa"/>
            </w:tcMar>
            <w:vAlign w:val="center"/>
          </w:tcPr>
          <w:p w14:paraId="571F5BAD" w14:textId="77777777" w:rsidR="0011647B" w:rsidRDefault="00000000">
            <w:r>
              <w:rPr>
                <w:color w:val="000000"/>
                <w:sz w:val="21"/>
                <w:szCs w:val="21"/>
              </w:rPr>
              <w:t>Implemented</w:t>
            </w:r>
          </w:p>
        </w:tc>
      </w:tr>
      <w:tr w:rsidR="0011647B" w14:paraId="3B88FFEF" w14:textId="77777777">
        <w:tblPrEx>
          <w:tblCellMar>
            <w:top w:w="0" w:type="dxa"/>
            <w:bottom w:w="0" w:type="dxa"/>
          </w:tblCellMar>
        </w:tblPrEx>
        <w:tc>
          <w:tcPr>
            <w:tcW w:w="2100" w:type="dxa"/>
            <w:shd w:val="clear" w:color="auto" w:fill="F0EDE8"/>
            <w:tcMar>
              <w:top w:w="80" w:type="dxa"/>
              <w:left w:w="100" w:type="dxa"/>
              <w:bottom w:w="80" w:type="dxa"/>
              <w:right w:w="100" w:type="dxa"/>
            </w:tcMar>
            <w:vAlign w:val="center"/>
          </w:tcPr>
          <w:p w14:paraId="2DA224C6" w14:textId="77777777" w:rsidR="0011647B" w:rsidRDefault="00000000">
            <w:r>
              <w:rPr>
                <w:color w:val="000000"/>
                <w:sz w:val="21"/>
                <w:szCs w:val="21"/>
              </w:rPr>
              <w:t>Material UI</w:t>
            </w:r>
          </w:p>
        </w:tc>
        <w:tc>
          <w:tcPr>
            <w:tcW w:w="2600" w:type="dxa"/>
            <w:shd w:val="clear" w:color="auto" w:fill="F0EDE8"/>
            <w:tcMar>
              <w:top w:w="80" w:type="dxa"/>
              <w:left w:w="100" w:type="dxa"/>
              <w:bottom w:w="80" w:type="dxa"/>
              <w:right w:w="100" w:type="dxa"/>
            </w:tcMar>
            <w:vAlign w:val="center"/>
          </w:tcPr>
          <w:p w14:paraId="4069865D" w14:textId="77777777" w:rsidR="0011647B" w:rsidRDefault="00000000">
            <w:r>
              <w:rPr>
                <w:color w:val="000000"/>
                <w:sz w:val="21"/>
                <w:szCs w:val="21"/>
              </w:rPr>
              <w:t>Prebuilt, accessible UI components</w:t>
            </w:r>
          </w:p>
        </w:tc>
        <w:tc>
          <w:tcPr>
            <w:tcW w:w="3200" w:type="dxa"/>
            <w:shd w:val="clear" w:color="auto" w:fill="F0EDE8"/>
            <w:tcMar>
              <w:top w:w="80" w:type="dxa"/>
              <w:left w:w="100" w:type="dxa"/>
              <w:bottom w:w="80" w:type="dxa"/>
              <w:right w:w="100" w:type="dxa"/>
            </w:tcMar>
            <w:vAlign w:val="center"/>
          </w:tcPr>
          <w:p w14:paraId="2B546DBC" w14:textId="77777777" w:rsidR="0011647B" w:rsidRDefault="00000000">
            <w:r>
              <w:rPr>
                <w:color w:val="000000"/>
                <w:sz w:val="21"/>
                <w:szCs w:val="21"/>
              </w:rPr>
              <w:t>Reduced custom CSS and component development overhead</w:t>
            </w:r>
          </w:p>
        </w:tc>
        <w:tc>
          <w:tcPr>
            <w:tcW w:w="1460" w:type="dxa"/>
            <w:shd w:val="clear" w:color="auto" w:fill="F0EDE8"/>
            <w:tcMar>
              <w:top w:w="80" w:type="dxa"/>
              <w:left w:w="100" w:type="dxa"/>
              <w:bottom w:w="80" w:type="dxa"/>
              <w:right w:w="100" w:type="dxa"/>
            </w:tcMar>
            <w:vAlign w:val="center"/>
          </w:tcPr>
          <w:p w14:paraId="610297DE" w14:textId="77777777" w:rsidR="0011647B" w:rsidRDefault="00000000">
            <w:r>
              <w:rPr>
                <w:color w:val="000000"/>
                <w:sz w:val="21"/>
                <w:szCs w:val="21"/>
              </w:rPr>
              <w:t>Implemented</w:t>
            </w:r>
          </w:p>
        </w:tc>
      </w:tr>
      <w:tr w:rsidR="0011647B" w14:paraId="34B333AF" w14:textId="77777777">
        <w:tblPrEx>
          <w:tblCellMar>
            <w:top w:w="0" w:type="dxa"/>
            <w:bottom w:w="0" w:type="dxa"/>
          </w:tblCellMar>
        </w:tblPrEx>
        <w:tc>
          <w:tcPr>
            <w:tcW w:w="2100" w:type="dxa"/>
            <w:tcMar>
              <w:top w:w="80" w:type="dxa"/>
              <w:left w:w="100" w:type="dxa"/>
              <w:bottom w:w="80" w:type="dxa"/>
              <w:right w:w="100" w:type="dxa"/>
            </w:tcMar>
            <w:vAlign w:val="center"/>
          </w:tcPr>
          <w:p w14:paraId="11CF36F7" w14:textId="77777777" w:rsidR="0011647B" w:rsidRDefault="00000000">
            <w:r>
              <w:rPr>
                <w:color w:val="000000"/>
                <w:sz w:val="21"/>
                <w:szCs w:val="21"/>
              </w:rPr>
              <w:t>Error Boundary</w:t>
            </w:r>
          </w:p>
        </w:tc>
        <w:tc>
          <w:tcPr>
            <w:tcW w:w="2600" w:type="dxa"/>
            <w:tcMar>
              <w:top w:w="80" w:type="dxa"/>
              <w:left w:w="100" w:type="dxa"/>
              <w:bottom w:w="80" w:type="dxa"/>
              <w:right w:w="100" w:type="dxa"/>
            </w:tcMar>
            <w:vAlign w:val="center"/>
          </w:tcPr>
          <w:p w14:paraId="557C4B9D" w14:textId="77777777" w:rsidR="0011647B" w:rsidRDefault="00000000">
            <w:r>
              <w:rPr>
                <w:color w:val="000000"/>
                <w:sz w:val="21"/>
                <w:szCs w:val="21"/>
              </w:rPr>
              <w:t>Contain rendering failures</w:t>
            </w:r>
          </w:p>
        </w:tc>
        <w:tc>
          <w:tcPr>
            <w:tcW w:w="3200" w:type="dxa"/>
            <w:tcMar>
              <w:top w:w="80" w:type="dxa"/>
              <w:left w:w="100" w:type="dxa"/>
              <w:bottom w:w="80" w:type="dxa"/>
              <w:right w:w="100" w:type="dxa"/>
            </w:tcMar>
            <w:vAlign w:val="center"/>
          </w:tcPr>
          <w:p w14:paraId="1C6DB47B" w14:textId="77777777" w:rsidR="0011647B" w:rsidRDefault="00000000">
            <w:r>
              <w:rPr>
                <w:color w:val="000000"/>
                <w:sz w:val="21"/>
                <w:szCs w:val="21"/>
              </w:rPr>
              <w:t>Prevents full application crash on component-level errors</w:t>
            </w:r>
          </w:p>
        </w:tc>
        <w:tc>
          <w:tcPr>
            <w:tcW w:w="1460" w:type="dxa"/>
            <w:tcMar>
              <w:top w:w="80" w:type="dxa"/>
              <w:left w:w="100" w:type="dxa"/>
              <w:bottom w:w="80" w:type="dxa"/>
              <w:right w:w="100" w:type="dxa"/>
            </w:tcMar>
            <w:vAlign w:val="center"/>
          </w:tcPr>
          <w:p w14:paraId="37B1A27C" w14:textId="77777777" w:rsidR="0011647B" w:rsidRDefault="00000000">
            <w:r>
              <w:rPr>
                <w:color w:val="000000"/>
                <w:sz w:val="21"/>
                <w:szCs w:val="21"/>
              </w:rPr>
              <w:t>Implemented</w:t>
            </w:r>
          </w:p>
        </w:tc>
      </w:tr>
      <w:tr w:rsidR="0011647B" w14:paraId="751E0C81" w14:textId="77777777">
        <w:tblPrEx>
          <w:tblCellMar>
            <w:top w:w="0" w:type="dxa"/>
            <w:bottom w:w="0" w:type="dxa"/>
          </w:tblCellMar>
        </w:tblPrEx>
        <w:tc>
          <w:tcPr>
            <w:tcW w:w="2100" w:type="dxa"/>
            <w:shd w:val="clear" w:color="auto" w:fill="F0EDE8"/>
            <w:tcMar>
              <w:top w:w="80" w:type="dxa"/>
              <w:left w:w="100" w:type="dxa"/>
              <w:bottom w:w="80" w:type="dxa"/>
              <w:right w:w="100" w:type="dxa"/>
            </w:tcMar>
            <w:vAlign w:val="center"/>
          </w:tcPr>
          <w:p w14:paraId="59D282BC" w14:textId="77777777" w:rsidR="0011647B" w:rsidRDefault="00000000">
            <w:r>
              <w:rPr>
                <w:color w:val="000000"/>
                <w:sz w:val="21"/>
                <w:szCs w:val="21"/>
              </w:rPr>
              <w:t>Vite Build Tooling</w:t>
            </w:r>
          </w:p>
        </w:tc>
        <w:tc>
          <w:tcPr>
            <w:tcW w:w="2600" w:type="dxa"/>
            <w:shd w:val="clear" w:color="auto" w:fill="F0EDE8"/>
            <w:tcMar>
              <w:top w:w="80" w:type="dxa"/>
              <w:left w:w="100" w:type="dxa"/>
              <w:bottom w:w="80" w:type="dxa"/>
              <w:right w:w="100" w:type="dxa"/>
            </w:tcMar>
            <w:vAlign w:val="center"/>
          </w:tcPr>
          <w:p w14:paraId="7BEE4F0B" w14:textId="77777777" w:rsidR="0011647B" w:rsidRDefault="00000000">
            <w:r>
              <w:rPr>
                <w:color w:val="000000"/>
                <w:sz w:val="21"/>
                <w:szCs w:val="21"/>
              </w:rPr>
              <w:t>Development server and production bundling</w:t>
            </w:r>
          </w:p>
        </w:tc>
        <w:tc>
          <w:tcPr>
            <w:tcW w:w="3200" w:type="dxa"/>
            <w:shd w:val="clear" w:color="auto" w:fill="F0EDE8"/>
            <w:tcMar>
              <w:top w:w="80" w:type="dxa"/>
              <w:left w:w="100" w:type="dxa"/>
              <w:bottom w:w="80" w:type="dxa"/>
              <w:right w:w="100" w:type="dxa"/>
            </w:tcMar>
            <w:vAlign w:val="center"/>
          </w:tcPr>
          <w:p w14:paraId="005B56A8" w14:textId="77777777" w:rsidR="0011647B" w:rsidRDefault="00000000">
            <w:r>
              <w:rPr>
                <w:color w:val="000000"/>
                <w:sz w:val="21"/>
                <w:szCs w:val="21"/>
              </w:rPr>
              <w:t>Fast development feedback loop, native ES module handling</w:t>
            </w:r>
          </w:p>
        </w:tc>
        <w:tc>
          <w:tcPr>
            <w:tcW w:w="1460" w:type="dxa"/>
            <w:shd w:val="clear" w:color="auto" w:fill="F0EDE8"/>
            <w:tcMar>
              <w:top w:w="80" w:type="dxa"/>
              <w:left w:w="100" w:type="dxa"/>
              <w:bottom w:w="80" w:type="dxa"/>
              <w:right w:w="100" w:type="dxa"/>
            </w:tcMar>
            <w:vAlign w:val="center"/>
          </w:tcPr>
          <w:p w14:paraId="4B180FAC" w14:textId="77777777" w:rsidR="0011647B" w:rsidRDefault="00000000">
            <w:r>
              <w:rPr>
                <w:color w:val="000000"/>
                <w:sz w:val="21"/>
                <w:szCs w:val="21"/>
              </w:rPr>
              <w:t>Implemented</w:t>
            </w:r>
          </w:p>
        </w:tc>
      </w:tr>
    </w:tbl>
    <w:p w14:paraId="1CD2A2FB" w14:textId="77777777" w:rsidR="0011647B" w:rsidRDefault="0011647B">
      <w:pPr>
        <w:spacing w:after="160"/>
      </w:pPr>
    </w:p>
    <w:p w14:paraId="57C3433C"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3.1</w:t>
      </w:r>
      <w:proofErr w:type="gramEnd"/>
      <w:r>
        <w:rPr>
          <w:b/>
          <w:bCs/>
          <w:color w:val="2B2B2B"/>
          <w:sz w:val="25"/>
          <w:szCs w:val="25"/>
        </w:rPr>
        <w:t xml:space="preserve"> Reusable Components</w:t>
      </w:r>
    </w:p>
    <w:p w14:paraId="78F73CA5" w14:textId="77777777" w:rsidR="0011647B" w:rsidRDefault="00000000">
      <w:pPr>
        <w:spacing w:after="160" w:line="300" w:lineRule="auto"/>
      </w:pPr>
      <w:r>
        <w:t xml:space="preserve">Reusable components improve both performance and maintainability by ensuring that rendering logic is defined once and consumed consistently. This reduces the likelihood of divergent </w:t>
      </w:r>
      <w:proofErr w:type="spellStart"/>
      <w:r>
        <w:t>behavior</w:t>
      </w:r>
      <w:proofErr w:type="spellEnd"/>
      <w:r>
        <w:t xml:space="preserve"> between similar UI elements and simplifies future refactors, as changes propagate from a single definition.</w:t>
      </w:r>
    </w:p>
    <w:p w14:paraId="3FDE7CB4"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3.2</w:t>
      </w:r>
      <w:proofErr w:type="gramEnd"/>
      <w:r>
        <w:rPr>
          <w:b/>
          <w:bCs/>
          <w:color w:val="2B2B2B"/>
          <w:sz w:val="25"/>
          <w:szCs w:val="25"/>
        </w:rPr>
        <w:t xml:space="preserve"> Redux Toolkit and Redux Persist</w:t>
      </w:r>
    </w:p>
    <w:p w14:paraId="5562DB7B" w14:textId="77777777" w:rsidR="0011647B" w:rsidRDefault="00000000">
      <w:pPr>
        <w:spacing w:after="160" w:line="300" w:lineRule="auto"/>
      </w:pPr>
      <w:r>
        <w:t xml:space="preserve">Redux Toolkit provides a structured approach to state management through </w:t>
      </w:r>
      <w:proofErr w:type="spellStart"/>
      <w:r>
        <w:t>createSlice</w:t>
      </w:r>
      <w:proofErr w:type="spellEnd"/>
      <w:r>
        <w:t xml:space="preserve"> and </w:t>
      </w:r>
      <w:proofErr w:type="spellStart"/>
      <w:r>
        <w:t>configureStore</w:t>
      </w:r>
      <w:proofErr w:type="spellEnd"/>
      <w:r>
        <w:t xml:space="preserve">, reducing boilerplate compared to traditional Redux. Redux Persist extends this by </w:t>
      </w:r>
      <w:r>
        <w:lastRenderedPageBreak/>
        <w:t>writing selected state, primarily authentication state, to browser storage, so that the application does not need to re-establish session state from scratch on every reload.</w:t>
      </w:r>
    </w:p>
    <w:p w14:paraId="4C8AF292"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3.3</w:t>
      </w:r>
      <w:proofErr w:type="gramEnd"/>
      <w:r>
        <w:rPr>
          <w:b/>
          <w:bCs/>
          <w:color w:val="2B2B2B"/>
          <w:sz w:val="25"/>
          <w:szCs w:val="25"/>
        </w:rPr>
        <w:t xml:space="preserve"> Axios Service Layer</w:t>
      </w:r>
    </w:p>
    <w:p w14:paraId="0988B2AB" w14:textId="77777777" w:rsidR="0011647B" w:rsidRDefault="00000000">
      <w:pPr>
        <w:spacing w:after="160" w:line="300" w:lineRule="auto"/>
      </w:pPr>
      <w:r>
        <w:t>Centralizing HTTP interactions through a dedicated Axios instance allows request configuration, headers, and error handling to be defined once and reused across all data-fetching operations. This reduces duplicated logic and creates a single point of maintenance as the application scales toward live backend integration.</w:t>
      </w:r>
    </w:p>
    <w:p w14:paraId="5C3B059D"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3.4</w:t>
      </w:r>
      <w:proofErr w:type="gramEnd"/>
      <w:r>
        <w:rPr>
          <w:b/>
          <w:bCs/>
          <w:color w:val="2B2B2B"/>
          <w:sz w:val="25"/>
          <w:szCs w:val="25"/>
        </w:rPr>
        <w:t xml:space="preserve"> React Hook Form and Yup Validation</w:t>
      </w:r>
    </w:p>
    <w:p w14:paraId="5F533A6A" w14:textId="77777777" w:rsidR="0011647B" w:rsidRDefault="00000000">
      <w:pPr>
        <w:spacing w:after="160" w:line="300" w:lineRule="auto"/>
      </w:pPr>
      <w:r>
        <w:t>React Hook Form manages form state using uncontrolled inputs by default, which limits re-renders to the fields that change rather than the entire form tree. Yup validation schemas are integrated to define validation rules declaratively and separately from component logic, improving readability and maintainability of form-heavy screens.</w:t>
      </w:r>
    </w:p>
    <w:p w14:paraId="16F4E14E"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3.5</w:t>
      </w:r>
      <w:proofErr w:type="gramEnd"/>
      <w:r>
        <w:rPr>
          <w:b/>
          <w:bCs/>
          <w:color w:val="2B2B2B"/>
          <w:sz w:val="25"/>
          <w:szCs w:val="25"/>
        </w:rPr>
        <w:t xml:space="preserve"> Material UI</w:t>
      </w:r>
    </w:p>
    <w:p w14:paraId="4B743D49" w14:textId="77777777" w:rsidR="0011647B" w:rsidRDefault="00000000">
      <w:pPr>
        <w:spacing w:after="160" w:line="300" w:lineRule="auto"/>
      </w:pPr>
      <w:r>
        <w:t xml:space="preserve">Material UI components are used throughout the application for layout, navigation, and data presentation. Using </w:t>
      </w:r>
      <w:proofErr w:type="gramStart"/>
      <w:r>
        <w:t>a</w:t>
      </w:r>
      <w:proofErr w:type="gramEnd"/>
      <w:r>
        <w:t xml:space="preserve"> established component library reduces the amount of custom styling code required and ensures consistent accessibility </w:t>
      </w:r>
      <w:proofErr w:type="spellStart"/>
      <w:r>
        <w:t>behavior</w:t>
      </w:r>
      <w:proofErr w:type="spellEnd"/>
      <w:r>
        <w:t xml:space="preserve"> across the platform.</w:t>
      </w:r>
    </w:p>
    <w:p w14:paraId="455FEC17"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3.6</w:t>
      </w:r>
      <w:proofErr w:type="gramEnd"/>
      <w:r>
        <w:rPr>
          <w:b/>
          <w:bCs/>
          <w:color w:val="2B2B2B"/>
          <w:sz w:val="25"/>
          <w:szCs w:val="25"/>
        </w:rPr>
        <w:t xml:space="preserve"> Error Boundary</w:t>
      </w:r>
    </w:p>
    <w:p w14:paraId="39CB6CB7" w14:textId="5AFE69DE" w:rsidR="0011647B" w:rsidRDefault="00000000" w:rsidP="008D4916">
      <w:pPr>
        <w:spacing w:after="160" w:line="300" w:lineRule="auto"/>
      </w:pPr>
      <w:r>
        <w:t>A React Error Boundary is implemented to catch rendering errors within its child component tree. This prevents an error in an isolated section of the interface, such as a dashboard widget, from causing the entire application to become unresponsive.</w:t>
      </w:r>
    </w:p>
    <w:p w14:paraId="4C1678BA" w14:textId="77777777" w:rsidR="0011647B" w:rsidRDefault="00000000">
      <w:pPr>
        <w:pStyle w:val="Heading1"/>
        <w:pBdr>
          <w:bottom w:val="single" w:sz="12" w:space="6" w:color="A5673F"/>
        </w:pBdr>
        <w:spacing w:before="360" w:after="200"/>
      </w:pPr>
      <w:r>
        <w:rPr>
          <w:b/>
          <w:bCs/>
          <w:color w:val="2B2B2B"/>
          <w:sz w:val="30"/>
          <w:szCs w:val="30"/>
        </w:rPr>
        <w:t>4. Rendering Optimization</w:t>
      </w:r>
    </w:p>
    <w:p w14:paraId="15226604" w14:textId="77777777" w:rsidR="0011647B" w:rsidRDefault="00000000">
      <w:pPr>
        <w:spacing w:after="160" w:line="300" w:lineRule="auto"/>
      </w:pPr>
      <w:r>
        <w:t>This section documents the rendering-level optimizations currently present in the codebase. In line with the accuracy requirements of this report, techniques that have not yet been implemented are explicitly identified as planned rather than described as active optimizations.</w:t>
      </w:r>
    </w:p>
    <w:p w14:paraId="63B07740" w14:textId="77777777" w:rsidR="0011647B" w:rsidRDefault="00116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760"/>
      </w:tblGrid>
      <w:tr w:rsidR="0011647B" w14:paraId="66224E7B" w14:textId="77777777">
        <w:tblPrEx>
          <w:tblCellMar>
            <w:top w:w="0" w:type="dxa"/>
            <w:bottom w:w="0" w:type="dxa"/>
          </w:tblCellMar>
        </w:tblPrEx>
        <w:trPr>
          <w:tblHeader/>
        </w:trPr>
        <w:tc>
          <w:tcPr>
            <w:tcW w:w="3000" w:type="dxa"/>
            <w:shd w:val="clear" w:color="auto" w:fill="2B2B2B"/>
            <w:tcMar>
              <w:top w:w="80" w:type="dxa"/>
              <w:left w:w="100" w:type="dxa"/>
              <w:bottom w:w="80" w:type="dxa"/>
              <w:right w:w="100" w:type="dxa"/>
            </w:tcMar>
            <w:vAlign w:val="center"/>
          </w:tcPr>
          <w:p w14:paraId="03DBBD40" w14:textId="77777777" w:rsidR="0011647B" w:rsidRDefault="00000000">
            <w:r>
              <w:rPr>
                <w:b/>
                <w:bCs/>
                <w:color w:val="FFFFFF"/>
                <w:sz w:val="21"/>
                <w:szCs w:val="21"/>
              </w:rPr>
              <w:t>Technique</w:t>
            </w:r>
          </w:p>
        </w:tc>
        <w:tc>
          <w:tcPr>
            <w:tcW w:w="2600" w:type="dxa"/>
            <w:shd w:val="clear" w:color="auto" w:fill="2B2B2B"/>
            <w:tcMar>
              <w:top w:w="80" w:type="dxa"/>
              <w:left w:w="100" w:type="dxa"/>
              <w:bottom w:w="80" w:type="dxa"/>
              <w:right w:w="100" w:type="dxa"/>
            </w:tcMar>
            <w:vAlign w:val="center"/>
          </w:tcPr>
          <w:p w14:paraId="1FF8026A" w14:textId="77777777" w:rsidR="0011647B" w:rsidRDefault="00000000">
            <w:r>
              <w:rPr>
                <w:b/>
                <w:bCs/>
                <w:color w:val="FFFFFF"/>
                <w:sz w:val="21"/>
                <w:szCs w:val="21"/>
              </w:rPr>
              <w:t>Status</w:t>
            </w:r>
          </w:p>
        </w:tc>
        <w:tc>
          <w:tcPr>
            <w:tcW w:w="3760" w:type="dxa"/>
            <w:shd w:val="clear" w:color="auto" w:fill="2B2B2B"/>
            <w:tcMar>
              <w:top w:w="80" w:type="dxa"/>
              <w:left w:w="100" w:type="dxa"/>
              <w:bottom w:w="80" w:type="dxa"/>
              <w:right w:w="100" w:type="dxa"/>
            </w:tcMar>
            <w:vAlign w:val="center"/>
          </w:tcPr>
          <w:p w14:paraId="08815EE6" w14:textId="77777777" w:rsidR="0011647B" w:rsidRDefault="00000000">
            <w:r>
              <w:rPr>
                <w:b/>
                <w:bCs/>
                <w:color w:val="FFFFFF"/>
                <w:sz w:val="21"/>
                <w:szCs w:val="21"/>
              </w:rPr>
              <w:t>Notes</w:t>
            </w:r>
          </w:p>
        </w:tc>
      </w:tr>
      <w:tr w:rsidR="0011647B" w14:paraId="549613AF" w14:textId="77777777">
        <w:tblPrEx>
          <w:tblCellMar>
            <w:top w:w="0" w:type="dxa"/>
            <w:bottom w:w="0" w:type="dxa"/>
          </w:tblCellMar>
        </w:tblPrEx>
        <w:tc>
          <w:tcPr>
            <w:tcW w:w="3000" w:type="dxa"/>
            <w:shd w:val="clear" w:color="auto" w:fill="F0EDE8"/>
            <w:tcMar>
              <w:top w:w="80" w:type="dxa"/>
              <w:left w:w="100" w:type="dxa"/>
              <w:bottom w:w="80" w:type="dxa"/>
              <w:right w:w="100" w:type="dxa"/>
            </w:tcMar>
            <w:vAlign w:val="center"/>
          </w:tcPr>
          <w:p w14:paraId="4D29B5FA" w14:textId="77777777" w:rsidR="0011647B" w:rsidRDefault="00000000">
            <w:r>
              <w:rPr>
                <w:color w:val="000000"/>
                <w:sz w:val="21"/>
                <w:szCs w:val="21"/>
              </w:rPr>
              <w:t>Component Reusability</w:t>
            </w:r>
          </w:p>
        </w:tc>
        <w:tc>
          <w:tcPr>
            <w:tcW w:w="2600" w:type="dxa"/>
            <w:shd w:val="clear" w:color="auto" w:fill="F0EDE8"/>
            <w:tcMar>
              <w:top w:w="80" w:type="dxa"/>
              <w:left w:w="100" w:type="dxa"/>
              <w:bottom w:w="80" w:type="dxa"/>
              <w:right w:w="100" w:type="dxa"/>
            </w:tcMar>
            <w:vAlign w:val="center"/>
          </w:tcPr>
          <w:p w14:paraId="543703DF" w14:textId="77777777" w:rsidR="0011647B" w:rsidRDefault="00000000">
            <w:r>
              <w:rPr>
                <w:color w:val="000000"/>
                <w:sz w:val="21"/>
                <w:szCs w:val="21"/>
              </w:rPr>
              <w:t>Implemented</w:t>
            </w:r>
          </w:p>
        </w:tc>
        <w:tc>
          <w:tcPr>
            <w:tcW w:w="3760" w:type="dxa"/>
            <w:shd w:val="clear" w:color="auto" w:fill="F0EDE8"/>
            <w:tcMar>
              <w:top w:w="80" w:type="dxa"/>
              <w:left w:w="100" w:type="dxa"/>
              <w:bottom w:w="80" w:type="dxa"/>
              <w:right w:w="100" w:type="dxa"/>
            </w:tcMar>
            <w:vAlign w:val="center"/>
          </w:tcPr>
          <w:p w14:paraId="5D9C69DC" w14:textId="77777777" w:rsidR="0011647B" w:rsidRDefault="00000000">
            <w:r>
              <w:rPr>
                <w:color w:val="000000"/>
                <w:sz w:val="21"/>
                <w:szCs w:val="21"/>
              </w:rPr>
              <w:t>Shared components reduce duplicated render logic</w:t>
            </w:r>
          </w:p>
        </w:tc>
      </w:tr>
      <w:tr w:rsidR="0011647B" w14:paraId="056FF555" w14:textId="77777777">
        <w:tblPrEx>
          <w:tblCellMar>
            <w:top w:w="0" w:type="dxa"/>
            <w:bottom w:w="0" w:type="dxa"/>
          </w:tblCellMar>
        </w:tblPrEx>
        <w:tc>
          <w:tcPr>
            <w:tcW w:w="3000" w:type="dxa"/>
            <w:tcMar>
              <w:top w:w="80" w:type="dxa"/>
              <w:left w:w="100" w:type="dxa"/>
              <w:bottom w:w="80" w:type="dxa"/>
              <w:right w:w="100" w:type="dxa"/>
            </w:tcMar>
            <w:vAlign w:val="center"/>
          </w:tcPr>
          <w:p w14:paraId="1C7DF698" w14:textId="77777777" w:rsidR="0011647B" w:rsidRDefault="00000000">
            <w:r>
              <w:rPr>
                <w:color w:val="000000"/>
                <w:sz w:val="21"/>
                <w:szCs w:val="21"/>
              </w:rPr>
              <w:t>Conditional Rendering</w:t>
            </w:r>
          </w:p>
        </w:tc>
        <w:tc>
          <w:tcPr>
            <w:tcW w:w="2600" w:type="dxa"/>
            <w:tcMar>
              <w:top w:w="80" w:type="dxa"/>
              <w:left w:w="100" w:type="dxa"/>
              <w:bottom w:w="80" w:type="dxa"/>
              <w:right w:w="100" w:type="dxa"/>
            </w:tcMar>
            <w:vAlign w:val="center"/>
          </w:tcPr>
          <w:p w14:paraId="2769ECC7" w14:textId="77777777" w:rsidR="0011647B" w:rsidRDefault="00000000">
            <w:r>
              <w:rPr>
                <w:color w:val="000000"/>
                <w:sz w:val="21"/>
                <w:szCs w:val="21"/>
              </w:rPr>
              <w:t>Implemented</w:t>
            </w:r>
          </w:p>
        </w:tc>
        <w:tc>
          <w:tcPr>
            <w:tcW w:w="3760" w:type="dxa"/>
            <w:tcMar>
              <w:top w:w="80" w:type="dxa"/>
              <w:left w:w="100" w:type="dxa"/>
              <w:bottom w:w="80" w:type="dxa"/>
              <w:right w:w="100" w:type="dxa"/>
            </w:tcMar>
            <w:vAlign w:val="center"/>
          </w:tcPr>
          <w:p w14:paraId="25AD53AE" w14:textId="77777777" w:rsidR="0011647B" w:rsidRDefault="00000000">
            <w:r>
              <w:rPr>
                <w:color w:val="000000"/>
                <w:sz w:val="21"/>
                <w:szCs w:val="21"/>
              </w:rPr>
              <w:t>Used for route guarding and role-based UI segments</w:t>
            </w:r>
          </w:p>
        </w:tc>
      </w:tr>
      <w:tr w:rsidR="0011647B" w14:paraId="4B6CFB2C" w14:textId="77777777">
        <w:tblPrEx>
          <w:tblCellMar>
            <w:top w:w="0" w:type="dxa"/>
            <w:bottom w:w="0" w:type="dxa"/>
          </w:tblCellMar>
        </w:tblPrEx>
        <w:tc>
          <w:tcPr>
            <w:tcW w:w="3000" w:type="dxa"/>
            <w:shd w:val="clear" w:color="auto" w:fill="F0EDE8"/>
            <w:tcMar>
              <w:top w:w="80" w:type="dxa"/>
              <w:left w:w="100" w:type="dxa"/>
              <w:bottom w:w="80" w:type="dxa"/>
              <w:right w:w="100" w:type="dxa"/>
            </w:tcMar>
            <w:vAlign w:val="center"/>
          </w:tcPr>
          <w:p w14:paraId="33237D6B" w14:textId="77777777" w:rsidR="0011647B" w:rsidRDefault="00000000">
            <w:r>
              <w:rPr>
                <w:color w:val="000000"/>
                <w:sz w:val="21"/>
                <w:szCs w:val="21"/>
              </w:rPr>
              <w:lastRenderedPageBreak/>
              <w:t>State Isolation (Redux vs. local state)</w:t>
            </w:r>
          </w:p>
        </w:tc>
        <w:tc>
          <w:tcPr>
            <w:tcW w:w="2600" w:type="dxa"/>
            <w:shd w:val="clear" w:color="auto" w:fill="F0EDE8"/>
            <w:tcMar>
              <w:top w:w="80" w:type="dxa"/>
              <w:left w:w="100" w:type="dxa"/>
              <w:bottom w:w="80" w:type="dxa"/>
              <w:right w:w="100" w:type="dxa"/>
            </w:tcMar>
            <w:vAlign w:val="center"/>
          </w:tcPr>
          <w:p w14:paraId="738F4CE8" w14:textId="77777777" w:rsidR="0011647B" w:rsidRDefault="00000000">
            <w:r>
              <w:rPr>
                <w:color w:val="000000"/>
                <w:sz w:val="21"/>
                <w:szCs w:val="21"/>
              </w:rPr>
              <w:t>Implemented</w:t>
            </w:r>
          </w:p>
        </w:tc>
        <w:tc>
          <w:tcPr>
            <w:tcW w:w="3760" w:type="dxa"/>
            <w:shd w:val="clear" w:color="auto" w:fill="F0EDE8"/>
            <w:tcMar>
              <w:top w:w="80" w:type="dxa"/>
              <w:left w:w="100" w:type="dxa"/>
              <w:bottom w:w="80" w:type="dxa"/>
              <w:right w:w="100" w:type="dxa"/>
            </w:tcMar>
            <w:vAlign w:val="center"/>
          </w:tcPr>
          <w:p w14:paraId="5B8654B8" w14:textId="77777777" w:rsidR="0011647B" w:rsidRDefault="00000000">
            <w:r>
              <w:rPr>
                <w:color w:val="000000"/>
                <w:sz w:val="21"/>
                <w:szCs w:val="21"/>
              </w:rPr>
              <w:t>Cross-cutting state in Redux, local UI state kept component-local</w:t>
            </w:r>
          </w:p>
        </w:tc>
      </w:tr>
      <w:tr w:rsidR="0011647B" w14:paraId="7E70FE3A" w14:textId="77777777">
        <w:tblPrEx>
          <w:tblCellMar>
            <w:top w:w="0" w:type="dxa"/>
            <w:bottom w:w="0" w:type="dxa"/>
          </w:tblCellMar>
        </w:tblPrEx>
        <w:tc>
          <w:tcPr>
            <w:tcW w:w="3000" w:type="dxa"/>
            <w:tcMar>
              <w:top w:w="80" w:type="dxa"/>
              <w:left w:w="100" w:type="dxa"/>
              <w:bottom w:w="80" w:type="dxa"/>
              <w:right w:w="100" w:type="dxa"/>
            </w:tcMar>
            <w:vAlign w:val="center"/>
          </w:tcPr>
          <w:p w14:paraId="2EECA924" w14:textId="77777777" w:rsidR="0011647B" w:rsidRDefault="00000000">
            <w:proofErr w:type="spellStart"/>
            <w:r>
              <w:rPr>
                <w:color w:val="000000"/>
                <w:sz w:val="21"/>
                <w:szCs w:val="21"/>
              </w:rPr>
              <w:t>React.memo</w:t>
            </w:r>
            <w:proofErr w:type="spellEnd"/>
          </w:p>
        </w:tc>
        <w:tc>
          <w:tcPr>
            <w:tcW w:w="2600" w:type="dxa"/>
            <w:tcMar>
              <w:top w:w="80" w:type="dxa"/>
              <w:left w:w="100" w:type="dxa"/>
              <w:bottom w:w="80" w:type="dxa"/>
              <w:right w:w="100" w:type="dxa"/>
            </w:tcMar>
            <w:vAlign w:val="center"/>
          </w:tcPr>
          <w:p w14:paraId="4821A1F8" w14:textId="77777777" w:rsidR="0011647B" w:rsidRDefault="00000000">
            <w:r>
              <w:rPr>
                <w:color w:val="000000"/>
                <w:sz w:val="21"/>
                <w:szCs w:val="21"/>
              </w:rPr>
              <w:t>Planned for future implementation</w:t>
            </w:r>
          </w:p>
        </w:tc>
        <w:tc>
          <w:tcPr>
            <w:tcW w:w="3760" w:type="dxa"/>
            <w:tcMar>
              <w:top w:w="80" w:type="dxa"/>
              <w:left w:w="100" w:type="dxa"/>
              <w:bottom w:w="80" w:type="dxa"/>
              <w:right w:w="100" w:type="dxa"/>
            </w:tcMar>
            <w:vAlign w:val="center"/>
          </w:tcPr>
          <w:p w14:paraId="4D4F8368" w14:textId="77777777" w:rsidR="0011647B" w:rsidRDefault="00000000">
            <w:r>
              <w:rPr>
                <w:color w:val="000000"/>
                <w:sz w:val="21"/>
                <w:szCs w:val="21"/>
              </w:rPr>
              <w:t>To be introduced for high-frequency re-rendering components</w:t>
            </w:r>
          </w:p>
        </w:tc>
      </w:tr>
      <w:tr w:rsidR="0011647B" w14:paraId="55D349F6" w14:textId="77777777">
        <w:tblPrEx>
          <w:tblCellMar>
            <w:top w:w="0" w:type="dxa"/>
            <w:bottom w:w="0" w:type="dxa"/>
          </w:tblCellMar>
        </w:tblPrEx>
        <w:tc>
          <w:tcPr>
            <w:tcW w:w="3000" w:type="dxa"/>
            <w:shd w:val="clear" w:color="auto" w:fill="F0EDE8"/>
            <w:tcMar>
              <w:top w:w="80" w:type="dxa"/>
              <w:left w:w="100" w:type="dxa"/>
              <w:bottom w:w="80" w:type="dxa"/>
              <w:right w:w="100" w:type="dxa"/>
            </w:tcMar>
            <w:vAlign w:val="center"/>
          </w:tcPr>
          <w:p w14:paraId="4FD5E1EB" w14:textId="77777777" w:rsidR="0011647B" w:rsidRDefault="00000000">
            <w:proofErr w:type="spellStart"/>
            <w:r>
              <w:rPr>
                <w:color w:val="000000"/>
                <w:sz w:val="21"/>
                <w:szCs w:val="21"/>
              </w:rPr>
              <w:t>useMemo</w:t>
            </w:r>
            <w:proofErr w:type="spellEnd"/>
          </w:p>
        </w:tc>
        <w:tc>
          <w:tcPr>
            <w:tcW w:w="2600" w:type="dxa"/>
            <w:shd w:val="clear" w:color="auto" w:fill="F0EDE8"/>
            <w:tcMar>
              <w:top w:w="80" w:type="dxa"/>
              <w:left w:w="100" w:type="dxa"/>
              <w:bottom w:w="80" w:type="dxa"/>
              <w:right w:w="100" w:type="dxa"/>
            </w:tcMar>
            <w:vAlign w:val="center"/>
          </w:tcPr>
          <w:p w14:paraId="5B48CF1C" w14:textId="77777777" w:rsidR="0011647B" w:rsidRDefault="00000000">
            <w:r>
              <w:rPr>
                <w:color w:val="000000"/>
                <w:sz w:val="21"/>
                <w:szCs w:val="21"/>
              </w:rPr>
              <w:t>Planned for future implementation</w:t>
            </w:r>
          </w:p>
        </w:tc>
        <w:tc>
          <w:tcPr>
            <w:tcW w:w="3760" w:type="dxa"/>
            <w:shd w:val="clear" w:color="auto" w:fill="F0EDE8"/>
            <w:tcMar>
              <w:top w:w="80" w:type="dxa"/>
              <w:left w:w="100" w:type="dxa"/>
              <w:bottom w:w="80" w:type="dxa"/>
              <w:right w:w="100" w:type="dxa"/>
            </w:tcMar>
            <w:vAlign w:val="center"/>
          </w:tcPr>
          <w:p w14:paraId="133E3DBD" w14:textId="77777777" w:rsidR="0011647B" w:rsidRDefault="00000000">
            <w:r>
              <w:rPr>
                <w:color w:val="000000"/>
                <w:sz w:val="21"/>
                <w:szCs w:val="21"/>
              </w:rPr>
              <w:t>To be applied to expensive derived computations</w:t>
            </w:r>
          </w:p>
        </w:tc>
      </w:tr>
      <w:tr w:rsidR="0011647B" w14:paraId="2C820D60" w14:textId="77777777">
        <w:tblPrEx>
          <w:tblCellMar>
            <w:top w:w="0" w:type="dxa"/>
            <w:bottom w:w="0" w:type="dxa"/>
          </w:tblCellMar>
        </w:tblPrEx>
        <w:tc>
          <w:tcPr>
            <w:tcW w:w="3000" w:type="dxa"/>
            <w:tcMar>
              <w:top w:w="80" w:type="dxa"/>
              <w:left w:w="100" w:type="dxa"/>
              <w:bottom w:w="80" w:type="dxa"/>
              <w:right w:w="100" w:type="dxa"/>
            </w:tcMar>
            <w:vAlign w:val="center"/>
          </w:tcPr>
          <w:p w14:paraId="25C93517" w14:textId="77777777" w:rsidR="0011647B" w:rsidRDefault="00000000">
            <w:proofErr w:type="spellStart"/>
            <w:r>
              <w:rPr>
                <w:color w:val="000000"/>
                <w:sz w:val="21"/>
                <w:szCs w:val="21"/>
              </w:rPr>
              <w:t>useCallback</w:t>
            </w:r>
            <w:proofErr w:type="spellEnd"/>
          </w:p>
        </w:tc>
        <w:tc>
          <w:tcPr>
            <w:tcW w:w="2600" w:type="dxa"/>
            <w:tcMar>
              <w:top w:w="80" w:type="dxa"/>
              <w:left w:w="100" w:type="dxa"/>
              <w:bottom w:w="80" w:type="dxa"/>
              <w:right w:w="100" w:type="dxa"/>
            </w:tcMar>
            <w:vAlign w:val="center"/>
          </w:tcPr>
          <w:p w14:paraId="33067B36" w14:textId="77777777" w:rsidR="0011647B" w:rsidRDefault="00000000">
            <w:r>
              <w:rPr>
                <w:color w:val="000000"/>
                <w:sz w:val="21"/>
                <w:szCs w:val="21"/>
              </w:rPr>
              <w:t>Planned for future implementation</w:t>
            </w:r>
          </w:p>
        </w:tc>
        <w:tc>
          <w:tcPr>
            <w:tcW w:w="3760" w:type="dxa"/>
            <w:tcMar>
              <w:top w:w="80" w:type="dxa"/>
              <w:left w:w="100" w:type="dxa"/>
              <w:bottom w:w="80" w:type="dxa"/>
              <w:right w:w="100" w:type="dxa"/>
            </w:tcMar>
            <w:vAlign w:val="center"/>
          </w:tcPr>
          <w:p w14:paraId="1AB1A7E0" w14:textId="77777777" w:rsidR="0011647B" w:rsidRDefault="00000000">
            <w:r>
              <w:rPr>
                <w:color w:val="000000"/>
                <w:sz w:val="21"/>
                <w:szCs w:val="21"/>
              </w:rPr>
              <w:t>To be applied to stabilize callback references passed to child components</w:t>
            </w:r>
          </w:p>
        </w:tc>
      </w:tr>
    </w:tbl>
    <w:p w14:paraId="1447DCEA" w14:textId="77777777" w:rsidR="0011647B" w:rsidRDefault="0011647B">
      <w:pPr>
        <w:spacing w:after="160"/>
      </w:pPr>
    </w:p>
    <w:p w14:paraId="23F2C9F6"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4.1</w:t>
      </w:r>
      <w:proofErr w:type="gramEnd"/>
      <w:r>
        <w:rPr>
          <w:b/>
          <w:bCs/>
          <w:color w:val="2B2B2B"/>
          <w:sz w:val="25"/>
          <w:szCs w:val="25"/>
        </w:rPr>
        <w:t xml:space="preserve"> Component Reusability and Conditional Rendering</w:t>
      </w:r>
    </w:p>
    <w:p w14:paraId="343AAAC0" w14:textId="77777777" w:rsidR="0011647B" w:rsidRDefault="00000000">
      <w:pPr>
        <w:spacing w:after="160" w:line="300" w:lineRule="auto"/>
      </w:pPr>
      <w:r>
        <w:t>The current rendering strategy relies on component reusability and conditional rendering to control what is displayed based on authentication and role state. Route guards and role-based checks prevent unauthorized UI branches from being rendered at all, rather than being rendered and hidden, which limits unnecessary render work for restricted content.</w:t>
      </w:r>
    </w:p>
    <w:p w14:paraId="49B54D0F"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4.2</w:t>
      </w:r>
      <w:proofErr w:type="gramEnd"/>
      <w:r>
        <w:rPr>
          <w:b/>
          <w:bCs/>
          <w:color w:val="2B2B2B"/>
          <w:sz w:val="25"/>
          <w:szCs w:val="25"/>
        </w:rPr>
        <w:t xml:space="preserve"> State Isolation</w:t>
      </w:r>
    </w:p>
    <w:p w14:paraId="4B5A12F6" w14:textId="77777777" w:rsidR="0011647B" w:rsidRDefault="00000000">
      <w:pPr>
        <w:spacing w:after="160" w:line="300" w:lineRule="auto"/>
      </w:pPr>
      <w:r>
        <w:t>Global, cross-cutting concerns such as authentication are held in Redux, while transient, screen-specific state is kept local to the relevant component. This separation avoids unnecessary re-renders of unrelated components when local UI state changes.</w:t>
      </w:r>
    </w:p>
    <w:p w14:paraId="59965164"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4.3</w:t>
      </w:r>
      <w:proofErr w:type="gramEnd"/>
      <w:r>
        <w:rPr>
          <w:b/>
          <w:bCs/>
          <w:color w:val="2B2B2B"/>
          <w:sz w:val="25"/>
          <w:szCs w:val="25"/>
        </w:rPr>
        <w:t xml:space="preserve"> </w:t>
      </w:r>
      <w:proofErr w:type="spellStart"/>
      <w:r>
        <w:rPr>
          <w:b/>
          <w:bCs/>
          <w:color w:val="2B2B2B"/>
          <w:sz w:val="25"/>
          <w:szCs w:val="25"/>
        </w:rPr>
        <w:t>Memoization</w:t>
      </w:r>
      <w:proofErr w:type="spellEnd"/>
      <w:r>
        <w:rPr>
          <w:b/>
          <w:bCs/>
          <w:color w:val="2B2B2B"/>
          <w:sz w:val="25"/>
          <w:szCs w:val="25"/>
        </w:rPr>
        <w:t xml:space="preserve"> Techniques</w:t>
      </w:r>
    </w:p>
    <w:p w14:paraId="55E638DF" w14:textId="72E41E30" w:rsidR="0011647B" w:rsidRDefault="00000000" w:rsidP="008D4916">
      <w:pPr>
        <w:spacing w:after="160" w:line="300" w:lineRule="auto"/>
      </w:pPr>
      <w:proofErr w:type="spellStart"/>
      <w:r>
        <w:t>React.memo</w:t>
      </w:r>
      <w:proofErr w:type="spellEnd"/>
      <w:r>
        <w:t xml:space="preserve">, </w:t>
      </w:r>
      <w:proofErr w:type="spellStart"/>
      <w:r>
        <w:t>useMemo</w:t>
      </w:r>
      <w:proofErr w:type="spellEnd"/>
      <w:r>
        <w:t xml:space="preserve">, and </w:t>
      </w:r>
      <w:proofErr w:type="spellStart"/>
      <w:r>
        <w:t>useCallback</w:t>
      </w:r>
      <w:proofErr w:type="spellEnd"/>
      <w:r>
        <w:t xml:space="preserve"> are not currently applied within the codebase. These techniques are recommended for future implementation, particularly for dashboard visualizations rendered with Recharts, where derived data calculations and re-render frequency are expected to increase as additional governance and risk modules are added.</w:t>
      </w:r>
    </w:p>
    <w:p w14:paraId="7C209581" w14:textId="77777777" w:rsidR="0011647B" w:rsidRDefault="00000000">
      <w:pPr>
        <w:pStyle w:val="Heading1"/>
        <w:pBdr>
          <w:bottom w:val="single" w:sz="12" w:space="6" w:color="A5673F"/>
        </w:pBdr>
        <w:spacing w:before="360" w:after="200"/>
      </w:pPr>
      <w:r>
        <w:rPr>
          <w:b/>
          <w:bCs/>
          <w:color w:val="2B2B2B"/>
          <w:sz w:val="30"/>
          <w:szCs w:val="30"/>
        </w:rPr>
        <w:t>5. Routing Optimization</w:t>
      </w:r>
    </w:p>
    <w:p w14:paraId="0914758B" w14:textId="77777777" w:rsidR="0011647B" w:rsidRDefault="00000000">
      <w:pPr>
        <w:spacing w:after="160" w:line="300" w:lineRule="auto"/>
      </w:pPr>
      <w:r>
        <w:t>Routing is implemented using React Router DOM with a structure that separates public, protected, and role-restricted routes.</w:t>
      </w:r>
    </w:p>
    <w:p w14:paraId="70EE1CC0"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5.1</w:t>
      </w:r>
      <w:proofErr w:type="gramEnd"/>
      <w:r>
        <w:rPr>
          <w:b/>
          <w:bCs/>
          <w:color w:val="2B2B2B"/>
          <w:sz w:val="25"/>
          <w:szCs w:val="25"/>
        </w:rPr>
        <w:t xml:space="preserve"> Route Organization</w:t>
      </w:r>
    </w:p>
    <w:p w14:paraId="79D1E7FC" w14:textId="77777777" w:rsidR="0011647B" w:rsidRDefault="00000000">
      <w:pPr>
        <w:pStyle w:val="ListParagraph"/>
        <w:numPr>
          <w:ilvl w:val="0"/>
          <w:numId w:val="1"/>
        </w:numPr>
        <w:spacing w:after="80" w:line="280" w:lineRule="auto"/>
      </w:pPr>
      <w:r>
        <w:t>Public routes, accessible without authentication (for example, the login screen).</w:t>
      </w:r>
    </w:p>
    <w:p w14:paraId="04BDA0AB" w14:textId="77777777" w:rsidR="0011647B" w:rsidRDefault="00000000">
      <w:pPr>
        <w:pStyle w:val="ListParagraph"/>
        <w:numPr>
          <w:ilvl w:val="0"/>
          <w:numId w:val="1"/>
        </w:numPr>
        <w:spacing w:after="80" w:line="280" w:lineRule="auto"/>
      </w:pPr>
      <w:r>
        <w:t>Protected routes, which require an authenticated session and redirect unauthenticated users.</w:t>
      </w:r>
    </w:p>
    <w:p w14:paraId="79C965CF" w14:textId="77777777" w:rsidR="0011647B" w:rsidRDefault="00000000">
      <w:pPr>
        <w:pStyle w:val="ListParagraph"/>
        <w:numPr>
          <w:ilvl w:val="0"/>
          <w:numId w:val="1"/>
        </w:numPr>
        <w:spacing w:after="80" w:line="280" w:lineRule="auto"/>
      </w:pPr>
      <w:r>
        <w:lastRenderedPageBreak/>
        <w:t>Role-based routes, which restrict access to specific views according to the authenticated user's role.</w:t>
      </w:r>
    </w:p>
    <w:p w14:paraId="3E539E0D" w14:textId="77777777" w:rsidR="0011647B" w:rsidRDefault="00000000">
      <w:pPr>
        <w:pStyle w:val="ListParagraph"/>
        <w:numPr>
          <w:ilvl w:val="0"/>
          <w:numId w:val="1"/>
        </w:numPr>
        <w:spacing w:after="80" w:line="280" w:lineRule="auto"/>
      </w:pPr>
      <w:r>
        <w:t>A dedicated Access Denied view for authenticated users attempting to reach a route outside their role permissions.</w:t>
      </w:r>
    </w:p>
    <w:p w14:paraId="28E32946" w14:textId="77777777" w:rsidR="0011647B" w:rsidRDefault="00000000">
      <w:pPr>
        <w:pStyle w:val="ListParagraph"/>
        <w:numPr>
          <w:ilvl w:val="0"/>
          <w:numId w:val="1"/>
        </w:numPr>
        <w:spacing w:after="80" w:line="280" w:lineRule="auto"/>
      </w:pPr>
      <w:r>
        <w:t>A 404 Not Found route for unmatched paths.</w:t>
      </w:r>
    </w:p>
    <w:p w14:paraId="2DB32006"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5.2</w:t>
      </w:r>
      <w:proofErr w:type="gramEnd"/>
      <w:r>
        <w:rPr>
          <w:b/>
          <w:bCs/>
          <w:color w:val="2B2B2B"/>
          <w:sz w:val="25"/>
          <w:szCs w:val="25"/>
        </w:rPr>
        <w:t xml:space="preserve"> Maintainability Benefits</w:t>
      </w:r>
    </w:p>
    <w:p w14:paraId="4BE0457E" w14:textId="77777777" w:rsidR="0011647B" w:rsidRDefault="00000000">
      <w:pPr>
        <w:spacing w:after="160" w:line="300" w:lineRule="auto"/>
      </w:pPr>
      <w:r>
        <w:t>Organizing routes by access level keeps authorization logic out of individual page components and centralizes it within route-level guards. This reduces duplicated permission checks and makes it straightforward to audit which routes are publicly accessible, authenticated, or role-restricted.</w:t>
      </w:r>
    </w:p>
    <w:p w14:paraId="75D6DF44"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5.3</w:t>
      </w:r>
      <w:proofErr w:type="gramEnd"/>
      <w:r>
        <w:rPr>
          <w:b/>
          <w:bCs/>
          <w:color w:val="2B2B2B"/>
          <w:sz w:val="25"/>
          <w:szCs w:val="25"/>
        </w:rPr>
        <w:t xml:space="preserve"> Lazy Loading and Code Splitting</w:t>
      </w:r>
    </w:p>
    <w:p w14:paraId="6D2B1BFE" w14:textId="6F39E065" w:rsidR="0011647B" w:rsidRDefault="00000000" w:rsidP="008D4916">
      <w:pPr>
        <w:spacing w:after="160" w:line="300" w:lineRule="auto"/>
      </w:pPr>
      <w:r>
        <w:t>Route-level lazy loading and code splitting via dynamic imports are not currently implemented; all routes are bundled together in the current build. This is recommended for future implementation as the number of feature modules grows.</w:t>
      </w:r>
    </w:p>
    <w:p w14:paraId="29DDC507" w14:textId="77777777" w:rsidR="0011647B" w:rsidRDefault="00000000">
      <w:pPr>
        <w:pStyle w:val="Heading1"/>
        <w:pBdr>
          <w:bottom w:val="single" w:sz="12" w:space="6" w:color="A5673F"/>
        </w:pBdr>
        <w:spacing w:before="360" w:after="200"/>
      </w:pPr>
      <w:r>
        <w:rPr>
          <w:b/>
          <w:bCs/>
          <w:color w:val="2B2B2B"/>
          <w:sz w:val="30"/>
          <w:szCs w:val="30"/>
        </w:rPr>
        <w:t>6. State Management Optimization</w:t>
      </w:r>
    </w:p>
    <w:p w14:paraId="3BDC6ACB"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6.1</w:t>
      </w:r>
      <w:proofErr w:type="gramEnd"/>
      <w:r>
        <w:rPr>
          <w:b/>
          <w:bCs/>
          <w:color w:val="2B2B2B"/>
          <w:sz w:val="25"/>
          <w:szCs w:val="25"/>
        </w:rPr>
        <w:t xml:space="preserve"> Redux Toolkit Configuration</w:t>
      </w:r>
    </w:p>
    <w:p w14:paraId="11F9D201" w14:textId="77777777" w:rsidR="0011647B" w:rsidRDefault="00000000">
      <w:pPr>
        <w:spacing w:after="160" w:line="300" w:lineRule="auto"/>
      </w:pPr>
      <w:r>
        <w:t xml:space="preserve">State management is configured using </w:t>
      </w:r>
      <w:proofErr w:type="spellStart"/>
      <w:r>
        <w:t>configureStore</w:t>
      </w:r>
      <w:proofErr w:type="spellEnd"/>
      <w:r>
        <w:t xml:space="preserve">, with individual feature slices defined through </w:t>
      </w:r>
      <w:proofErr w:type="spellStart"/>
      <w:r>
        <w:t>createSlice</w:t>
      </w:r>
      <w:proofErr w:type="spellEnd"/>
      <w:r>
        <w:t>. This reduces the boilerplate typically associated with traditional Redux action types and reducers, while retaining predictable, centralized state updates.</w:t>
      </w:r>
    </w:p>
    <w:p w14:paraId="37FA2530"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6.2</w:t>
      </w:r>
      <w:proofErr w:type="gramEnd"/>
      <w:r>
        <w:rPr>
          <w:b/>
          <w:bCs/>
          <w:color w:val="2B2B2B"/>
          <w:sz w:val="25"/>
          <w:szCs w:val="25"/>
        </w:rPr>
        <w:t xml:space="preserve"> Auth Slice</w:t>
      </w:r>
    </w:p>
    <w:p w14:paraId="12717E74" w14:textId="77777777" w:rsidR="0011647B" w:rsidRDefault="00000000">
      <w:pPr>
        <w:spacing w:after="160" w:line="300" w:lineRule="auto"/>
      </w:pPr>
      <w:r>
        <w:t>An authentication slice manages session state, including the current user and role information used by the protected and role-based routing logic. Persisting this slice through Redux Persist avoids the need to re-derive authentication state from scratch on every page reload.</w:t>
      </w:r>
    </w:p>
    <w:p w14:paraId="270CDDB7"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6.3</w:t>
      </w:r>
      <w:proofErr w:type="gramEnd"/>
      <w:r>
        <w:rPr>
          <w:b/>
          <w:bCs/>
          <w:color w:val="2B2B2B"/>
          <w:sz w:val="25"/>
          <w:szCs w:val="25"/>
        </w:rPr>
        <w:t xml:space="preserve"> Single Source of Truth</w:t>
      </w:r>
    </w:p>
    <w:p w14:paraId="33A28A73" w14:textId="77777777" w:rsidR="0011647B" w:rsidRDefault="00000000">
      <w:pPr>
        <w:spacing w:after="160" w:line="300" w:lineRule="auto"/>
      </w:pPr>
      <w:r>
        <w:t>By centralizing authentication and cross-cutting application state in Redux rather than distributing it across component trees, the application maintains a single, consistent source of truth. This reduces the risk of state desynchronization between components that depend on the same underlying data.</w:t>
      </w:r>
    </w:p>
    <w:p w14:paraId="6CC4C667" w14:textId="77777777" w:rsidR="008D4916" w:rsidRDefault="008D4916">
      <w:pPr>
        <w:spacing w:after="160" w:line="300" w:lineRule="auto"/>
      </w:pPr>
    </w:p>
    <w:p w14:paraId="0264D39E" w14:textId="77777777" w:rsidR="008D4916" w:rsidRDefault="008D4916">
      <w:pPr>
        <w:spacing w:after="160" w:line="300" w:lineRule="auto"/>
      </w:pPr>
    </w:p>
    <w:p w14:paraId="1B11B400" w14:textId="77777777" w:rsidR="008D4916" w:rsidRDefault="008D4916">
      <w:pPr>
        <w:spacing w:after="160" w:line="300" w:lineRule="auto"/>
      </w:pPr>
    </w:p>
    <w:p w14:paraId="7DA636DD" w14:textId="77777777" w:rsidR="0011647B" w:rsidRDefault="00000000">
      <w:pPr>
        <w:pStyle w:val="Heading2"/>
        <w:spacing w:before="280" w:after="160"/>
      </w:pPr>
      <w:proofErr w:type="gramStart"/>
      <w:r>
        <w:rPr>
          <w:b/>
          <w:bCs/>
          <w:color w:val="A5673F"/>
          <w:sz w:val="25"/>
          <w:szCs w:val="25"/>
        </w:rPr>
        <w:lastRenderedPageBreak/>
        <w:t xml:space="preserve">▪  </w:t>
      </w:r>
      <w:r>
        <w:rPr>
          <w:b/>
          <w:bCs/>
          <w:color w:val="2B2B2B"/>
          <w:sz w:val="25"/>
          <w:szCs w:val="25"/>
        </w:rPr>
        <w:t>6.4</w:t>
      </w:r>
      <w:proofErr w:type="gramEnd"/>
      <w:r>
        <w:rPr>
          <w:b/>
          <w:bCs/>
          <w:color w:val="2B2B2B"/>
          <w:sz w:val="25"/>
          <w:szCs w:val="25"/>
        </w:rPr>
        <w:t xml:space="preserve"> State Normalization and Additional Slices</w:t>
      </w:r>
    </w:p>
    <w:p w14:paraId="7A87BB05" w14:textId="732651D0" w:rsidR="0011647B" w:rsidRDefault="00000000" w:rsidP="008D4916">
      <w:pPr>
        <w:spacing w:after="160" w:line="300" w:lineRule="auto"/>
      </w:pPr>
      <w:r>
        <w:t>At the current stage of development, state is organized primarily around the authentication slice. Additional feature-specific slices, along with formal state normalization for larger data sets, are recommended for future implementation as dashboard and procurement modules expand.</w:t>
      </w:r>
    </w:p>
    <w:p w14:paraId="441E9FBC" w14:textId="77777777" w:rsidR="0011647B" w:rsidRDefault="00000000">
      <w:pPr>
        <w:pStyle w:val="Heading1"/>
        <w:pBdr>
          <w:bottom w:val="single" w:sz="12" w:space="6" w:color="A5673F"/>
        </w:pBdr>
        <w:spacing w:before="360" w:after="200"/>
      </w:pPr>
      <w:r>
        <w:rPr>
          <w:b/>
          <w:bCs/>
          <w:color w:val="2B2B2B"/>
          <w:sz w:val="30"/>
          <w:szCs w:val="30"/>
        </w:rPr>
        <w:t>7. Service Layer Optimization</w:t>
      </w:r>
    </w:p>
    <w:p w14:paraId="65E2BEF2"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7.1</w:t>
      </w:r>
      <w:proofErr w:type="gramEnd"/>
      <w:r>
        <w:rPr>
          <w:b/>
          <w:bCs/>
          <w:color w:val="2B2B2B"/>
          <w:sz w:val="25"/>
          <w:szCs w:val="25"/>
        </w:rPr>
        <w:t xml:space="preserve"> Centralized Axios Configuration</w:t>
      </w:r>
    </w:p>
    <w:p w14:paraId="46C426FA" w14:textId="77777777" w:rsidR="0011647B" w:rsidRDefault="00000000">
      <w:pPr>
        <w:spacing w:after="160" w:line="300" w:lineRule="auto"/>
      </w:pPr>
      <w:r>
        <w:t xml:space="preserve">A single Axios instance is configured and reused across the application for outbound requests, rather than instantiating request configuration on a per-call basis. This centralizes headers, base configuration, and error-handling </w:t>
      </w:r>
      <w:proofErr w:type="spellStart"/>
      <w:r>
        <w:t>behavior</w:t>
      </w:r>
      <w:proofErr w:type="spellEnd"/>
      <w:r>
        <w:t>.</w:t>
      </w:r>
    </w:p>
    <w:p w14:paraId="6E180F39"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7.2</w:t>
      </w:r>
      <w:proofErr w:type="gramEnd"/>
      <w:r>
        <w:rPr>
          <w:b/>
          <w:bCs/>
          <w:color w:val="2B2B2B"/>
          <w:sz w:val="25"/>
          <w:szCs w:val="25"/>
        </w:rPr>
        <w:t xml:space="preserve"> Mock JSON Data</w:t>
      </w:r>
    </w:p>
    <w:p w14:paraId="2C0CE5B6" w14:textId="77777777" w:rsidR="0011647B" w:rsidRDefault="00000000">
      <w:pPr>
        <w:spacing w:after="160" w:line="300" w:lineRule="auto"/>
      </w:pPr>
      <w:r>
        <w:t>The service layer currently resolves against mock JSON data rather than a live backend. This allows the request and response handling logic, including loading and error states, to be developed and validated independently of backend readiness, and provides a consistent contract for future backend integration.</w:t>
      </w:r>
    </w:p>
    <w:p w14:paraId="05D52F18"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7.3</w:t>
      </w:r>
      <w:proofErr w:type="gramEnd"/>
      <w:r>
        <w:rPr>
          <w:b/>
          <w:bCs/>
          <w:color w:val="2B2B2B"/>
          <w:sz w:val="25"/>
          <w:szCs w:val="25"/>
        </w:rPr>
        <w:t xml:space="preserve"> Error Handling and Reusability</w:t>
      </w:r>
    </w:p>
    <w:p w14:paraId="628E07A8" w14:textId="29273836" w:rsidR="0011647B" w:rsidRDefault="00000000" w:rsidP="008D4916">
      <w:pPr>
        <w:spacing w:after="160" w:line="300" w:lineRule="auto"/>
      </w:pPr>
      <w:r>
        <w:t>Error handling within the service layer is defined centrally rather than repeated at each call site, and the same service functions are reused across multiple components that require the same data, reducing duplicated request logic.</w:t>
      </w:r>
    </w:p>
    <w:p w14:paraId="7DC89CBB" w14:textId="77777777" w:rsidR="0011647B" w:rsidRDefault="00000000">
      <w:pPr>
        <w:pStyle w:val="Heading1"/>
        <w:pBdr>
          <w:bottom w:val="single" w:sz="12" w:space="6" w:color="A5673F"/>
        </w:pBdr>
        <w:spacing w:before="360" w:after="200"/>
      </w:pPr>
      <w:r>
        <w:rPr>
          <w:b/>
          <w:bCs/>
          <w:color w:val="2B2B2B"/>
          <w:sz w:val="30"/>
          <w:szCs w:val="30"/>
        </w:rPr>
        <w:t>8. Performance Challenges and Resolutions</w:t>
      </w:r>
    </w:p>
    <w:p w14:paraId="1431B6EF" w14:textId="77777777" w:rsidR="0011647B" w:rsidRDefault="00000000">
      <w:pPr>
        <w:spacing w:after="160" w:line="300" w:lineRule="auto"/>
      </w:pPr>
      <w:r>
        <w:t>The following challenges were encountered during development and are documented along with the resolutions applied.</w:t>
      </w:r>
    </w:p>
    <w:p w14:paraId="5243B22F" w14:textId="77777777" w:rsidR="0011647B" w:rsidRDefault="00116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1647B" w14:paraId="252B24CA" w14:textId="77777777">
        <w:tblPrEx>
          <w:tblCellMar>
            <w:top w:w="0" w:type="dxa"/>
            <w:bottom w:w="0" w:type="dxa"/>
          </w:tblCellMar>
        </w:tblPrEx>
        <w:trPr>
          <w:tblHeader/>
        </w:trPr>
        <w:tc>
          <w:tcPr>
            <w:tcW w:w="3120" w:type="dxa"/>
            <w:shd w:val="clear" w:color="auto" w:fill="2B2B2B"/>
            <w:tcMar>
              <w:top w:w="80" w:type="dxa"/>
              <w:left w:w="100" w:type="dxa"/>
              <w:bottom w:w="80" w:type="dxa"/>
              <w:right w:w="100" w:type="dxa"/>
            </w:tcMar>
            <w:vAlign w:val="center"/>
          </w:tcPr>
          <w:p w14:paraId="0A179A3B" w14:textId="77777777" w:rsidR="0011647B" w:rsidRDefault="00000000">
            <w:r>
              <w:rPr>
                <w:b/>
                <w:bCs/>
                <w:color w:val="FFFFFF"/>
                <w:sz w:val="21"/>
                <w:szCs w:val="21"/>
              </w:rPr>
              <w:t>Challenge</w:t>
            </w:r>
          </w:p>
        </w:tc>
        <w:tc>
          <w:tcPr>
            <w:tcW w:w="3120" w:type="dxa"/>
            <w:shd w:val="clear" w:color="auto" w:fill="2B2B2B"/>
            <w:tcMar>
              <w:top w:w="80" w:type="dxa"/>
              <w:left w:w="100" w:type="dxa"/>
              <w:bottom w:w="80" w:type="dxa"/>
              <w:right w:w="100" w:type="dxa"/>
            </w:tcMar>
            <w:vAlign w:val="center"/>
          </w:tcPr>
          <w:p w14:paraId="46848527" w14:textId="77777777" w:rsidR="0011647B" w:rsidRDefault="00000000">
            <w:r>
              <w:rPr>
                <w:b/>
                <w:bCs/>
                <w:color w:val="FFFFFF"/>
                <w:sz w:val="21"/>
                <w:szCs w:val="21"/>
              </w:rPr>
              <w:t>Solution</w:t>
            </w:r>
          </w:p>
        </w:tc>
        <w:tc>
          <w:tcPr>
            <w:tcW w:w="3120" w:type="dxa"/>
            <w:shd w:val="clear" w:color="auto" w:fill="2B2B2B"/>
            <w:tcMar>
              <w:top w:w="80" w:type="dxa"/>
              <w:left w:w="100" w:type="dxa"/>
              <w:bottom w:w="80" w:type="dxa"/>
              <w:right w:w="100" w:type="dxa"/>
            </w:tcMar>
            <w:vAlign w:val="center"/>
          </w:tcPr>
          <w:p w14:paraId="64F4FA17" w14:textId="77777777" w:rsidR="0011647B" w:rsidRDefault="00000000">
            <w:r>
              <w:rPr>
                <w:b/>
                <w:bCs/>
                <w:color w:val="FFFFFF"/>
                <w:sz w:val="21"/>
                <w:szCs w:val="21"/>
              </w:rPr>
              <w:t>Outcome</w:t>
            </w:r>
          </w:p>
        </w:tc>
      </w:tr>
      <w:tr w:rsidR="0011647B" w14:paraId="283832FF" w14:textId="77777777">
        <w:tblPrEx>
          <w:tblCellMar>
            <w:top w:w="0" w:type="dxa"/>
            <w:bottom w:w="0" w:type="dxa"/>
          </w:tblCellMar>
        </w:tblPrEx>
        <w:tc>
          <w:tcPr>
            <w:tcW w:w="3120" w:type="dxa"/>
            <w:shd w:val="clear" w:color="auto" w:fill="F0EDE8"/>
            <w:tcMar>
              <w:top w:w="80" w:type="dxa"/>
              <w:left w:w="100" w:type="dxa"/>
              <w:bottom w:w="80" w:type="dxa"/>
              <w:right w:w="100" w:type="dxa"/>
            </w:tcMar>
            <w:vAlign w:val="center"/>
          </w:tcPr>
          <w:p w14:paraId="032F2A76" w14:textId="77777777" w:rsidR="0011647B" w:rsidRDefault="00000000">
            <w:r>
              <w:rPr>
                <w:color w:val="000000"/>
                <w:sz w:val="21"/>
                <w:szCs w:val="21"/>
              </w:rPr>
              <w:t>Redux Persist storage read/write timing (</w:t>
            </w:r>
            <w:proofErr w:type="spellStart"/>
            <w:proofErr w:type="gramStart"/>
            <w:r>
              <w:rPr>
                <w:color w:val="000000"/>
                <w:sz w:val="21"/>
                <w:szCs w:val="21"/>
              </w:rPr>
              <w:t>storage.getItem</w:t>
            </w:r>
            <w:proofErr w:type="spellEnd"/>
            <w:proofErr w:type="gramEnd"/>
            <w:r>
              <w:rPr>
                <w:color w:val="000000"/>
                <w:sz w:val="21"/>
                <w:szCs w:val="21"/>
              </w:rPr>
              <w:t xml:space="preserve"> / </w:t>
            </w:r>
            <w:proofErr w:type="spellStart"/>
            <w:proofErr w:type="gramStart"/>
            <w:r>
              <w:rPr>
                <w:color w:val="000000"/>
                <w:sz w:val="21"/>
                <w:szCs w:val="21"/>
              </w:rPr>
              <w:t>storage.setItem</w:t>
            </w:r>
            <w:proofErr w:type="spellEnd"/>
            <w:proofErr w:type="gramEnd"/>
            <w:r>
              <w:rPr>
                <w:color w:val="000000"/>
                <w:sz w:val="21"/>
                <w:szCs w:val="21"/>
              </w:rPr>
              <w:t>) causing state to be briefly unavailable on initial load</w:t>
            </w:r>
          </w:p>
        </w:tc>
        <w:tc>
          <w:tcPr>
            <w:tcW w:w="3120" w:type="dxa"/>
            <w:shd w:val="clear" w:color="auto" w:fill="F0EDE8"/>
            <w:tcMar>
              <w:top w:w="80" w:type="dxa"/>
              <w:left w:w="100" w:type="dxa"/>
              <w:bottom w:w="80" w:type="dxa"/>
              <w:right w:w="100" w:type="dxa"/>
            </w:tcMar>
            <w:vAlign w:val="center"/>
          </w:tcPr>
          <w:p w14:paraId="437C9283" w14:textId="77777777" w:rsidR="0011647B" w:rsidRDefault="00000000">
            <w:r>
              <w:rPr>
                <w:color w:val="000000"/>
                <w:sz w:val="21"/>
                <w:szCs w:val="21"/>
              </w:rPr>
              <w:t>Introduced a loading gate that waits for the Redux Persist rehydration step to complete before rendering protected content</w:t>
            </w:r>
          </w:p>
        </w:tc>
        <w:tc>
          <w:tcPr>
            <w:tcW w:w="3120" w:type="dxa"/>
            <w:shd w:val="clear" w:color="auto" w:fill="F0EDE8"/>
            <w:tcMar>
              <w:top w:w="80" w:type="dxa"/>
              <w:left w:w="100" w:type="dxa"/>
              <w:bottom w:w="80" w:type="dxa"/>
              <w:right w:w="100" w:type="dxa"/>
            </w:tcMar>
            <w:vAlign w:val="center"/>
          </w:tcPr>
          <w:p w14:paraId="1D0D746D" w14:textId="77777777" w:rsidR="0011647B" w:rsidRDefault="00000000">
            <w:r>
              <w:rPr>
                <w:color w:val="000000"/>
                <w:sz w:val="21"/>
                <w:szCs w:val="21"/>
              </w:rPr>
              <w:t>Eliminated flashes of unauthenticated UI on page reload</w:t>
            </w:r>
          </w:p>
        </w:tc>
      </w:tr>
      <w:tr w:rsidR="0011647B" w14:paraId="0FD63670" w14:textId="77777777">
        <w:tblPrEx>
          <w:tblCellMar>
            <w:top w:w="0" w:type="dxa"/>
            <w:bottom w:w="0" w:type="dxa"/>
          </w:tblCellMar>
        </w:tblPrEx>
        <w:tc>
          <w:tcPr>
            <w:tcW w:w="3120" w:type="dxa"/>
            <w:tcMar>
              <w:top w:w="80" w:type="dxa"/>
              <w:left w:w="100" w:type="dxa"/>
              <w:bottom w:w="80" w:type="dxa"/>
              <w:right w:w="100" w:type="dxa"/>
            </w:tcMar>
            <w:vAlign w:val="center"/>
          </w:tcPr>
          <w:p w14:paraId="0F09195C" w14:textId="77777777" w:rsidR="0011647B" w:rsidRDefault="00000000">
            <w:r>
              <w:rPr>
                <w:color w:val="000000"/>
                <w:sz w:val="21"/>
                <w:szCs w:val="21"/>
              </w:rPr>
              <w:t>Coordinating Protected Route and Role-Based Route logic without duplicating checks</w:t>
            </w:r>
          </w:p>
        </w:tc>
        <w:tc>
          <w:tcPr>
            <w:tcW w:w="3120" w:type="dxa"/>
            <w:tcMar>
              <w:top w:w="80" w:type="dxa"/>
              <w:left w:w="100" w:type="dxa"/>
              <w:bottom w:w="80" w:type="dxa"/>
              <w:right w:w="100" w:type="dxa"/>
            </w:tcMar>
            <w:vAlign w:val="center"/>
          </w:tcPr>
          <w:p w14:paraId="6B1EA527" w14:textId="77777777" w:rsidR="0011647B" w:rsidRDefault="00000000">
            <w:r>
              <w:rPr>
                <w:color w:val="000000"/>
                <w:sz w:val="21"/>
                <w:szCs w:val="21"/>
              </w:rPr>
              <w:t>Centralized authentication and role checks into dedicated route-guard components consumed across the router configuration</w:t>
            </w:r>
          </w:p>
        </w:tc>
        <w:tc>
          <w:tcPr>
            <w:tcW w:w="3120" w:type="dxa"/>
            <w:tcMar>
              <w:top w:w="80" w:type="dxa"/>
              <w:left w:w="100" w:type="dxa"/>
              <w:bottom w:w="80" w:type="dxa"/>
              <w:right w:w="100" w:type="dxa"/>
            </w:tcMar>
            <w:vAlign w:val="center"/>
          </w:tcPr>
          <w:p w14:paraId="11B2B4FE" w14:textId="77777777" w:rsidR="0011647B" w:rsidRDefault="00000000">
            <w:r>
              <w:rPr>
                <w:color w:val="000000"/>
                <w:sz w:val="21"/>
                <w:szCs w:val="21"/>
              </w:rPr>
              <w:t>Consistent access control with a single point of maintenance</w:t>
            </w:r>
          </w:p>
        </w:tc>
      </w:tr>
      <w:tr w:rsidR="0011647B" w14:paraId="234DE6C6" w14:textId="77777777">
        <w:tblPrEx>
          <w:tblCellMar>
            <w:top w:w="0" w:type="dxa"/>
            <w:bottom w:w="0" w:type="dxa"/>
          </w:tblCellMar>
        </w:tblPrEx>
        <w:tc>
          <w:tcPr>
            <w:tcW w:w="3120" w:type="dxa"/>
            <w:shd w:val="clear" w:color="auto" w:fill="F0EDE8"/>
            <w:tcMar>
              <w:top w:w="80" w:type="dxa"/>
              <w:left w:w="100" w:type="dxa"/>
              <w:bottom w:w="80" w:type="dxa"/>
              <w:right w:w="100" w:type="dxa"/>
            </w:tcMar>
            <w:vAlign w:val="center"/>
          </w:tcPr>
          <w:p w14:paraId="27F32913" w14:textId="77777777" w:rsidR="0011647B" w:rsidRDefault="00000000">
            <w:r>
              <w:rPr>
                <w:color w:val="000000"/>
                <w:sz w:val="21"/>
                <w:szCs w:val="21"/>
              </w:rPr>
              <w:lastRenderedPageBreak/>
              <w:t>Authentication flow state consistency across page reloads</w:t>
            </w:r>
          </w:p>
        </w:tc>
        <w:tc>
          <w:tcPr>
            <w:tcW w:w="3120" w:type="dxa"/>
            <w:shd w:val="clear" w:color="auto" w:fill="F0EDE8"/>
            <w:tcMar>
              <w:top w:w="80" w:type="dxa"/>
              <w:left w:w="100" w:type="dxa"/>
              <w:bottom w:w="80" w:type="dxa"/>
              <w:right w:w="100" w:type="dxa"/>
            </w:tcMar>
            <w:vAlign w:val="center"/>
          </w:tcPr>
          <w:p w14:paraId="367B9532" w14:textId="77777777" w:rsidR="0011647B" w:rsidRDefault="00000000">
            <w:r>
              <w:rPr>
                <w:color w:val="000000"/>
                <w:sz w:val="21"/>
                <w:szCs w:val="21"/>
              </w:rPr>
              <w:t>Combined Redux Persist rehydration with the Auth slice to restore session state before route evaluation</w:t>
            </w:r>
          </w:p>
        </w:tc>
        <w:tc>
          <w:tcPr>
            <w:tcW w:w="3120" w:type="dxa"/>
            <w:shd w:val="clear" w:color="auto" w:fill="F0EDE8"/>
            <w:tcMar>
              <w:top w:w="80" w:type="dxa"/>
              <w:left w:w="100" w:type="dxa"/>
              <w:bottom w:w="80" w:type="dxa"/>
              <w:right w:w="100" w:type="dxa"/>
            </w:tcMar>
            <w:vAlign w:val="center"/>
          </w:tcPr>
          <w:p w14:paraId="3E176A18" w14:textId="77777777" w:rsidR="0011647B" w:rsidRDefault="00000000">
            <w:r>
              <w:rPr>
                <w:color w:val="000000"/>
                <w:sz w:val="21"/>
                <w:szCs w:val="21"/>
              </w:rPr>
              <w:t>Stable authentication state across reloads without redundant login prompts</w:t>
            </w:r>
          </w:p>
        </w:tc>
      </w:tr>
      <w:tr w:rsidR="0011647B" w14:paraId="4E26946B" w14:textId="77777777">
        <w:tblPrEx>
          <w:tblCellMar>
            <w:top w:w="0" w:type="dxa"/>
            <w:bottom w:w="0" w:type="dxa"/>
          </w:tblCellMar>
        </w:tblPrEx>
        <w:tc>
          <w:tcPr>
            <w:tcW w:w="3120" w:type="dxa"/>
            <w:tcMar>
              <w:top w:w="80" w:type="dxa"/>
              <w:left w:w="100" w:type="dxa"/>
              <w:bottom w:w="80" w:type="dxa"/>
              <w:right w:w="100" w:type="dxa"/>
            </w:tcMar>
            <w:vAlign w:val="center"/>
          </w:tcPr>
          <w:p w14:paraId="7E9AFB6A" w14:textId="77777777" w:rsidR="0011647B" w:rsidRDefault="00000000">
            <w:r>
              <w:rPr>
                <w:color w:val="000000"/>
                <w:sz w:val="21"/>
                <w:szCs w:val="21"/>
              </w:rPr>
              <w:t xml:space="preserve">404 handling on direct URL refresh under </w:t>
            </w:r>
            <w:proofErr w:type="spellStart"/>
            <w:r>
              <w:rPr>
                <w:color w:val="000000"/>
                <w:sz w:val="21"/>
                <w:szCs w:val="21"/>
              </w:rPr>
              <w:t>Vercel</w:t>
            </w:r>
            <w:proofErr w:type="spellEnd"/>
            <w:r>
              <w:rPr>
                <w:color w:val="000000"/>
                <w:sz w:val="21"/>
                <w:szCs w:val="21"/>
              </w:rPr>
              <w:t xml:space="preserve"> static hosting</w:t>
            </w:r>
          </w:p>
        </w:tc>
        <w:tc>
          <w:tcPr>
            <w:tcW w:w="3120" w:type="dxa"/>
            <w:tcMar>
              <w:top w:w="80" w:type="dxa"/>
              <w:left w:w="100" w:type="dxa"/>
              <w:bottom w:w="80" w:type="dxa"/>
              <w:right w:w="100" w:type="dxa"/>
            </w:tcMar>
            <w:vAlign w:val="center"/>
          </w:tcPr>
          <w:p w14:paraId="1AAC0846" w14:textId="77777777" w:rsidR="0011647B" w:rsidRDefault="00000000">
            <w:r>
              <w:rPr>
                <w:color w:val="000000"/>
                <w:sz w:val="21"/>
                <w:szCs w:val="21"/>
              </w:rPr>
              <w:t>Configured client-side fallback routing so unmatched paths resolve to the application's own 404 route instead of a host-level error page</w:t>
            </w:r>
          </w:p>
        </w:tc>
        <w:tc>
          <w:tcPr>
            <w:tcW w:w="3120" w:type="dxa"/>
            <w:tcMar>
              <w:top w:w="80" w:type="dxa"/>
              <w:left w:w="100" w:type="dxa"/>
              <w:bottom w:w="80" w:type="dxa"/>
              <w:right w:w="100" w:type="dxa"/>
            </w:tcMar>
            <w:vAlign w:val="center"/>
          </w:tcPr>
          <w:p w14:paraId="54C61528" w14:textId="77777777" w:rsidR="0011647B" w:rsidRDefault="00000000">
            <w:r>
              <w:rPr>
                <w:color w:val="000000"/>
                <w:sz w:val="21"/>
                <w:szCs w:val="21"/>
              </w:rPr>
              <w:t>Consistent 404 experience regardless of entry point</w:t>
            </w:r>
          </w:p>
        </w:tc>
      </w:tr>
      <w:tr w:rsidR="0011647B" w14:paraId="04C25278" w14:textId="77777777">
        <w:tblPrEx>
          <w:tblCellMar>
            <w:top w:w="0" w:type="dxa"/>
            <w:bottom w:w="0" w:type="dxa"/>
          </w:tblCellMar>
        </w:tblPrEx>
        <w:tc>
          <w:tcPr>
            <w:tcW w:w="3120" w:type="dxa"/>
            <w:shd w:val="clear" w:color="auto" w:fill="F0EDE8"/>
            <w:tcMar>
              <w:top w:w="80" w:type="dxa"/>
              <w:left w:w="100" w:type="dxa"/>
              <w:bottom w:w="80" w:type="dxa"/>
              <w:right w:w="100" w:type="dxa"/>
            </w:tcMar>
            <w:vAlign w:val="center"/>
          </w:tcPr>
          <w:p w14:paraId="3918B47F" w14:textId="77777777" w:rsidR="0011647B" w:rsidRDefault="00000000">
            <w:r>
              <w:rPr>
                <w:color w:val="000000"/>
                <w:sz w:val="21"/>
                <w:szCs w:val="21"/>
              </w:rPr>
              <w:t>Integrating React Hook Form with Material UI input components</w:t>
            </w:r>
          </w:p>
        </w:tc>
        <w:tc>
          <w:tcPr>
            <w:tcW w:w="3120" w:type="dxa"/>
            <w:shd w:val="clear" w:color="auto" w:fill="F0EDE8"/>
            <w:tcMar>
              <w:top w:w="80" w:type="dxa"/>
              <w:left w:w="100" w:type="dxa"/>
              <w:bottom w:w="80" w:type="dxa"/>
              <w:right w:w="100" w:type="dxa"/>
            </w:tcMar>
            <w:vAlign w:val="center"/>
          </w:tcPr>
          <w:p w14:paraId="03D14DFF" w14:textId="77777777" w:rsidR="0011647B" w:rsidRDefault="00000000">
            <w:r>
              <w:rPr>
                <w:color w:val="000000"/>
                <w:sz w:val="21"/>
                <w:szCs w:val="21"/>
              </w:rPr>
              <w:t>Used controller-based binding to connect Material UI fields to React Hook Form's uncontrolled state model</w:t>
            </w:r>
          </w:p>
        </w:tc>
        <w:tc>
          <w:tcPr>
            <w:tcW w:w="3120" w:type="dxa"/>
            <w:shd w:val="clear" w:color="auto" w:fill="F0EDE8"/>
            <w:tcMar>
              <w:top w:w="80" w:type="dxa"/>
              <w:left w:w="100" w:type="dxa"/>
              <w:bottom w:w="80" w:type="dxa"/>
              <w:right w:w="100" w:type="dxa"/>
            </w:tcMar>
            <w:vAlign w:val="center"/>
          </w:tcPr>
          <w:p w14:paraId="0FA9EBA8" w14:textId="77777777" w:rsidR="0011647B" w:rsidRDefault="00000000">
            <w:r>
              <w:rPr>
                <w:color w:val="000000"/>
                <w:sz w:val="21"/>
                <w:szCs w:val="21"/>
              </w:rPr>
              <w:t>Reduced re-renders while retaining Material UI styling and accessibility</w:t>
            </w:r>
          </w:p>
        </w:tc>
      </w:tr>
      <w:tr w:rsidR="0011647B" w14:paraId="18AC4E30" w14:textId="77777777">
        <w:tblPrEx>
          <w:tblCellMar>
            <w:top w:w="0" w:type="dxa"/>
            <w:bottom w:w="0" w:type="dxa"/>
          </w:tblCellMar>
        </w:tblPrEx>
        <w:tc>
          <w:tcPr>
            <w:tcW w:w="3120" w:type="dxa"/>
            <w:tcMar>
              <w:top w:w="80" w:type="dxa"/>
              <w:left w:w="100" w:type="dxa"/>
              <w:bottom w:w="80" w:type="dxa"/>
              <w:right w:w="100" w:type="dxa"/>
            </w:tcMar>
            <w:vAlign w:val="center"/>
          </w:tcPr>
          <w:p w14:paraId="2DE26F2E" w14:textId="77777777" w:rsidR="0011647B" w:rsidRDefault="00000000">
            <w:r>
              <w:rPr>
                <w:color w:val="000000"/>
                <w:sz w:val="21"/>
                <w:szCs w:val="21"/>
              </w:rPr>
              <w:t>Establishing meaningful test coverage for authentication and routing logic</w:t>
            </w:r>
          </w:p>
        </w:tc>
        <w:tc>
          <w:tcPr>
            <w:tcW w:w="3120" w:type="dxa"/>
            <w:tcMar>
              <w:top w:w="80" w:type="dxa"/>
              <w:left w:w="100" w:type="dxa"/>
              <w:bottom w:w="80" w:type="dxa"/>
              <w:right w:w="100" w:type="dxa"/>
            </w:tcMar>
            <w:vAlign w:val="center"/>
          </w:tcPr>
          <w:p w14:paraId="62D00A48" w14:textId="77777777" w:rsidR="0011647B" w:rsidRDefault="00000000">
            <w:r>
              <w:rPr>
                <w:color w:val="000000"/>
                <w:sz w:val="21"/>
                <w:szCs w:val="21"/>
              </w:rPr>
              <w:t>Implemented targeted Jest and React Testing Library suites for critical components rather than broad, low-value coverage</w:t>
            </w:r>
          </w:p>
        </w:tc>
        <w:tc>
          <w:tcPr>
            <w:tcW w:w="3120" w:type="dxa"/>
            <w:tcMar>
              <w:top w:w="80" w:type="dxa"/>
              <w:left w:w="100" w:type="dxa"/>
              <w:bottom w:w="80" w:type="dxa"/>
              <w:right w:w="100" w:type="dxa"/>
            </w:tcMar>
            <w:vAlign w:val="center"/>
          </w:tcPr>
          <w:p w14:paraId="62274C70" w14:textId="77777777" w:rsidR="0011647B" w:rsidRDefault="00000000">
            <w:r>
              <w:rPr>
                <w:color w:val="000000"/>
                <w:sz w:val="21"/>
                <w:szCs w:val="21"/>
              </w:rPr>
              <w:t xml:space="preserve">Improved confidence in authentication and routing </w:t>
            </w:r>
            <w:proofErr w:type="spellStart"/>
            <w:r>
              <w:rPr>
                <w:color w:val="000000"/>
                <w:sz w:val="21"/>
                <w:szCs w:val="21"/>
              </w:rPr>
              <w:t>behavior</w:t>
            </w:r>
            <w:proofErr w:type="spellEnd"/>
            <w:r>
              <w:rPr>
                <w:color w:val="000000"/>
                <w:sz w:val="21"/>
                <w:szCs w:val="21"/>
              </w:rPr>
              <w:t xml:space="preserve"> without inflating test maintenance overhead</w:t>
            </w:r>
          </w:p>
        </w:tc>
      </w:tr>
    </w:tbl>
    <w:p w14:paraId="2AE46A9C" w14:textId="77777777" w:rsidR="008D4916" w:rsidRDefault="008D4916" w:rsidP="008D4916">
      <w:pPr>
        <w:rPr>
          <w:b/>
          <w:bCs/>
          <w:color w:val="2B2B2B"/>
          <w:sz w:val="30"/>
          <w:szCs w:val="30"/>
        </w:rPr>
      </w:pPr>
    </w:p>
    <w:p w14:paraId="3070C305" w14:textId="334CF875" w:rsidR="0011647B" w:rsidRDefault="00000000" w:rsidP="008D4916">
      <w:r>
        <w:rPr>
          <w:b/>
          <w:bCs/>
          <w:color w:val="2B2B2B"/>
          <w:sz w:val="30"/>
          <w:szCs w:val="30"/>
        </w:rPr>
        <w:t>9. Future Performance Improvements</w:t>
      </w:r>
    </w:p>
    <w:p w14:paraId="70F6669D" w14:textId="77777777" w:rsidR="0011647B" w:rsidRDefault="00000000">
      <w:pPr>
        <w:spacing w:after="160" w:line="300" w:lineRule="auto"/>
      </w:pPr>
      <w:r>
        <w:t>The following items are recommended for future implementation. None of these are present in the current build, and this section should not be read as a description of existing functionality.</w:t>
      </w:r>
    </w:p>
    <w:p w14:paraId="37CB8009" w14:textId="77777777" w:rsidR="0011647B" w:rsidRDefault="00116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11647B" w14:paraId="31A92469" w14:textId="77777777">
        <w:tblPrEx>
          <w:tblCellMar>
            <w:top w:w="0" w:type="dxa"/>
            <w:bottom w:w="0" w:type="dxa"/>
          </w:tblCellMar>
        </w:tblPrEx>
        <w:trPr>
          <w:tblHeader/>
        </w:trPr>
        <w:tc>
          <w:tcPr>
            <w:tcW w:w="3900" w:type="dxa"/>
            <w:shd w:val="clear" w:color="auto" w:fill="2B2B2B"/>
            <w:tcMar>
              <w:top w:w="80" w:type="dxa"/>
              <w:left w:w="100" w:type="dxa"/>
              <w:bottom w:w="80" w:type="dxa"/>
              <w:right w:w="100" w:type="dxa"/>
            </w:tcMar>
            <w:vAlign w:val="center"/>
          </w:tcPr>
          <w:p w14:paraId="14FB9B6F" w14:textId="77777777" w:rsidR="0011647B" w:rsidRDefault="00000000">
            <w:r>
              <w:rPr>
                <w:b/>
                <w:bCs/>
                <w:color w:val="FFFFFF"/>
                <w:sz w:val="21"/>
                <w:szCs w:val="21"/>
              </w:rPr>
              <w:t>Improvement</w:t>
            </w:r>
          </w:p>
        </w:tc>
        <w:tc>
          <w:tcPr>
            <w:tcW w:w="5460" w:type="dxa"/>
            <w:shd w:val="clear" w:color="auto" w:fill="2B2B2B"/>
            <w:tcMar>
              <w:top w:w="80" w:type="dxa"/>
              <w:left w:w="100" w:type="dxa"/>
              <w:bottom w:w="80" w:type="dxa"/>
              <w:right w:w="100" w:type="dxa"/>
            </w:tcMar>
            <w:vAlign w:val="center"/>
          </w:tcPr>
          <w:p w14:paraId="1386B3B7" w14:textId="77777777" w:rsidR="0011647B" w:rsidRDefault="00000000">
            <w:r>
              <w:rPr>
                <w:b/>
                <w:bCs/>
                <w:color w:val="FFFFFF"/>
                <w:sz w:val="21"/>
                <w:szCs w:val="21"/>
              </w:rPr>
              <w:t>Recommended Rationale</w:t>
            </w:r>
          </w:p>
        </w:tc>
      </w:tr>
      <w:tr w:rsidR="0011647B" w14:paraId="1CB6BF7E" w14:textId="77777777">
        <w:tblPrEx>
          <w:tblCellMar>
            <w:top w:w="0" w:type="dxa"/>
            <w:bottom w:w="0" w:type="dxa"/>
          </w:tblCellMar>
        </w:tblPrEx>
        <w:tc>
          <w:tcPr>
            <w:tcW w:w="3900" w:type="dxa"/>
            <w:shd w:val="clear" w:color="auto" w:fill="F0EDE8"/>
            <w:tcMar>
              <w:top w:w="80" w:type="dxa"/>
              <w:left w:w="100" w:type="dxa"/>
              <w:bottom w:w="80" w:type="dxa"/>
              <w:right w:w="100" w:type="dxa"/>
            </w:tcMar>
            <w:vAlign w:val="center"/>
          </w:tcPr>
          <w:p w14:paraId="40E69B13" w14:textId="77777777" w:rsidR="0011647B" w:rsidRDefault="00000000">
            <w:proofErr w:type="spellStart"/>
            <w:r>
              <w:rPr>
                <w:color w:val="000000"/>
                <w:sz w:val="21"/>
                <w:szCs w:val="21"/>
              </w:rPr>
              <w:t>React.memo</w:t>
            </w:r>
            <w:proofErr w:type="spellEnd"/>
            <w:r>
              <w:rPr>
                <w:color w:val="000000"/>
                <w:sz w:val="21"/>
                <w:szCs w:val="21"/>
              </w:rPr>
              <w:t xml:space="preserve"> / </w:t>
            </w:r>
            <w:proofErr w:type="spellStart"/>
            <w:r>
              <w:rPr>
                <w:color w:val="000000"/>
                <w:sz w:val="21"/>
                <w:szCs w:val="21"/>
              </w:rPr>
              <w:t>useMemo</w:t>
            </w:r>
            <w:proofErr w:type="spellEnd"/>
            <w:r>
              <w:rPr>
                <w:color w:val="000000"/>
                <w:sz w:val="21"/>
                <w:szCs w:val="21"/>
              </w:rPr>
              <w:t xml:space="preserve"> / </w:t>
            </w:r>
            <w:proofErr w:type="spellStart"/>
            <w:r>
              <w:rPr>
                <w:color w:val="000000"/>
                <w:sz w:val="21"/>
                <w:szCs w:val="21"/>
              </w:rPr>
              <w:t>useCallback</w:t>
            </w:r>
            <w:proofErr w:type="spellEnd"/>
          </w:p>
        </w:tc>
        <w:tc>
          <w:tcPr>
            <w:tcW w:w="5460" w:type="dxa"/>
            <w:shd w:val="clear" w:color="auto" w:fill="F0EDE8"/>
            <w:tcMar>
              <w:top w:w="80" w:type="dxa"/>
              <w:left w:w="100" w:type="dxa"/>
              <w:bottom w:w="80" w:type="dxa"/>
              <w:right w:w="100" w:type="dxa"/>
            </w:tcMar>
            <w:vAlign w:val="center"/>
          </w:tcPr>
          <w:p w14:paraId="69D7F3F4" w14:textId="77777777" w:rsidR="0011647B" w:rsidRDefault="00000000">
            <w:r>
              <w:rPr>
                <w:color w:val="000000"/>
                <w:sz w:val="21"/>
                <w:szCs w:val="21"/>
              </w:rPr>
              <w:t>Reduce unnecessary re-renders as dashboard complexity increases</w:t>
            </w:r>
          </w:p>
        </w:tc>
      </w:tr>
      <w:tr w:rsidR="0011647B" w14:paraId="158660EC" w14:textId="77777777">
        <w:tblPrEx>
          <w:tblCellMar>
            <w:top w:w="0" w:type="dxa"/>
            <w:bottom w:w="0" w:type="dxa"/>
          </w:tblCellMar>
        </w:tblPrEx>
        <w:tc>
          <w:tcPr>
            <w:tcW w:w="3900" w:type="dxa"/>
            <w:tcMar>
              <w:top w:w="80" w:type="dxa"/>
              <w:left w:w="100" w:type="dxa"/>
              <w:bottom w:w="80" w:type="dxa"/>
              <w:right w:w="100" w:type="dxa"/>
            </w:tcMar>
            <w:vAlign w:val="center"/>
          </w:tcPr>
          <w:p w14:paraId="29DD152C" w14:textId="77777777" w:rsidR="0011647B" w:rsidRDefault="00000000">
            <w:r>
              <w:rPr>
                <w:color w:val="000000"/>
                <w:sz w:val="21"/>
                <w:szCs w:val="21"/>
              </w:rPr>
              <w:t>Lazy Loading and Code Splitting</w:t>
            </w:r>
          </w:p>
        </w:tc>
        <w:tc>
          <w:tcPr>
            <w:tcW w:w="5460" w:type="dxa"/>
            <w:tcMar>
              <w:top w:w="80" w:type="dxa"/>
              <w:left w:w="100" w:type="dxa"/>
              <w:bottom w:w="80" w:type="dxa"/>
              <w:right w:w="100" w:type="dxa"/>
            </w:tcMar>
            <w:vAlign w:val="center"/>
          </w:tcPr>
          <w:p w14:paraId="21820F01" w14:textId="77777777" w:rsidR="0011647B" w:rsidRDefault="00000000">
            <w:r>
              <w:rPr>
                <w:color w:val="000000"/>
                <w:sz w:val="21"/>
                <w:szCs w:val="21"/>
              </w:rPr>
              <w:t>Reduce initial bundle size as additional feature modules are added</w:t>
            </w:r>
          </w:p>
        </w:tc>
      </w:tr>
      <w:tr w:rsidR="0011647B" w14:paraId="0AEDAA25" w14:textId="77777777">
        <w:tblPrEx>
          <w:tblCellMar>
            <w:top w:w="0" w:type="dxa"/>
            <w:bottom w:w="0" w:type="dxa"/>
          </w:tblCellMar>
        </w:tblPrEx>
        <w:tc>
          <w:tcPr>
            <w:tcW w:w="3900" w:type="dxa"/>
            <w:shd w:val="clear" w:color="auto" w:fill="F0EDE8"/>
            <w:tcMar>
              <w:top w:w="80" w:type="dxa"/>
              <w:left w:w="100" w:type="dxa"/>
              <w:bottom w:w="80" w:type="dxa"/>
              <w:right w:w="100" w:type="dxa"/>
            </w:tcMar>
            <w:vAlign w:val="center"/>
          </w:tcPr>
          <w:p w14:paraId="5F41031E" w14:textId="77777777" w:rsidR="0011647B" w:rsidRDefault="00000000">
            <w:r>
              <w:rPr>
                <w:color w:val="000000"/>
                <w:sz w:val="21"/>
                <w:szCs w:val="21"/>
              </w:rPr>
              <w:t>Dynamic Imports</w:t>
            </w:r>
          </w:p>
        </w:tc>
        <w:tc>
          <w:tcPr>
            <w:tcW w:w="5460" w:type="dxa"/>
            <w:shd w:val="clear" w:color="auto" w:fill="F0EDE8"/>
            <w:tcMar>
              <w:top w:w="80" w:type="dxa"/>
              <w:left w:w="100" w:type="dxa"/>
              <w:bottom w:w="80" w:type="dxa"/>
              <w:right w:w="100" w:type="dxa"/>
            </w:tcMar>
            <w:vAlign w:val="center"/>
          </w:tcPr>
          <w:p w14:paraId="5C217761" w14:textId="77777777" w:rsidR="0011647B" w:rsidRDefault="00000000">
            <w:r>
              <w:rPr>
                <w:color w:val="000000"/>
                <w:sz w:val="21"/>
                <w:szCs w:val="21"/>
              </w:rPr>
              <w:t>Load feature modules on demand rather than at initial page load</w:t>
            </w:r>
          </w:p>
        </w:tc>
      </w:tr>
      <w:tr w:rsidR="0011647B" w14:paraId="7DCB62A2" w14:textId="77777777">
        <w:tblPrEx>
          <w:tblCellMar>
            <w:top w:w="0" w:type="dxa"/>
            <w:bottom w:w="0" w:type="dxa"/>
          </w:tblCellMar>
        </w:tblPrEx>
        <w:tc>
          <w:tcPr>
            <w:tcW w:w="3900" w:type="dxa"/>
            <w:tcMar>
              <w:top w:w="80" w:type="dxa"/>
              <w:left w:w="100" w:type="dxa"/>
              <w:bottom w:w="80" w:type="dxa"/>
              <w:right w:w="100" w:type="dxa"/>
            </w:tcMar>
            <w:vAlign w:val="center"/>
          </w:tcPr>
          <w:p w14:paraId="5AA5021D" w14:textId="77777777" w:rsidR="0011647B" w:rsidRDefault="00000000">
            <w:r>
              <w:rPr>
                <w:color w:val="000000"/>
                <w:sz w:val="21"/>
                <w:szCs w:val="21"/>
              </w:rPr>
              <w:t>List Virtualization</w:t>
            </w:r>
          </w:p>
        </w:tc>
        <w:tc>
          <w:tcPr>
            <w:tcW w:w="5460" w:type="dxa"/>
            <w:tcMar>
              <w:top w:w="80" w:type="dxa"/>
              <w:left w:w="100" w:type="dxa"/>
              <w:bottom w:w="80" w:type="dxa"/>
              <w:right w:w="100" w:type="dxa"/>
            </w:tcMar>
            <w:vAlign w:val="center"/>
          </w:tcPr>
          <w:p w14:paraId="074F06FA" w14:textId="77777777" w:rsidR="0011647B" w:rsidRDefault="00000000">
            <w:r>
              <w:rPr>
                <w:color w:val="000000"/>
                <w:sz w:val="21"/>
                <w:szCs w:val="21"/>
              </w:rPr>
              <w:t>Improve rendering performance for large procurement or risk record tables</w:t>
            </w:r>
          </w:p>
        </w:tc>
      </w:tr>
      <w:tr w:rsidR="0011647B" w14:paraId="45E89124" w14:textId="77777777">
        <w:tblPrEx>
          <w:tblCellMar>
            <w:top w:w="0" w:type="dxa"/>
            <w:bottom w:w="0" w:type="dxa"/>
          </w:tblCellMar>
        </w:tblPrEx>
        <w:tc>
          <w:tcPr>
            <w:tcW w:w="3900" w:type="dxa"/>
            <w:shd w:val="clear" w:color="auto" w:fill="F0EDE8"/>
            <w:tcMar>
              <w:top w:w="80" w:type="dxa"/>
              <w:left w:w="100" w:type="dxa"/>
              <w:bottom w:w="80" w:type="dxa"/>
              <w:right w:w="100" w:type="dxa"/>
            </w:tcMar>
            <w:vAlign w:val="center"/>
          </w:tcPr>
          <w:p w14:paraId="7E93DB6E" w14:textId="77777777" w:rsidR="0011647B" w:rsidRDefault="00000000">
            <w:r>
              <w:rPr>
                <w:color w:val="000000"/>
                <w:sz w:val="21"/>
                <w:szCs w:val="21"/>
              </w:rPr>
              <w:t>Bundle Analysis</w:t>
            </w:r>
          </w:p>
        </w:tc>
        <w:tc>
          <w:tcPr>
            <w:tcW w:w="5460" w:type="dxa"/>
            <w:shd w:val="clear" w:color="auto" w:fill="F0EDE8"/>
            <w:tcMar>
              <w:top w:w="80" w:type="dxa"/>
              <w:left w:w="100" w:type="dxa"/>
              <w:bottom w:w="80" w:type="dxa"/>
              <w:right w:w="100" w:type="dxa"/>
            </w:tcMar>
            <w:vAlign w:val="center"/>
          </w:tcPr>
          <w:p w14:paraId="09561176" w14:textId="77777777" w:rsidR="0011647B" w:rsidRDefault="00000000">
            <w:r>
              <w:rPr>
                <w:color w:val="000000"/>
                <w:sz w:val="21"/>
                <w:szCs w:val="21"/>
              </w:rPr>
              <w:t>Identify opportunities to reduce production bundle size</w:t>
            </w:r>
          </w:p>
        </w:tc>
      </w:tr>
      <w:tr w:rsidR="0011647B" w14:paraId="78644D2F" w14:textId="77777777">
        <w:tblPrEx>
          <w:tblCellMar>
            <w:top w:w="0" w:type="dxa"/>
            <w:bottom w:w="0" w:type="dxa"/>
          </w:tblCellMar>
        </w:tblPrEx>
        <w:tc>
          <w:tcPr>
            <w:tcW w:w="3900" w:type="dxa"/>
            <w:tcMar>
              <w:top w:w="80" w:type="dxa"/>
              <w:left w:w="100" w:type="dxa"/>
              <w:bottom w:w="80" w:type="dxa"/>
              <w:right w:w="100" w:type="dxa"/>
            </w:tcMar>
            <w:vAlign w:val="center"/>
          </w:tcPr>
          <w:p w14:paraId="0614F18A" w14:textId="77777777" w:rsidR="0011647B" w:rsidRDefault="00000000">
            <w:r>
              <w:rPr>
                <w:color w:val="000000"/>
                <w:sz w:val="21"/>
                <w:szCs w:val="21"/>
              </w:rPr>
              <w:t>Image Optimization</w:t>
            </w:r>
          </w:p>
        </w:tc>
        <w:tc>
          <w:tcPr>
            <w:tcW w:w="5460" w:type="dxa"/>
            <w:tcMar>
              <w:top w:w="80" w:type="dxa"/>
              <w:left w:w="100" w:type="dxa"/>
              <w:bottom w:w="80" w:type="dxa"/>
              <w:right w:w="100" w:type="dxa"/>
            </w:tcMar>
            <w:vAlign w:val="center"/>
          </w:tcPr>
          <w:p w14:paraId="6C82FE57" w14:textId="77777777" w:rsidR="0011647B" w:rsidRDefault="00000000">
            <w:r>
              <w:rPr>
                <w:color w:val="000000"/>
                <w:sz w:val="21"/>
                <w:szCs w:val="21"/>
              </w:rPr>
              <w:t>Reduce asset payload size as media content is introduced</w:t>
            </w:r>
          </w:p>
        </w:tc>
      </w:tr>
      <w:tr w:rsidR="0011647B" w14:paraId="16AD6B6B" w14:textId="77777777">
        <w:tblPrEx>
          <w:tblCellMar>
            <w:top w:w="0" w:type="dxa"/>
            <w:bottom w:w="0" w:type="dxa"/>
          </w:tblCellMar>
        </w:tblPrEx>
        <w:tc>
          <w:tcPr>
            <w:tcW w:w="3900" w:type="dxa"/>
            <w:shd w:val="clear" w:color="auto" w:fill="F0EDE8"/>
            <w:tcMar>
              <w:top w:w="80" w:type="dxa"/>
              <w:left w:w="100" w:type="dxa"/>
              <w:bottom w:w="80" w:type="dxa"/>
              <w:right w:w="100" w:type="dxa"/>
            </w:tcMar>
            <w:vAlign w:val="center"/>
          </w:tcPr>
          <w:p w14:paraId="3AF1EE66" w14:textId="77777777" w:rsidR="0011647B" w:rsidRDefault="00000000">
            <w:r>
              <w:rPr>
                <w:color w:val="000000"/>
                <w:sz w:val="21"/>
                <w:szCs w:val="21"/>
              </w:rPr>
              <w:t>Web Workers</w:t>
            </w:r>
          </w:p>
        </w:tc>
        <w:tc>
          <w:tcPr>
            <w:tcW w:w="5460" w:type="dxa"/>
            <w:shd w:val="clear" w:color="auto" w:fill="F0EDE8"/>
            <w:tcMar>
              <w:top w:w="80" w:type="dxa"/>
              <w:left w:w="100" w:type="dxa"/>
              <w:bottom w:w="80" w:type="dxa"/>
              <w:right w:w="100" w:type="dxa"/>
            </w:tcMar>
            <w:vAlign w:val="center"/>
          </w:tcPr>
          <w:p w14:paraId="6E538F4D" w14:textId="77777777" w:rsidR="0011647B" w:rsidRDefault="00000000">
            <w:r>
              <w:rPr>
                <w:color w:val="000000"/>
                <w:sz w:val="21"/>
                <w:szCs w:val="21"/>
              </w:rPr>
              <w:t>Offload heavy client-side computation from the main thread</w:t>
            </w:r>
          </w:p>
        </w:tc>
      </w:tr>
      <w:tr w:rsidR="0011647B" w14:paraId="68596934" w14:textId="77777777">
        <w:tblPrEx>
          <w:tblCellMar>
            <w:top w:w="0" w:type="dxa"/>
            <w:bottom w:w="0" w:type="dxa"/>
          </w:tblCellMar>
        </w:tblPrEx>
        <w:tc>
          <w:tcPr>
            <w:tcW w:w="3900" w:type="dxa"/>
            <w:tcMar>
              <w:top w:w="80" w:type="dxa"/>
              <w:left w:w="100" w:type="dxa"/>
              <w:bottom w:w="80" w:type="dxa"/>
              <w:right w:w="100" w:type="dxa"/>
            </w:tcMar>
            <w:vAlign w:val="center"/>
          </w:tcPr>
          <w:p w14:paraId="15FEB7D3" w14:textId="77777777" w:rsidR="0011647B" w:rsidRDefault="00000000">
            <w:r>
              <w:rPr>
                <w:color w:val="000000"/>
                <w:sz w:val="21"/>
                <w:szCs w:val="21"/>
              </w:rPr>
              <w:t>API Caching Strategy</w:t>
            </w:r>
          </w:p>
        </w:tc>
        <w:tc>
          <w:tcPr>
            <w:tcW w:w="5460" w:type="dxa"/>
            <w:tcMar>
              <w:top w:w="80" w:type="dxa"/>
              <w:left w:w="100" w:type="dxa"/>
              <w:bottom w:w="80" w:type="dxa"/>
              <w:right w:w="100" w:type="dxa"/>
            </w:tcMar>
            <w:vAlign w:val="center"/>
          </w:tcPr>
          <w:p w14:paraId="67DEC5DC" w14:textId="77777777" w:rsidR="0011647B" w:rsidRDefault="00000000">
            <w:r>
              <w:rPr>
                <w:color w:val="000000"/>
                <w:sz w:val="21"/>
                <w:szCs w:val="21"/>
              </w:rPr>
              <w:t>Reduce redundant network requests once a live backend is integrated</w:t>
            </w:r>
          </w:p>
        </w:tc>
      </w:tr>
      <w:tr w:rsidR="0011647B" w14:paraId="5B7072D8" w14:textId="77777777">
        <w:tblPrEx>
          <w:tblCellMar>
            <w:top w:w="0" w:type="dxa"/>
            <w:bottom w:w="0" w:type="dxa"/>
          </w:tblCellMar>
        </w:tblPrEx>
        <w:tc>
          <w:tcPr>
            <w:tcW w:w="3900" w:type="dxa"/>
            <w:shd w:val="clear" w:color="auto" w:fill="F0EDE8"/>
            <w:tcMar>
              <w:top w:w="80" w:type="dxa"/>
              <w:left w:w="100" w:type="dxa"/>
              <w:bottom w:w="80" w:type="dxa"/>
              <w:right w:w="100" w:type="dxa"/>
            </w:tcMar>
            <w:vAlign w:val="center"/>
          </w:tcPr>
          <w:p w14:paraId="4925D964" w14:textId="77777777" w:rsidR="0011647B" w:rsidRDefault="00000000">
            <w:r>
              <w:rPr>
                <w:color w:val="000000"/>
                <w:sz w:val="21"/>
                <w:szCs w:val="21"/>
              </w:rPr>
              <w:t>Backend Integration</w:t>
            </w:r>
          </w:p>
        </w:tc>
        <w:tc>
          <w:tcPr>
            <w:tcW w:w="5460" w:type="dxa"/>
            <w:shd w:val="clear" w:color="auto" w:fill="F0EDE8"/>
            <w:tcMar>
              <w:top w:w="80" w:type="dxa"/>
              <w:left w:w="100" w:type="dxa"/>
              <w:bottom w:w="80" w:type="dxa"/>
              <w:right w:w="100" w:type="dxa"/>
            </w:tcMar>
            <w:vAlign w:val="center"/>
          </w:tcPr>
          <w:p w14:paraId="4C11A193" w14:textId="77777777" w:rsidR="0011647B" w:rsidRDefault="00000000">
            <w:r>
              <w:rPr>
                <w:color w:val="000000"/>
                <w:sz w:val="21"/>
                <w:szCs w:val="21"/>
              </w:rPr>
              <w:t>Replace mock JSON data with live API endpoints</w:t>
            </w:r>
          </w:p>
        </w:tc>
      </w:tr>
    </w:tbl>
    <w:p w14:paraId="1288117D" w14:textId="2AFFE962" w:rsidR="0011647B" w:rsidRDefault="00000000" w:rsidP="008D4916">
      <w:r>
        <w:rPr>
          <w:b/>
          <w:bCs/>
          <w:color w:val="2B2B2B"/>
          <w:sz w:val="30"/>
          <w:szCs w:val="30"/>
        </w:rPr>
        <w:lastRenderedPageBreak/>
        <w:t>10. Conclusion</w:t>
      </w:r>
    </w:p>
    <w:p w14:paraId="0913AA93" w14:textId="77777777" w:rsidR="0011647B" w:rsidRDefault="00000000">
      <w:pPr>
        <w:spacing w:after="160" w:line="300" w:lineRule="auto"/>
      </w:pPr>
      <w:r>
        <w:t>The e-GRCP frontend application is built on a scalable React architecture that emphasizes reusable components, centralized state management through Redux Toolkit and Redux Persist, and a clearly organized routing structure with protected and role-based access control. The Axios service layer, currently backed by mock JSON data, establishes a consistent contract for future backend integration, while React Hook Form and Yup provide efficient, maintainable form handling.</w:t>
      </w:r>
    </w:p>
    <w:p w14:paraId="52838BCA" w14:textId="77777777" w:rsidR="0011647B" w:rsidRDefault="00000000">
      <w:pPr>
        <w:spacing w:after="160" w:line="300" w:lineRule="auto"/>
      </w:pPr>
      <w:r>
        <w:t xml:space="preserve">Rendering-level </w:t>
      </w:r>
      <w:proofErr w:type="spellStart"/>
      <w:r>
        <w:t>memoization</w:t>
      </w:r>
      <w:proofErr w:type="spellEnd"/>
      <w:r>
        <w:t>, lazy loading, and code splitting are not yet implemented and are documented in this report as recommended future work rather than existing functionality. With these additions, the platform is well positioned to scale into a fully enterprise-ready, maintainable, and performant frontend as additional governance, risk, and procurement modules are developed.</w:t>
      </w:r>
    </w:p>
    <w:p w14:paraId="1B969BAD" w14:textId="77777777" w:rsidR="0011647B" w:rsidRDefault="0011647B">
      <w:pPr>
        <w:spacing w:after="200"/>
      </w:pPr>
    </w:p>
    <w:p w14:paraId="7BDF06C6" w14:textId="77777777" w:rsidR="0011647B" w:rsidRDefault="00000000">
      <w:pPr>
        <w:pStyle w:val="Heading2"/>
        <w:spacing w:before="280" w:after="160"/>
      </w:pPr>
      <w:proofErr w:type="gramStart"/>
      <w:r>
        <w:rPr>
          <w:b/>
          <w:bCs/>
          <w:color w:val="A5673F"/>
          <w:sz w:val="25"/>
          <w:szCs w:val="25"/>
        </w:rPr>
        <w:t xml:space="preserve">▪  </w:t>
      </w:r>
      <w:r>
        <w:rPr>
          <w:b/>
          <w:bCs/>
          <w:color w:val="2B2B2B"/>
          <w:sz w:val="25"/>
          <w:szCs w:val="25"/>
        </w:rPr>
        <w:t>Summary</w:t>
      </w:r>
      <w:proofErr w:type="gramEnd"/>
      <w:r>
        <w:rPr>
          <w:b/>
          <w:bCs/>
          <w:color w:val="2B2B2B"/>
          <w:sz w:val="25"/>
          <w:szCs w:val="25"/>
        </w:rPr>
        <w:t xml:space="preserve"> of Current State</w:t>
      </w:r>
    </w:p>
    <w:p w14:paraId="3613CC59" w14:textId="77777777" w:rsidR="0011647B" w:rsidRDefault="00000000">
      <w:pPr>
        <w:pStyle w:val="ListParagraph"/>
        <w:numPr>
          <w:ilvl w:val="0"/>
          <w:numId w:val="1"/>
        </w:numPr>
        <w:spacing w:after="80" w:line="280" w:lineRule="auto"/>
      </w:pPr>
      <w:r>
        <w:t>Scalable, feature-oriented React architecture.</w:t>
      </w:r>
    </w:p>
    <w:p w14:paraId="309333E5" w14:textId="77777777" w:rsidR="0011647B" w:rsidRDefault="00000000">
      <w:pPr>
        <w:pStyle w:val="ListParagraph"/>
        <w:numPr>
          <w:ilvl w:val="0"/>
          <w:numId w:val="1"/>
        </w:numPr>
        <w:spacing w:after="80" w:line="280" w:lineRule="auto"/>
      </w:pPr>
      <w:r>
        <w:t xml:space="preserve">Reusable component layer supporting consistent UI </w:t>
      </w:r>
      <w:proofErr w:type="spellStart"/>
      <w:r>
        <w:t>behavior</w:t>
      </w:r>
      <w:proofErr w:type="spellEnd"/>
      <w:r>
        <w:t>.</w:t>
      </w:r>
    </w:p>
    <w:p w14:paraId="1A3AAF8F" w14:textId="77777777" w:rsidR="0011647B" w:rsidRDefault="00000000">
      <w:pPr>
        <w:pStyle w:val="ListParagraph"/>
        <w:numPr>
          <w:ilvl w:val="0"/>
          <w:numId w:val="1"/>
        </w:numPr>
        <w:spacing w:after="80" w:line="280" w:lineRule="auto"/>
      </w:pPr>
      <w:r>
        <w:t>Centralized, persisted state management via Redux Toolkit and Redux Persist.</w:t>
      </w:r>
    </w:p>
    <w:p w14:paraId="586DD2D8" w14:textId="77777777" w:rsidR="0011647B" w:rsidRDefault="00000000">
      <w:pPr>
        <w:pStyle w:val="ListParagraph"/>
        <w:numPr>
          <w:ilvl w:val="0"/>
          <w:numId w:val="1"/>
        </w:numPr>
        <w:spacing w:after="80" w:line="280" w:lineRule="auto"/>
      </w:pPr>
      <w:r>
        <w:t>Structured, access-controlled routing.</w:t>
      </w:r>
    </w:p>
    <w:p w14:paraId="083E96C4" w14:textId="77777777" w:rsidR="0011647B" w:rsidRDefault="00000000">
      <w:pPr>
        <w:pStyle w:val="ListParagraph"/>
        <w:numPr>
          <w:ilvl w:val="0"/>
          <w:numId w:val="1"/>
        </w:numPr>
        <w:spacing w:after="80" w:line="280" w:lineRule="auto"/>
      </w:pPr>
      <w:r>
        <w:t>Centralized service layer supporting future backend integration.</w:t>
      </w:r>
    </w:p>
    <w:p w14:paraId="642A9F10" w14:textId="77777777" w:rsidR="0011647B" w:rsidRDefault="00000000">
      <w:pPr>
        <w:pStyle w:val="ListParagraph"/>
        <w:numPr>
          <w:ilvl w:val="0"/>
          <w:numId w:val="1"/>
        </w:numPr>
        <w:spacing w:after="80" w:line="280" w:lineRule="auto"/>
      </w:pPr>
      <w:r>
        <w:t>Clearly identified roadmap for rendering-level performance improvements.</w:t>
      </w:r>
    </w:p>
    <w:sectPr w:rsidR="0011647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51F4" w14:textId="77777777" w:rsidR="009D2C0F" w:rsidRDefault="009D2C0F">
      <w:r>
        <w:separator/>
      </w:r>
    </w:p>
  </w:endnote>
  <w:endnote w:type="continuationSeparator" w:id="0">
    <w:p w14:paraId="35E785E3" w14:textId="77777777" w:rsidR="009D2C0F" w:rsidRDefault="009D2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557374"/>
      <w:docPartObj>
        <w:docPartGallery w:val="Page Numbers (Bottom of Page)"/>
        <w:docPartUnique/>
      </w:docPartObj>
    </w:sdtPr>
    <w:sdtEndPr>
      <w:rPr>
        <w:noProof/>
      </w:rPr>
    </w:sdtEndPr>
    <w:sdtContent>
      <w:p w14:paraId="2BEC3494" w14:textId="6B9DA302" w:rsidR="008D4916" w:rsidRDefault="008D49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7F2AB1" w14:textId="77777777" w:rsidR="008D4916" w:rsidRDefault="008D49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AFDA" w14:textId="775D3A08" w:rsidR="0011647B" w:rsidRDefault="00000000">
    <w:pPr>
      <w:jc w:val="center"/>
    </w:pPr>
    <w:r>
      <w:rPr>
        <w:sz w:val="18"/>
        <w:szCs w:val="18"/>
      </w:rPr>
      <w:fldChar w:fldCharType="begin"/>
    </w:r>
    <w:r>
      <w:rPr>
        <w:sz w:val="18"/>
        <w:szCs w:val="18"/>
      </w:rPr>
      <w:instrText>PAGE</w:instrText>
    </w:r>
    <w:r>
      <w:rPr>
        <w:sz w:val="18"/>
        <w:szCs w:val="18"/>
      </w:rPr>
      <w:fldChar w:fldCharType="separate"/>
    </w:r>
    <w:r w:rsidR="008D4916">
      <w:rPr>
        <w:noProof/>
        <w:sz w:val="18"/>
        <w:szCs w:val="18"/>
      </w:rPr>
      <w:t>2</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88745" w14:textId="77777777" w:rsidR="009D2C0F" w:rsidRDefault="009D2C0F">
      <w:r>
        <w:separator/>
      </w:r>
    </w:p>
  </w:footnote>
  <w:footnote w:type="continuationSeparator" w:id="0">
    <w:p w14:paraId="5C39F7B5" w14:textId="77777777" w:rsidR="009D2C0F" w:rsidRDefault="009D2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D05D" w14:textId="04E59A4C" w:rsidR="0011647B" w:rsidRDefault="0011647B">
    <w:pPr>
      <w:spacing w:after="160" w:line="30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05ED"/>
    <w:multiLevelType w:val="hybridMultilevel"/>
    <w:tmpl w:val="0AA8149E"/>
    <w:lvl w:ilvl="0" w:tplc="3462DED2">
      <w:start w:val="1"/>
      <w:numFmt w:val="bullet"/>
      <w:lvlText w:val="•"/>
      <w:lvlJc w:val="left"/>
      <w:pPr>
        <w:ind w:left="720" w:hanging="360"/>
      </w:pPr>
    </w:lvl>
    <w:lvl w:ilvl="1" w:tplc="9EEA08DC">
      <w:numFmt w:val="decimal"/>
      <w:lvlText w:val=""/>
      <w:lvlJc w:val="left"/>
    </w:lvl>
    <w:lvl w:ilvl="2" w:tplc="650619BE">
      <w:numFmt w:val="decimal"/>
      <w:lvlText w:val=""/>
      <w:lvlJc w:val="left"/>
    </w:lvl>
    <w:lvl w:ilvl="3" w:tplc="EAB83888">
      <w:numFmt w:val="decimal"/>
      <w:lvlText w:val=""/>
      <w:lvlJc w:val="left"/>
    </w:lvl>
    <w:lvl w:ilvl="4" w:tplc="0ACEC742">
      <w:numFmt w:val="decimal"/>
      <w:lvlText w:val=""/>
      <w:lvlJc w:val="left"/>
    </w:lvl>
    <w:lvl w:ilvl="5" w:tplc="A7AAC528">
      <w:numFmt w:val="decimal"/>
      <w:lvlText w:val=""/>
      <w:lvlJc w:val="left"/>
    </w:lvl>
    <w:lvl w:ilvl="6" w:tplc="3D94BE86">
      <w:numFmt w:val="decimal"/>
      <w:lvlText w:val=""/>
      <w:lvlJc w:val="left"/>
    </w:lvl>
    <w:lvl w:ilvl="7" w:tplc="A08A3F1A">
      <w:numFmt w:val="decimal"/>
      <w:lvlText w:val=""/>
      <w:lvlJc w:val="left"/>
    </w:lvl>
    <w:lvl w:ilvl="8" w:tplc="531EFF56">
      <w:numFmt w:val="decimal"/>
      <w:lvlText w:val=""/>
      <w:lvlJc w:val="left"/>
    </w:lvl>
  </w:abstractNum>
  <w:abstractNum w:abstractNumId="1" w15:restartNumberingAfterBreak="0">
    <w:nsid w:val="3BFA2108"/>
    <w:multiLevelType w:val="hybridMultilevel"/>
    <w:tmpl w:val="7B36495C"/>
    <w:lvl w:ilvl="0" w:tplc="BCCC70DE">
      <w:start w:val="1"/>
      <w:numFmt w:val="bullet"/>
      <w:lvlText w:val="●"/>
      <w:lvlJc w:val="left"/>
      <w:pPr>
        <w:ind w:left="720" w:hanging="360"/>
      </w:pPr>
    </w:lvl>
    <w:lvl w:ilvl="1" w:tplc="85989294">
      <w:start w:val="1"/>
      <w:numFmt w:val="bullet"/>
      <w:lvlText w:val="○"/>
      <w:lvlJc w:val="left"/>
      <w:pPr>
        <w:ind w:left="1440" w:hanging="360"/>
      </w:pPr>
    </w:lvl>
    <w:lvl w:ilvl="2" w:tplc="B7084956">
      <w:start w:val="1"/>
      <w:numFmt w:val="bullet"/>
      <w:lvlText w:val="■"/>
      <w:lvlJc w:val="left"/>
      <w:pPr>
        <w:ind w:left="2160" w:hanging="360"/>
      </w:pPr>
    </w:lvl>
    <w:lvl w:ilvl="3" w:tplc="E268363C">
      <w:start w:val="1"/>
      <w:numFmt w:val="bullet"/>
      <w:lvlText w:val="●"/>
      <w:lvlJc w:val="left"/>
      <w:pPr>
        <w:ind w:left="2880" w:hanging="360"/>
      </w:pPr>
    </w:lvl>
    <w:lvl w:ilvl="4" w:tplc="2CBC8B16">
      <w:start w:val="1"/>
      <w:numFmt w:val="bullet"/>
      <w:lvlText w:val="○"/>
      <w:lvlJc w:val="left"/>
      <w:pPr>
        <w:ind w:left="3600" w:hanging="360"/>
      </w:pPr>
    </w:lvl>
    <w:lvl w:ilvl="5" w:tplc="71182A76">
      <w:start w:val="1"/>
      <w:numFmt w:val="bullet"/>
      <w:lvlText w:val="■"/>
      <w:lvlJc w:val="left"/>
      <w:pPr>
        <w:ind w:left="4320" w:hanging="360"/>
      </w:pPr>
    </w:lvl>
    <w:lvl w:ilvl="6" w:tplc="5E94CC74">
      <w:start w:val="1"/>
      <w:numFmt w:val="bullet"/>
      <w:lvlText w:val="●"/>
      <w:lvlJc w:val="left"/>
      <w:pPr>
        <w:ind w:left="5040" w:hanging="360"/>
      </w:pPr>
    </w:lvl>
    <w:lvl w:ilvl="7" w:tplc="FF700C48">
      <w:start w:val="1"/>
      <w:numFmt w:val="bullet"/>
      <w:lvlText w:val="●"/>
      <w:lvlJc w:val="left"/>
      <w:pPr>
        <w:ind w:left="5760" w:hanging="360"/>
      </w:pPr>
    </w:lvl>
    <w:lvl w:ilvl="8" w:tplc="96BC371A">
      <w:start w:val="1"/>
      <w:numFmt w:val="bullet"/>
      <w:lvlText w:val="●"/>
      <w:lvlJc w:val="left"/>
      <w:pPr>
        <w:ind w:left="6480" w:hanging="360"/>
      </w:pPr>
    </w:lvl>
  </w:abstractNum>
  <w:num w:numId="1" w16cid:durableId="884022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47B"/>
    <w:rsid w:val="0011647B"/>
    <w:rsid w:val="008D4916"/>
    <w:rsid w:val="00995B1A"/>
    <w:rsid w:val="009C75C2"/>
    <w:rsid w:val="009D2C0F"/>
    <w:rsid w:val="00A36F91"/>
    <w:rsid w:val="00C12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AB05"/>
  <w15:docId w15:val="{2D4911B9-B158-4B8A-8983-4146DD9C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4916"/>
    <w:pPr>
      <w:tabs>
        <w:tab w:val="center" w:pos="4513"/>
        <w:tab w:val="right" w:pos="9026"/>
      </w:tabs>
    </w:pPr>
  </w:style>
  <w:style w:type="character" w:customStyle="1" w:styleId="HeaderChar">
    <w:name w:val="Header Char"/>
    <w:basedOn w:val="DefaultParagraphFont"/>
    <w:link w:val="Header"/>
    <w:uiPriority w:val="99"/>
    <w:rsid w:val="008D4916"/>
  </w:style>
  <w:style w:type="paragraph" w:styleId="Footer">
    <w:name w:val="footer"/>
    <w:basedOn w:val="Normal"/>
    <w:link w:val="FooterChar"/>
    <w:uiPriority w:val="99"/>
    <w:unhideWhenUsed/>
    <w:rsid w:val="008D4916"/>
    <w:pPr>
      <w:tabs>
        <w:tab w:val="center" w:pos="4513"/>
        <w:tab w:val="right" w:pos="9026"/>
      </w:tabs>
    </w:pPr>
  </w:style>
  <w:style w:type="character" w:customStyle="1" w:styleId="FooterChar">
    <w:name w:val="Footer Char"/>
    <w:basedOn w:val="DefaultParagraphFont"/>
    <w:link w:val="Footer"/>
    <w:uiPriority w:val="99"/>
    <w:rsid w:val="008D4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2716</Words>
  <Characters>15482</Characters>
  <Application>Microsoft Office Word</Application>
  <DocSecurity>0</DocSecurity>
  <Lines>129</Lines>
  <Paragraphs>36</Paragraphs>
  <ScaleCrop>false</ScaleCrop>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nischayskth@outlook.com</cp:lastModifiedBy>
  <cp:revision>10</cp:revision>
  <dcterms:created xsi:type="dcterms:W3CDTF">2026-07-05T10:17:00Z</dcterms:created>
  <dcterms:modified xsi:type="dcterms:W3CDTF">2026-07-05T10:31:00Z</dcterms:modified>
</cp:coreProperties>
</file>