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8D2" w:rsidRPr="00D4459F" w:rsidRDefault="00D4459F" w:rsidP="00D4459F">
      <w:pPr>
        <w:jc w:val="center"/>
        <w:rPr>
          <w:rFonts w:ascii="Arial" w:hAnsi="Arial" w:cs="Arial"/>
          <w:szCs w:val="20"/>
        </w:rPr>
      </w:pPr>
      <w:r w:rsidRPr="00D4459F">
        <w:rPr>
          <w:rFonts w:ascii="Arial" w:hAnsi="Arial" w:cs="Arial"/>
          <w:b/>
          <w:color w:val="1F4E79"/>
          <w:szCs w:val="20"/>
        </w:rPr>
        <w:t>Supplementary Data File</w:t>
      </w:r>
    </w:p>
    <w:p w:rsidR="00F868D2" w:rsidRPr="00D4459F" w:rsidRDefault="00D4459F" w:rsidP="00D4459F">
      <w:pPr>
        <w:jc w:val="center"/>
        <w:rPr>
          <w:rFonts w:ascii="Arial" w:hAnsi="Arial" w:cs="Arial"/>
          <w:szCs w:val="20"/>
        </w:rPr>
      </w:pPr>
      <w:r w:rsidRPr="00D4459F">
        <w:rPr>
          <w:rFonts w:ascii="Arial" w:hAnsi="Arial" w:cs="Arial"/>
          <w:i/>
          <w:szCs w:val="20"/>
        </w:rPr>
        <w:t>Green-Synthesized ZnO–Co</w:t>
      </w:r>
      <w:r w:rsidRPr="00D4459F">
        <w:rPr>
          <w:rFonts w:ascii="Cambria Math" w:hAnsi="Cambria Math" w:cs="Cambria Math"/>
          <w:i/>
          <w:szCs w:val="20"/>
        </w:rPr>
        <w:t>₃</w:t>
      </w:r>
      <w:r w:rsidRPr="00D4459F">
        <w:rPr>
          <w:rFonts w:ascii="Arial" w:hAnsi="Arial" w:cs="Arial"/>
          <w:i/>
          <w:szCs w:val="20"/>
        </w:rPr>
        <w:t>O</w:t>
      </w:r>
      <w:r w:rsidRPr="00D4459F">
        <w:rPr>
          <w:rFonts w:ascii="Cambria Math" w:hAnsi="Cambria Math" w:cs="Cambria Math"/>
          <w:i/>
          <w:szCs w:val="20"/>
        </w:rPr>
        <w:t>₄</w:t>
      </w:r>
      <w:r w:rsidRPr="00D4459F">
        <w:rPr>
          <w:rFonts w:ascii="Arial" w:hAnsi="Arial" w:cs="Arial"/>
          <w:i/>
          <w:szCs w:val="20"/>
        </w:rPr>
        <w:t>/C S-Scheme Heterojunction Photocatalyst Derived from Bimetallic ZIF Precursor for Visible-Light-Driven Hydrogen Evolution and CO</w:t>
      </w:r>
      <w:r w:rsidRPr="00D4459F">
        <w:rPr>
          <w:rFonts w:ascii="Cambria Math" w:hAnsi="Cambria Math" w:cs="Cambria Math"/>
          <w:i/>
          <w:szCs w:val="20"/>
        </w:rPr>
        <w:t>₂</w:t>
      </w:r>
      <w:r w:rsidRPr="00D4459F">
        <w:rPr>
          <w:rFonts w:ascii="Arial" w:hAnsi="Arial" w:cs="Arial"/>
          <w:i/>
          <w:szCs w:val="20"/>
        </w:rPr>
        <w:t xml:space="preserve"> Reduction</w:t>
      </w: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S1. Green metrics comparison between the proposed route and a conventional DMF-based MOF synthesis route.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81"/>
        <w:gridCol w:w="2268"/>
        <w:gridCol w:w="2835"/>
      </w:tblGrid>
      <w:tr w:rsidR="00F868D2" w:rsidRPr="00D4459F" w:rsidTr="00D4459F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Parameter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Conventional DMF-based ZIF synthesis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This work (water–ethanol route)</w:t>
            </w:r>
          </w:p>
        </w:tc>
        <w:tc>
          <w:tcPr>
            <w:tcW w:w="283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Improvement / justification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Solvent type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N,N-dimethylformamide (DMF)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Water–ethanol (1:1 v/v)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Replaces toxic solvent with greener medium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CHEM21 classification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Substance of concern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Recommended / lower-risk solvent system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Lower environmental and health risk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Boiling point (°C)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153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78 (ethanol), 100 (water)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Lower recovery energy demand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E-factor (kg waste/kg product)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~12.8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3.2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~75% reduction in waste generation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Solvent toxicity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Low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Safer handling and disposal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Synthesis temperature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120–150 °C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120 °C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Comparable thermal demand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Synthesis duration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12–24 h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 h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Reduced process time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Post-treatment temperature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600–800 °C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600 °C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Lower or comparable thermal budget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Process scalability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Limited by solvent handling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Safer scale-up pathway</w:t>
            </w:r>
          </w:p>
        </w:tc>
      </w:tr>
    </w:tbl>
    <w:p w:rsidR="00F868D2" w:rsidRPr="00D4459F" w:rsidRDefault="00F868D2" w:rsidP="00D4459F">
      <w:pPr>
        <w:rPr>
          <w:rFonts w:ascii="Arial" w:hAnsi="Arial" w:cs="Arial"/>
          <w:szCs w:val="20"/>
        </w:rPr>
      </w:pP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S2. Raw cumulative hydrogen evolution data under visible-light irradiation.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935"/>
        <w:gridCol w:w="935"/>
        <w:gridCol w:w="935"/>
        <w:gridCol w:w="1020"/>
        <w:gridCol w:w="1020"/>
        <w:gridCol w:w="1020"/>
        <w:gridCol w:w="1106"/>
        <w:gridCol w:w="1106"/>
        <w:gridCol w:w="1106"/>
      </w:tblGrid>
      <w:tr w:rsidR="00F868D2" w:rsidRPr="00D4459F" w:rsidTr="00D4459F">
        <w:trPr>
          <w:tblHeader/>
          <w:jc w:val="center"/>
        </w:trPr>
        <w:tc>
          <w:tcPr>
            <w:tcW w:w="79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Time (h)</w:t>
            </w:r>
          </w:p>
        </w:tc>
        <w:tc>
          <w:tcPr>
            <w:tcW w:w="93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 Trial 1</w:t>
            </w:r>
          </w:p>
        </w:tc>
        <w:tc>
          <w:tcPr>
            <w:tcW w:w="93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 Trial 2</w:t>
            </w:r>
          </w:p>
        </w:tc>
        <w:tc>
          <w:tcPr>
            <w:tcW w:w="93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 Trial 3</w:t>
            </w:r>
          </w:p>
        </w:tc>
        <w:tc>
          <w:tcPr>
            <w:tcW w:w="10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1</w:t>
            </w:r>
          </w:p>
        </w:tc>
        <w:tc>
          <w:tcPr>
            <w:tcW w:w="10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2</w:t>
            </w:r>
          </w:p>
        </w:tc>
        <w:tc>
          <w:tcPr>
            <w:tcW w:w="10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3</w:t>
            </w:r>
          </w:p>
        </w:tc>
        <w:tc>
          <w:tcPr>
            <w:tcW w:w="110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1</w:t>
            </w:r>
          </w:p>
        </w:tc>
        <w:tc>
          <w:tcPr>
            <w:tcW w:w="110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2</w:t>
            </w:r>
          </w:p>
        </w:tc>
        <w:tc>
          <w:tcPr>
            <w:tcW w:w="110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₃</w:t>
            </w:r>
            <w:r w:rsidRPr="00D4459F">
              <w:rPr>
                <w:rFonts w:ascii="Arial" w:hAnsi="Arial" w:cs="Arial"/>
                <w:b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>/C Trial 3</w:t>
            </w:r>
          </w:p>
        </w:tc>
      </w:tr>
      <w:tr w:rsidR="00F868D2" w:rsidRPr="00D4459F">
        <w:trPr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11.3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11.8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11.5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26.7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27.4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26.9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114.8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117.1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116.5</w:t>
            </w:r>
          </w:p>
        </w:tc>
      </w:tr>
      <w:tr w:rsidR="00F868D2" w:rsidRPr="00D4459F">
        <w:trPr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22.6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23.4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22.9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53.0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54.3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53.5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230.1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233.8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232.9</w:t>
            </w:r>
          </w:p>
        </w:tc>
      </w:tr>
      <w:tr w:rsidR="00F868D2" w:rsidRPr="00D4459F">
        <w:trPr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34.0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35.1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34.3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79.4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81.1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80.0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346.4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350.9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348.2</w:t>
            </w:r>
          </w:p>
        </w:tc>
      </w:tr>
      <w:tr w:rsidR="00F868D2" w:rsidRPr="00D4459F">
        <w:trPr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45.1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46.8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45.9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105.5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107.4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106.2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462.9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467.5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464.6</w:t>
            </w:r>
          </w:p>
        </w:tc>
      </w:tr>
      <w:tr w:rsidR="00F868D2" w:rsidRPr="00D4459F">
        <w:trPr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56.7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58.5</w:t>
            </w:r>
          </w:p>
        </w:tc>
        <w:tc>
          <w:tcPr>
            <w:tcW w:w="9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57.2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131.2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134.3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132.8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579.7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584.9</w:t>
            </w:r>
          </w:p>
        </w:tc>
        <w:tc>
          <w:tcPr>
            <w:tcW w:w="11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590.4</w:t>
            </w:r>
          </w:p>
        </w:tc>
      </w:tr>
    </w:tbl>
    <w:p w:rsidR="00477A33" w:rsidRPr="00D4459F" w:rsidRDefault="00477A33" w:rsidP="00D4459F">
      <w:pPr>
        <w:rPr>
          <w:rFonts w:ascii="Arial" w:hAnsi="Arial" w:cs="Arial"/>
          <w:szCs w:val="20"/>
        </w:rPr>
      </w:pPr>
      <w:r w:rsidRPr="00477A33">
        <w:rPr>
          <w:rFonts w:ascii="Arial" w:hAnsi="Arial" w:cs="Arial"/>
          <w:szCs w:val="20"/>
        </w:rPr>
        <w:t>H</w:t>
      </w:r>
      <w:r w:rsidRPr="00477A33">
        <w:rPr>
          <w:rFonts w:ascii="Cambria Math" w:hAnsi="Cambria Math" w:cs="Cambria Math"/>
          <w:szCs w:val="20"/>
        </w:rPr>
        <w:t>₂</w:t>
      </w:r>
      <w:r w:rsidRPr="00477A33">
        <w:rPr>
          <w:rFonts w:ascii="Arial" w:hAnsi="Arial" w:cs="Arial"/>
          <w:szCs w:val="20"/>
        </w:rPr>
        <w:t xml:space="preserve"> evolution rates were calculated using a catalyst mass of 50 mg (0.05 g) and total irradiation time of 5 h.</w:t>
      </w:r>
    </w:p>
    <w:p w:rsid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S3. Derived H</w:t>
      </w:r>
      <w:r w:rsidRPr="00D4459F">
        <w:rPr>
          <w:rFonts w:ascii="Cambria Math" w:hAnsi="Cambria Math" w:cs="Cambria Math"/>
          <w:sz w:val="20"/>
          <w:szCs w:val="20"/>
        </w:rPr>
        <w:t>₂</w:t>
      </w:r>
      <w:r w:rsidRPr="00D4459F">
        <w:rPr>
          <w:rFonts w:ascii="Arial" w:hAnsi="Arial" w:cs="Arial"/>
          <w:sz w:val="20"/>
          <w:szCs w:val="20"/>
        </w:rPr>
        <w:t xml:space="preserve"> evolution rates from triplicate measurements.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2268"/>
      </w:tblGrid>
      <w:tr w:rsidR="00F868D2" w:rsidRPr="00D4459F" w:rsidTr="00D4459F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Catalyst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1 (µmol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2 (µmol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3 (µmol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Mean ± SD (µmol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226.8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234.0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228.8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229.9 ± 3.8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524.8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537.2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531.2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531.1 ± 6.2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2318.8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2339.6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2361.6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2340.0 ± 21.4</w:t>
            </w:r>
          </w:p>
        </w:tc>
      </w:tr>
    </w:tbl>
    <w:p w:rsidR="00F868D2" w:rsidRPr="00D4459F" w:rsidRDefault="00F868D2" w:rsidP="00D4459F">
      <w:pPr>
        <w:rPr>
          <w:rFonts w:ascii="Arial" w:hAnsi="Arial" w:cs="Arial"/>
          <w:szCs w:val="20"/>
        </w:rPr>
      </w:pP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S4. AQY raw data under monochromatic illumination.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3"/>
        <w:gridCol w:w="2268"/>
        <w:gridCol w:w="1474"/>
        <w:gridCol w:w="964"/>
        <w:gridCol w:w="964"/>
        <w:gridCol w:w="1701"/>
        <w:gridCol w:w="1020"/>
      </w:tblGrid>
      <w:tr w:rsidR="00F868D2" w:rsidRPr="00D4459F" w:rsidTr="00477A33">
        <w:trPr>
          <w:tblHeader/>
          <w:jc w:val="center"/>
        </w:trPr>
        <w:tc>
          <w:tcPr>
            <w:tcW w:w="132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Wavelength (nm)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Incident photons (×10²⁰ photons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147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1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₂</w:t>
            </w:r>
            <w:r w:rsidRPr="00D4459F">
              <w:rPr>
                <w:rFonts w:ascii="Arial" w:hAnsi="Arial" w:cs="Arial"/>
                <w:b/>
                <w:szCs w:val="20"/>
              </w:rPr>
              <w:t xml:space="preserve"> (µmol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96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2</w:t>
            </w:r>
          </w:p>
        </w:tc>
        <w:tc>
          <w:tcPr>
            <w:tcW w:w="96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3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Mean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₂</w:t>
            </w:r>
            <w:r w:rsidRPr="00D4459F">
              <w:rPr>
                <w:rFonts w:ascii="Arial" w:hAnsi="Arial" w:cs="Arial"/>
                <w:b/>
                <w:szCs w:val="20"/>
              </w:rPr>
              <w:t xml:space="preserve"> (µmol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102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AQY (%)</w:t>
            </w:r>
          </w:p>
        </w:tc>
      </w:tr>
      <w:tr w:rsidR="00F868D2" w:rsidRPr="00D4459F" w:rsidTr="00477A33">
        <w:trPr>
          <w:jc w:val="center"/>
        </w:trPr>
        <w:tc>
          <w:tcPr>
            <w:tcW w:w="1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420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2.95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5.32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5.41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5.36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5.36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7.3</w:t>
            </w:r>
          </w:p>
        </w:tc>
      </w:tr>
      <w:tr w:rsidR="00F868D2" w:rsidRPr="00D4459F" w:rsidTr="00477A33">
        <w:trPr>
          <w:jc w:val="center"/>
        </w:trPr>
        <w:tc>
          <w:tcPr>
            <w:tcW w:w="1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450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2.81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5.63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5.81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5.72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5.72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8.2</w:t>
            </w:r>
          </w:p>
        </w:tc>
      </w:tr>
      <w:tr w:rsidR="00F868D2" w:rsidRPr="00D4459F" w:rsidTr="00477A33">
        <w:trPr>
          <w:jc w:val="center"/>
        </w:trPr>
        <w:tc>
          <w:tcPr>
            <w:tcW w:w="1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2.64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4.96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5.07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5.00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5.01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7.0</w:t>
            </w:r>
          </w:p>
        </w:tc>
      </w:tr>
      <w:tr w:rsidR="00F868D2" w:rsidRPr="00D4459F" w:rsidTr="00477A33">
        <w:trPr>
          <w:jc w:val="center"/>
        </w:trPr>
        <w:tc>
          <w:tcPr>
            <w:tcW w:w="1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550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2.42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3.81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3.89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3.84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3.85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5.5</w:t>
            </w:r>
          </w:p>
        </w:tc>
      </w:tr>
      <w:tr w:rsidR="00F868D2" w:rsidRPr="00D4459F" w:rsidTr="00477A33">
        <w:trPr>
          <w:jc w:val="center"/>
        </w:trPr>
        <w:tc>
          <w:tcPr>
            <w:tcW w:w="1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2.20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2.63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2.71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2.68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2.67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3.9</w:t>
            </w:r>
          </w:p>
        </w:tc>
      </w:tr>
    </w:tbl>
    <w:p w:rsidR="00F868D2" w:rsidRPr="00D4459F" w:rsidRDefault="00477A33" w:rsidP="00D4459F">
      <w:pPr>
        <w:rPr>
          <w:rFonts w:ascii="Arial" w:hAnsi="Arial" w:cs="Arial"/>
          <w:szCs w:val="20"/>
        </w:rPr>
      </w:pPr>
      <w:r w:rsidRPr="00477A33">
        <w:rPr>
          <w:rFonts w:ascii="Arial" w:hAnsi="Arial" w:cs="Arial"/>
          <w:szCs w:val="20"/>
        </w:rPr>
        <w:t>Incident photon flux measured using calibrated photodiode and optical power meter; values averaged over three measurements.</w:t>
      </w: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S5. Raw product yields for photocatalytic CO</w:t>
      </w:r>
      <w:r w:rsidRPr="00D4459F">
        <w:rPr>
          <w:rFonts w:ascii="Cambria Math" w:hAnsi="Cambria Math" w:cs="Cambria Math"/>
          <w:sz w:val="20"/>
          <w:szCs w:val="20"/>
        </w:rPr>
        <w:t>₂</w:t>
      </w:r>
      <w:r w:rsidRPr="00D4459F">
        <w:rPr>
          <w:rFonts w:ascii="Arial" w:hAnsi="Arial" w:cs="Arial"/>
          <w:sz w:val="20"/>
          <w:szCs w:val="20"/>
        </w:rPr>
        <w:t xml:space="preserve"> reduction over ZnO–Co</w:t>
      </w:r>
      <w:r w:rsidRPr="00D4459F">
        <w:rPr>
          <w:rFonts w:ascii="Cambria Math" w:hAnsi="Cambria Math" w:cs="Cambria Math"/>
          <w:sz w:val="20"/>
          <w:szCs w:val="20"/>
        </w:rPr>
        <w:t>₃</w:t>
      </w:r>
      <w:r w:rsidRPr="00D4459F">
        <w:rPr>
          <w:rFonts w:ascii="Arial" w:hAnsi="Arial" w:cs="Arial"/>
          <w:sz w:val="20"/>
          <w:szCs w:val="20"/>
        </w:rPr>
        <w:t>O</w:t>
      </w:r>
      <w:r w:rsidRPr="00D4459F">
        <w:rPr>
          <w:rFonts w:ascii="Cambria Math" w:hAnsi="Cambria Math" w:cs="Cambria Math"/>
          <w:sz w:val="20"/>
          <w:szCs w:val="20"/>
        </w:rPr>
        <w:t>₄</w:t>
      </w:r>
      <w:r w:rsidRPr="00D4459F">
        <w:rPr>
          <w:rFonts w:ascii="Arial" w:hAnsi="Arial" w:cs="Arial"/>
          <w:sz w:val="20"/>
          <w:szCs w:val="20"/>
        </w:rPr>
        <w:t>/C.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1505"/>
        <w:gridCol w:w="1505"/>
        <w:gridCol w:w="1505"/>
        <w:gridCol w:w="1760"/>
        <w:gridCol w:w="1753"/>
      </w:tblGrid>
      <w:tr w:rsidR="00F868D2" w:rsidRPr="00D4459F" w:rsidTr="00477A33">
        <w:trPr>
          <w:tblHeader/>
          <w:jc w:val="center"/>
        </w:trPr>
        <w:tc>
          <w:tcPr>
            <w:tcW w:w="214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Product</w:t>
            </w:r>
          </w:p>
        </w:tc>
        <w:tc>
          <w:tcPr>
            <w:tcW w:w="15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1 (µmol)</w:t>
            </w:r>
          </w:p>
        </w:tc>
        <w:tc>
          <w:tcPr>
            <w:tcW w:w="15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2 (µmol)</w:t>
            </w:r>
          </w:p>
        </w:tc>
        <w:tc>
          <w:tcPr>
            <w:tcW w:w="15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Trial 3 (µmol)</w:t>
            </w:r>
          </w:p>
        </w:tc>
        <w:tc>
          <w:tcPr>
            <w:tcW w:w="176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Mean ± SD (µmol)</w:t>
            </w:r>
          </w:p>
        </w:tc>
        <w:tc>
          <w:tcPr>
            <w:tcW w:w="17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Rate (µmol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 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</w:tr>
      <w:tr w:rsidR="00F868D2" w:rsidRPr="00D4459F" w:rsidTr="00477A33">
        <w:trPr>
          <w:jc w:val="center"/>
        </w:trPr>
        <w:tc>
          <w:tcPr>
            <w:tcW w:w="2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14.4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14.8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14.85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14.68 ± 0.25</w:t>
            </w:r>
          </w:p>
        </w:tc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58.7 ± 1.0</w:t>
            </w:r>
          </w:p>
        </w:tc>
      </w:tr>
      <w:tr w:rsidR="00F868D2" w:rsidRPr="00D4459F" w:rsidTr="00477A33">
        <w:trPr>
          <w:jc w:val="center"/>
        </w:trPr>
        <w:tc>
          <w:tcPr>
            <w:tcW w:w="2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CH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2.7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2.9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2.95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2.85 ± 0.13</w:t>
            </w:r>
          </w:p>
        </w:tc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11.4 ± 0.5</w:t>
            </w:r>
          </w:p>
        </w:tc>
      </w:tr>
      <w:tr w:rsidR="00F868D2" w:rsidRPr="00D4459F" w:rsidTr="00477A33">
        <w:trPr>
          <w:jc w:val="center"/>
        </w:trPr>
        <w:tc>
          <w:tcPr>
            <w:tcW w:w="2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Total carbon products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17.1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17.7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17.8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17.53 ± 0.38</w:t>
            </w:r>
          </w:p>
        </w:tc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70.1 ± 1.5</w:t>
            </w:r>
          </w:p>
        </w:tc>
      </w:tr>
      <w:tr w:rsidR="00F868D2" w:rsidRPr="00D4459F" w:rsidTr="00477A33">
        <w:trPr>
          <w:jc w:val="center"/>
        </w:trPr>
        <w:tc>
          <w:tcPr>
            <w:tcW w:w="21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 selectivity (%)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84.2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83.6</w:t>
            </w:r>
          </w:p>
        </w:tc>
        <w:tc>
          <w:tcPr>
            <w:tcW w:w="15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83.4</w:t>
            </w:r>
          </w:p>
        </w:tc>
        <w:tc>
          <w:tcPr>
            <w:tcW w:w="1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83.7 ± 0.4</w:t>
            </w:r>
          </w:p>
        </w:tc>
        <w:tc>
          <w:tcPr>
            <w:tcW w:w="17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—</w:t>
            </w:r>
          </w:p>
        </w:tc>
      </w:tr>
    </w:tbl>
    <w:p w:rsidR="00D4459F" w:rsidRDefault="00477A33" w:rsidP="00D4459F">
      <w:pPr>
        <w:pStyle w:val="Heading1"/>
        <w:rPr>
          <w:rFonts w:ascii="Arial" w:hAnsi="Arial" w:cs="Arial"/>
          <w:sz w:val="20"/>
          <w:szCs w:val="20"/>
        </w:rPr>
      </w:pPr>
      <w:r w:rsidRPr="00477A33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Product formation rates were normalized based on catalyst mass (0.05 g) and reaction duration (5 h).</w:t>
      </w: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S6. Control experiments for CO</w:t>
      </w:r>
      <w:r w:rsidRPr="00D4459F">
        <w:rPr>
          <w:rFonts w:ascii="Cambria Math" w:hAnsi="Cambria Math" w:cs="Cambria Math"/>
          <w:sz w:val="20"/>
          <w:szCs w:val="20"/>
        </w:rPr>
        <w:t>₂</w:t>
      </w:r>
      <w:r w:rsidRPr="00D4459F">
        <w:rPr>
          <w:rFonts w:ascii="Arial" w:hAnsi="Arial" w:cs="Arial"/>
          <w:sz w:val="20"/>
          <w:szCs w:val="20"/>
        </w:rPr>
        <w:t xml:space="preserve"> photoreduction.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531"/>
        <w:gridCol w:w="1587"/>
        <w:gridCol w:w="3515"/>
      </w:tblGrid>
      <w:tr w:rsidR="00F868D2" w:rsidRPr="00D4459F" w:rsidTr="00D4459F">
        <w:trPr>
          <w:tblHeader/>
          <w:jc w:val="center"/>
        </w:trPr>
        <w:tc>
          <w:tcPr>
            <w:tcW w:w="272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Experimental condition</w:t>
            </w:r>
          </w:p>
        </w:tc>
        <w:tc>
          <w:tcPr>
            <w:tcW w:w="153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 detected (µmol)</w:t>
            </w:r>
          </w:p>
        </w:tc>
        <w:tc>
          <w:tcPr>
            <w:tcW w:w="158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₄</w:t>
            </w:r>
            <w:r w:rsidRPr="00D4459F">
              <w:rPr>
                <w:rFonts w:ascii="Arial" w:hAnsi="Arial" w:cs="Arial"/>
                <w:b/>
                <w:szCs w:val="20"/>
              </w:rPr>
              <w:t xml:space="preserve"> detected (µmol)</w:t>
            </w:r>
          </w:p>
        </w:tc>
        <w:tc>
          <w:tcPr>
            <w:tcW w:w="351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Interpretation</w:t>
            </w:r>
          </w:p>
        </w:tc>
      </w:tr>
      <w:tr w:rsidR="00F868D2" w:rsidRPr="00D4459F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Standard reaction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14.68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2.85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Normal photocatalytic activity</w:t>
            </w:r>
          </w:p>
        </w:tc>
      </w:tr>
      <w:tr w:rsidR="00F868D2" w:rsidRPr="00D4459F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Without catalyst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No catalytic conversion</w:t>
            </w:r>
          </w:p>
        </w:tc>
      </w:tr>
      <w:tr w:rsidR="00F868D2" w:rsidRPr="00D4459F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Without light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Light required</w:t>
            </w:r>
          </w:p>
        </w:tc>
      </w:tr>
      <w:tr w:rsidR="00F868D2" w:rsidRPr="00D4459F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lastRenderedPageBreak/>
              <w:t>Under N</w:t>
            </w:r>
            <w:r w:rsidRPr="00D4459F">
              <w:rPr>
                <w:rFonts w:ascii="Cambria Math" w:hAnsi="Cambria Math" w:cs="Cambria Math"/>
                <w:szCs w:val="20"/>
              </w:rPr>
              <w:t>₂</w:t>
            </w:r>
            <w:r w:rsidRPr="00D4459F">
              <w:rPr>
                <w:rFonts w:ascii="Arial" w:hAnsi="Arial" w:cs="Arial"/>
                <w:szCs w:val="20"/>
              </w:rPr>
              <w:t xml:space="preserve"> instead of CO</w:t>
            </w:r>
            <w:r w:rsidRPr="00D4459F">
              <w:rPr>
                <w:rFonts w:ascii="Cambria Math" w:hAnsi="Cambria Math" w:cs="Cambria Math"/>
                <w:szCs w:val="20"/>
              </w:rPr>
              <w:t>₂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Carbon products originate from CO</w:t>
            </w:r>
            <w:r w:rsidRPr="00D4459F">
              <w:rPr>
                <w:rFonts w:ascii="Cambria Math" w:hAnsi="Cambria Math" w:cs="Cambria Math"/>
                <w:szCs w:val="20"/>
              </w:rPr>
              <w:t>₂</w:t>
            </w:r>
          </w:p>
        </w:tc>
      </w:tr>
      <w:tr w:rsidR="00F868D2" w:rsidRPr="00D4459F">
        <w:trPr>
          <w:jc w:val="center"/>
        </w:trPr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Using ¹³CO</w:t>
            </w:r>
            <w:r w:rsidRPr="00D4459F">
              <w:rPr>
                <w:rFonts w:ascii="Cambria Math" w:hAnsi="Cambria Math" w:cs="Cambria Math"/>
                <w:szCs w:val="20"/>
              </w:rPr>
              <w:t>₂</w:t>
            </w: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14.5 (¹³CO)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2.7 (trace ¹³CH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Confirms carbon source from CO</w:t>
            </w:r>
            <w:r w:rsidRPr="00D4459F">
              <w:rPr>
                <w:rFonts w:ascii="Cambria Math" w:hAnsi="Cambria Math" w:cs="Cambria Math"/>
                <w:szCs w:val="20"/>
              </w:rPr>
              <w:t>₂</w:t>
            </w:r>
          </w:p>
        </w:tc>
      </w:tr>
    </w:tbl>
    <w:p w:rsidR="00F868D2" w:rsidRPr="00D4459F" w:rsidRDefault="00477A33" w:rsidP="00D4459F">
      <w:pPr>
        <w:rPr>
          <w:rFonts w:ascii="Arial" w:hAnsi="Arial" w:cs="Arial"/>
          <w:szCs w:val="20"/>
        </w:rPr>
      </w:pPr>
      <w:r w:rsidRPr="00477A33">
        <w:rPr>
          <w:rFonts w:ascii="Arial" w:hAnsi="Arial" w:cs="Arial"/>
          <w:szCs w:val="20"/>
        </w:rPr>
        <w:t>All control experiments were conducted under identical reaction conditions except for the variable being tested.</w:t>
      </w:r>
      <w:bookmarkStart w:id="0" w:name="_GoBack"/>
      <w:bookmarkEnd w:id="0"/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S7. BET textural parameters of pristine and heterostructured photocatalysts.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1912"/>
        <w:gridCol w:w="2070"/>
        <w:gridCol w:w="2079"/>
        <w:gridCol w:w="1376"/>
      </w:tblGrid>
      <w:tr w:rsidR="00F868D2" w:rsidRPr="00D4459F" w:rsidTr="00D4459F"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Sample</w:t>
            </w:r>
          </w:p>
        </w:tc>
        <w:tc>
          <w:tcPr>
            <w:tcW w:w="198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BET surface area (m²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215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Total pore volume (cm³ g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⁻</w:t>
            </w:r>
            <w:r w:rsidRPr="00D4459F">
              <w:rPr>
                <w:rFonts w:ascii="Arial" w:hAnsi="Arial" w:cs="Arial"/>
                <w:b/>
                <w:szCs w:val="20"/>
              </w:rPr>
              <w:t>¹)</w:t>
            </w:r>
          </w:p>
        </w:tc>
        <w:tc>
          <w:tcPr>
            <w:tcW w:w="215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Average pore diameter (nm)</w:t>
            </w:r>
          </w:p>
        </w:tc>
        <w:tc>
          <w:tcPr>
            <w:tcW w:w="141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BET fit R²</w:t>
            </w:r>
          </w:p>
        </w:tc>
      </w:tr>
      <w:tr w:rsidR="00F868D2" w:rsidRPr="00D4459F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42.3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0.118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11.2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0.9981</w:t>
            </w:r>
          </w:p>
        </w:tc>
      </w:tr>
      <w:tr w:rsidR="00F868D2" w:rsidRPr="00D4459F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67.8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0.164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9.7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0.9974</w:t>
            </w:r>
          </w:p>
        </w:tc>
      </w:tr>
      <w:tr w:rsidR="00F868D2" w:rsidRPr="00D4459F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477A33" w:rsidRDefault="00477A33" w:rsidP="00477A33">
            <w:pPr>
              <w:jc w:val="center"/>
              <w:rPr>
                <w:rFonts w:ascii="Arial" w:hAnsi="Arial" w:cs="Arial"/>
                <w:szCs w:val="20"/>
              </w:rPr>
            </w:pPr>
            <w:proofErr w:type="spellStart"/>
            <w:r w:rsidRPr="00477A33">
              <w:rPr>
                <w:rFonts w:ascii="Arial" w:hAnsi="Arial" w:cs="Arial"/>
              </w:rPr>
              <w:t>ZnO</w:t>
            </w:r>
            <w:proofErr w:type="spellEnd"/>
            <w:r w:rsidRPr="00477A33">
              <w:rPr>
                <w:rFonts w:ascii="Arial" w:hAnsi="Arial" w:cs="Arial"/>
              </w:rPr>
              <w:t>–</w:t>
            </w:r>
            <w:proofErr w:type="spellStart"/>
            <w:r w:rsidRPr="00477A33">
              <w:rPr>
                <w:rFonts w:ascii="Arial" w:hAnsi="Arial" w:cs="Arial"/>
              </w:rPr>
              <w:t>Co</w:t>
            </w:r>
            <w:r w:rsidRPr="00477A33">
              <w:rPr>
                <w:rFonts w:ascii="Cambria Math" w:hAnsi="Cambria Math" w:cs="Cambria Math"/>
              </w:rPr>
              <w:t>₃</w:t>
            </w:r>
            <w:r w:rsidRPr="00477A33">
              <w:rPr>
                <w:rFonts w:ascii="Arial" w:hAnsi="Arial" w:cs="Arial"/>
              </w:rPr>
              <w:t>O</w:t>
            </w:r>
            <w:proofErr w:type="spellEnd"/>
            <w:r w:rsidRPr="00477A33">
              <w:rPr>
                <w:rFonts w:ascii="Cambria Math" w:hAnsi="Cambria Math" w:cs="Cambria Math"/>
              </w:rPr>
              <w:t>₄</w:t>
            </w:r>
            <w:r w:rsidRPr="00477A33">
              <w:rPr>
                <w:rFonts w:ascii="Arial" w:hAnsi="Arial" w:cs="Arial"/>
              </w:rPr>
              <w:t xml:space="preserve">/C (10 </w:t>
            </w:r>
            <w:proofErr w:type="spellStart"/>
            <w:proofErr w:type="gramStart"/>
            <w:r w:rsidRPr="00477A33">
              <w:rPr>
                <w:rFonts w:ascii="Arial" w:hAnsi="Arial" w:cs="Arial"/>
              </w:rPr>
              <w:t>wt</w:t>
            </w:r>
            <w:proofErr w:type="spellEnd"/>
            <w:r w:rsidRPr="00477A33">
              <w:rPr>
                <w:rFonts w:ascii="Arial" w:hAnsi="Arial" w:cs="Arial"/>
              </w:rPr>
              <w:t>%</w:t>
            </w:r>
            <w:proofErr w:type="gramEnd"/>
            <w:r w:rsidRPr="00477A33">
              <w:rPr>
                <w:rFonts w:ascii="Arial" w:hAnsi="Arial" w:cs="Arial"/>
              </w:rPr>
              <w:t>)</w:t>
            </w:r>
            <w:r w:rsidRPr="00477A33">
              <w:rPr>
                <w:rFonts w:ascii="Arial" w:hAnsi="Arial" w:cs="Arial"/>
              </w:rPr>
              <w:br/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112.6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0.242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8.6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0.9986</w:t>
            </w:r>
          </w:p>
        </w:tc>
      </w:tr>
      <w:tr w:rsidR="00F868D2" w:rsidRPr="00D4459F"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477A33" w:rsidRDefault="00477A33" w:rsidP="00477A33">
            <w:pPr>
              <w:jc w:val="center"/>
              <w:rPr>
                <w:rFonts w:ascii="Arial" w:hAnsi="Arial" w:cs="Arial"/>
                <w:szCs w:val="20"/>
              </w:rPr>
            </w:pPr>
            <w:proofErr w:type="spellStart"/>
            <w:r w:rsidRPr="00477A33">
              <w:rPr>
                <w:rFonts w:ascii="Arial" w:hAnsi="Arial" w:cs="Arial"/>
              </w:rPr>
              <w:t>ZnO</w:t>
            </w:r>
            <w:proofErr w:type="spellEnd"/>
            <w:r w:rsidRPr="00477A33">
              <w:rPr>
                <w:rFonts w:ascii="Arial" w:hAnsi="Arial" w:cs="Arial"/>
              </w:rPr>
              <w:t>–</w:t>
            </w:r>
            <w:proofErr w:type="spellStart"/>
            <w:r w:rsidRPr="00477A33">
              <w:rPr>
                <w:rFonts w:ascii="Arial" w:hAnsi="Arial" w:cs="Arial"/>
              </w:rPr>
              <w:t>Co</w:t>
            </w:r>
            <w:r w:rsidRPr="00477A33">
              <w:rPr>
                <w:rFonts w:ascii="Cambria Math" w:hAnsi="Cambria Math" w:cs="Cambria Math"/>
              </w:rPr>
              <w:t>₃</w:t>
            </w:r>
            <w:r w:rsidRPr="00477A33">
              <w:rPr>
                <w:rFonts w:ascii="Arial" w:hAnsi="Arial" w:cs="Arial"/>
              </w:rPr>
              <w:t>O</w:t>
            </w:r>
            <w:proofErr w:type="spellEnd"/>
            <w:r w:rsidRPr="00477A33">
              <w:rPr>
                <w:rFonts w:ascii="Cambria Math" w:hAnsi="Cambria Math" w:cs="Cambria Math"/>
              </w:rPr>
              <w:t>₄</w:t>
            </w:r>
            <w:r w:rsidRPr="00477A33">
              <w:rPr>
                <w:rFonts w:ascii="Arial" w:hAnsi="Arial" w:cs="Arial"/>
              </w:rPr>
              <w:t>/C (optimal composition)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128.3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0.287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8.1</w:t>
            </w: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0.9989</w:t>
            </w:r>
          </w:p>
        </w:tc>
      </w:tr>
    </w:tbl>
    <w:p w:rsidR="00F868D2" w:rsidRPr="00D4459F" w:rsidRDefault="00F868D2" w:rsidP="00D4459F">
      <w:pPr>
        <w:rPr>
          <w:rFonts w:ascii="Arial" w:hAnsi="Arial" w:cs="Arial"/>
          <w:szCs w:val="20"/>
        </w:rPr>
      </w:pP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S8. Raw XRD peak positions and phase assignments.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1124"/>
        <w:gridCol w:w="1297"/>
        <w:gridCol w:w="1576"/>
        <w:gridCol w:w="1682"/>
        <w:gridCol w:w="2250"/>
      </w:tblGrid>
      <w:tr w:rsidR="00F868D2" w:rsidRPr="00D4459F" w:rsidTr="00477A33">
        <w:trPr>
          <w:tblHeader/>
          <w:jc w:val="center"/>
        </w:trPr>
        <w:tc>
          <w:tcPr>
            <w:tcW w:w="22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Sample</w:t>
            </w:r>
          </w:p>
        </w:tc>
        <w:tc>
          <w:tcPr>
            <w:tcW w:w="112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2θ (°)</w:t>
            </w:r>
          </w:p>
        </w:tc>
        <w:tc>
          <w:tcPr>
            <w:tcW w:w="129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d-spacing (Å)</w:t>
            </w:r>
          </w:p>
        </w:tc>
        <w:tc>
          <w:tcPr>
            <w:tcW w:w="157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Relative intensity (%)</w:t>
            </w:r>
          </w:p>
        </w:tc>
        <w:tc>
          <w:tcPr>
            <w:tcW w:w="168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Miller index (hkl)</w:t>
            </w:r>
          </w:p>
        </w:tc>
        <w:tc>
          <w:tcPr>
            <w:tcW w:w="22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Phase assignment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31.8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2.81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64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(100)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34.4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2.60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82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(002)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36.3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2.47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100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(101)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31.3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2.85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56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(220)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36.9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2.43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100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(311)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44.8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2.02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42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(400)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31.7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2.82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51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(100)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36.2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2.48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78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(101)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 / overlapping</w:t>
            </w:r>
          </w:p>
        </w:tc>
      </w:tr>
      <w:tr w:rsidR="00F868D2" w:rsidRPr="00D4459F" w:rsidTr="00477A33">
        <w:trPr>
          <w:jc w:val="center"/>
        </w:trPr>
        <w:tc>
          <w:tcPr>
            <w:tcW w:w="22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11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36.9</w:t>
            </w:r>
          </w:p>
        </w:tc>
        <w:tc>
          <w:tcPr>
            <w:tcW w:w="12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2.43</w:t>
            </w:r>
          </w:p>
        </w:tc>
        <w:tc>
          <w:tcPr>
            <w:tcW w:w="1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66</w:t>
            </w:r>
          </w:p>
        </w:tc>
        <w:tc>
          <w:tcPr>
            <w:tcW w:w="16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(311)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477A33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</w:p>
        </w:tc>
      </w:tr>
    </w:tbl>
    <w:p w:rsidR="00F868D2" w:rsidRDefault="00477A33" w:rsidP="00D4459F">
      <w:pPr>
        <w:rPr>
          <w:rFonts w:ascii="Arial" w:hAnsi="Arial" w:cs="Arial"/>
          <w:szCs w:val="20"/>
        </w:rPr>
      </w:pPr>
      <w:r w:rsidRPr="00477A33">
        <w:rPr>
          <w:rFonts w:ascii="Arial" w:hAnsi="Arial" w:cs="Arial"/>
          <w:szCs w:val="20"/>
        </w:rPr>
        <w:t xml:space="preserve">Overlap between </w:t>
      </w:r>
      <w:proofErr w:type="spellStart"/>
      <w:r w:rsidRPr="00477A33">
        <w:rPr>
          <w:rFonts w:ascii="Arial" w:hAnsi="Arial" w:cs="Arial"/>
          <w:szCs w:val="20"/>
        </w:rPr>
        <w:t>ZnO</w:t>
      </w:r>
      <w:proofErr w:type="spellEnd"/>
      <w:r w:rsidRPr="00477A33">
        <w:rPr>
          <w:rFonts w:ascii="Arial" w:hAnsi="Arial" w:cs="Arial"/>
          <w:szCs w:val="20"/>
        </w:rPr>
        <w:t xml:space="preserve"> (101) and </w:t>
      </w:r>
      <w:proofErr w:type="spellStart"/>
      <w:r w:rsidRPr="00477A33">
        <w:rPr>
          <w:rFonts w:ascii="Arial" w:hAnsi="Arial" w:cs="Arial"/>
          <w:szCs w:val="20"/>
        </w:rPr>
        <w:t>Co</w:t>
      </w:r>
      <w:r w:rsidRPr="00477A33">
        <w:rPr>
          <w:rFonts w:ascii="Cambria Math" w:hAnsi="Cambria Math" w:cs="Cambria Math"/>
          <w:szCs w:val="20"/>
        </w:rPr>
        <w:t>₃</w:t>
      </w:r>
      <w:r w:rsidRPr="00477A33">
        <w:rPr>
          <w:rFonts w:ascii="Arial" w:hAnsi="Arial" w:cs="Arial"/>
          <w:szCs w:val="20"/>
        </w:rPr>
        <w:t>O</w:t>
      </w:r>
      <w:proofErr w:type="spellEnd"/>
      <w:r w:rsidRPr="00477A33">
        <w:rPr>
          <w:rFonts w:ascii="Cambria Math" w:hAnsi="Cambria Math" w:cs="Cambria Math"/>
          <w:szCs w:val="20"/>
        </w:rPr>
        <w:t>₄</w:t>
      </w:r>
      <w:r w:rsidRPr="00477A33">
        <w:rPr>
          <w:rFonts w:ascii="Arial" w:hAnsi="Arial" w:cs="Arial"/>
          <w:szCs w:val="20"/>
        </w:rPr>
        <w:t xml:space="preserve"> (311) reflections indicating heterojunction formation</w:t>
      </w: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S9. Crystallite size estimation from Scherrer analysis.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81"/>
        <w:gridCol w:w="1134"/>
        <w:gridCol w:w="1134"/>
        <w:gridCol w:w="2551"/>
      </w:tblGrid>
      <w:tr w:rsidR="00F868D2" w:rsidRPr="00D4459F" w:rsidTr="00D4459F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Sample</w:t>
            </w:r>
          </w:p>
        </w:tc>
        <w:tc>
          <w:tcPr>
            <w:tcW w:w="238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Main peak used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2θ (°)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FWHM (°)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Calculated crystallite size (nm)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(101)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0.46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18.1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(311)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36.9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0.68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12.3</w:t>
            </w:r>
          </w:p>
        </w:tc>
      </w:tr>
      <w:tr w:rsidR="00F868D2" w:rsidRPr="00D4459F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ZnO–Co</w:t>
            </w:r>
            <w:r w:rsidRPr="00D4459F">
              <w:rPr>
                <w:rFonts w:ascii="Cambria Math" w:hAnsi="Cambria Math" w:cs="Cambria Math"/>
                <w:szCs w:val="20"/>
              </w:rPr>
              <w:t>₃</w:t>
            </w:r>
            <w:r w:rsidRPr="00D4459F">
              <w:rPr>
                <w:rFonts w:ascii="Arial" w:hAnsi="Arial" w:cs="Arial"/>
                <w:szCs w:val="20"/>
              </w:rPr>
              <w:t>O</w:t>
            </w:r>
            <w:r w:rsidRPr="00D4459F">
              <w:rPr>
                <w:rFonts w:ascii="Cambria Math" w:hAnsi="Cambria Math" w:cs="Cambria Math"/>
                <w:szCs w:val="20"/>
              </w:rPr>
              <w:t>₄</w:t>
            </w:r>
            <w:r w:rsidRPr="00D4459F">
              <w:rPr>
                <w:rFonts w:ascii="Arial" w:hAnsi="Arial" w:cs="Arial"/>
                <w:szCs w:val="20"/>
              </w:rPr>
              <w:t>/C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 xml:space="preserve">Composite dominant </w:t>
            </w:r>
            <w:r w:rsidRPr="00D4459F">
              <w:rPr>
                <w:rFonts w:ascii="Arial" w:hAnsi="Arial" w:cs="Arial"/>
                <w:szCs w:val="20"/>
              </w:rPr>
              <w:lastRenderedPageBreak/>
              <w:t>peak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lastRenderedPageBreak/>
              <w:t>36.2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0.55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15.0</w:t>
            </w:r>
          </w:p>
        </w:tc>
      </w:tr>
    </w:tbl>
    <w:p w:rsidR="00F868D2" w:rsidRPr="00D4459F" w:rsidRDefault="00F868D2" w:rsidP="00D4459F">
      <w:pPr>
        <w:rPr>
          <w:rFonts w:ascii="Arial" w:hAnsi="Arial" w:cs="Arial"/>
          <w:szCs w:val="20"/>
        </w:rPr>
      </w:pPr>
    </w:p>
    <w:p w:rsidR="00F868D2" w:rsidRPr="00D4459F" w:rsidRDefault="00D4459F" w:rsidP="00D4459F">
      <w:pPr>
        <w:pStyle w:val="Heading1"/>
        <w:rPr>
          <w:rFonts w:ascii="Arial" w:hAnsi="Arial" w:cs="Arial"/>
          <w:sz w:val="20"/>
          <w:szCs w:val="20"/>
        </w:rPr>
      </w:pPr>
      <w:r w:rsidRPr="00D4459F">
        <w:rPr>
          <w:rFonts w:ascii="Arial" w:hAnsi="Arial" w:cs="Arial"/>
          <w:sz w:val="20"/>
          <w:szCs w:val="20"/>
        </w:rPr>
        <w:t>Table S10. Stability cycling raw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551"/>
        <w:gridCol w:w="1701"/>
        <w:gridCol w:w="2268"/>
        <w:gridCol w:w="1701"/>
      </w:tblGrid>
      <w:tr w:rsidR="00F868D2" w:rsidRPr="00D4459F" w:rsidTr="00D4459F"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Cycle number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₂</w:t>
            </w:r>
            <w:r w:rsidRPr="00D4459F">
              <w:rPr>
                <w:rFonts w:ascii="Arial" w:hAnsi="Arial" w:cs="Arial"/>
                <w:b/>
                <w:szCs w:val="20"/>
              </w:rPr>
              <w:t xml:space="preserve"> amount after 5 h (µmol)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H</w:t>
            </w:r>
            <w:r w:rsidRPr="00D4459F">
              <w:rPr>
                <w:rFonts w:ascii="Cambria Math" w:hAnsi="Cambria Math" w:cs="Cambria Math"/>
                <w:b/>
                <w:szCs w:val="20"/>
              </w:rPr>
              <w:t>₂</w:t>
            </w:r>
            <w:r w:rsidRPr="00D4459F">
              <w:rPr>
                <w:rFonts w:ascii="Arial" w:hAnsi="Arial" w:cs="Arial"/>
                <w:b/>
                <w:szCs w:val="20"/>
              </w:rPr>
              <w:t xml:space="preserve"> retention (%)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 amount after 5 h (µmol)</w:t>
            </w:r>
          </w:p>
        </w:tc>
        <w:tc>
          <w:tcPr>
            <w:tcW w:w="170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b/>
                <w:szCs w:val="20"/>
              </w:rPr>
              <w:t>CO retention (%)</w:t>
            </w:r>
          </w:p>
        </w:tc>
      </w:tr>
      <w:tr w:rsidR="00F868D2" w:rsidRPr="00D4459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585.0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100.0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14.68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100.0</w:t>
            </w:r>
          </w:p>
        </w:tc>
      </w:tr>
      <w:tr w:rsidR="00F868D2" w:rsidRPr="00D4459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580.3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99.2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14.50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98.8</w:t>
            </w:r>
          </w:p>
        </w:tc>
      </w:tr>
      <w:tr w:rsidR="00F868D2" w:rsidRPr="00D4459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575.6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98.4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14.29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97.3</w:t>
            </w:r>
          </w:p>
        </w:tc>
      </w:tr>
      <w:tr w:rsidR="00F868D2" w:rsidRPr="00D4459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571.5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97.7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14.06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95.8</w:t>
            </w:r>
          </w:p>
        </w:tc>
      </w:tr>
      <w:tr w:rsidR="00F868D2" w:rsidRPr="00D4459F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558.7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95.5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13.72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868D2" w:rsidRPr="00D4459F" w:rsidRDefault="00D4459F" w:rsidP="00D4459F">
            <w:pPr>
              <w:jc w:val="center"/>
              <w:rPr>
                <w:rFonts w:ascii="Arial" w:hAnsi="Arial" w:cs="Arial"/>
                <w:szCs w:val="20"/>
              </w:rPr>
            </w:pPr>
            <w:r w:rsidRPr="00D4459F">
              <w:rPr>
                <w:rFonts w:ascii="Arial" w:hAnsi="Arial" w:cs="Arial"/>
                <w:szCs w:val="20"/>
              </w:rPr>
              <w:t>93.5</w:t>
            </w:r>
          </w:p>
        </w:tc>
      </w:tr>
    </w:tbl>
    <w:p w:rsidR="00F868D2" w:rsidRPr="00D4459F" w:rsidRDefault="00F868D2" w:rsidP="00D4459F">
      <w:pPr>
        <w:rPr>
          <w:rFonts w:ascii="Arial" w:hAnsi="Arial" w:cs="Arial"/>
          <w:szCs w:val="20"/>
        </w:rPr>
      </w:pPr>
    </w:p>
    <w:sectPr w:rsidR="00F868D2" w:rsidRPr="00D4459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A33"/>
    <w:rsid w:val="00AA1D8D"/>
    <w:rsid w:val="00B47730"/>
    <w:rsid w:val="00CB0664"/>
    <w:rsid w:val="00D4459F"/>
    <w:rsid w:val="00F868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2C5D8"/>
  <w14:defaultImageDpi w14:val="300"/>
  <w15:docId w15:val="{4FA3FEEA-3935-46E7-BC11-438A38F7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B6425D-2A9A-45B2-BA91-52B73886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ECE Nisha Angeline</cp:lastModifiedBy>
  <cp:revision>3</cp:revision>
  <dcterms:created xsi:type="dcterms:W3CDTF">2013-12-23T23:15:00Z</dcterms:created>
  <dcterms:modified xsi:type="dcterms:W3CDTF">2026-04-12T09:56:00Z</dcterms:modified>
  <cp:category/>
</cp:coreProperties>
</file>