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SOP000x - Sales Orders at Next Status 620</w:t>
      </w:r>
    </w:p>
    <w:p>
      <w:r>
        <w:rPr>
          <w:i/>
        </w:rPr>
        <w:t>F4074 Adjustment-Bucket Reference  |  fact_sales_order_freight</w:t>
      </w:r>
    </w:p>
    <w:p>
      <w:r>
        <w:rPr>
          <w:i/>
        </w:rPr>
        <w:t>Model: billable_payable_freight   |   Grain: sales order line   |   Prepared 2026-08-09</w:t>
      </w:r>
    </w:p>
    <w:p>
      <w:r>
        <w:rPr>
          <w:b/>
          <w:sz w:val="28"/>
        </w:rPr>
        <w:t>1.  Summary</w:t>
      </w:r>
    </w:p>
    <w:p>
      <w:r>
        <w:t>The updated SOP620 SQL redefines the six adjustment-bucket dollar columns. Each bucket now sums the sales-order LINE extended price (SDAEXP) categorized by the F4074 price-adjustment PRINT code (ALAPRP1), with ALAST fallbacks for Misc Billing and Freight Hide. This replaces the old definition, which summed the F4074 adjustment unit price (ALUPRC) by raw ALAST code groups and multiplied by shipped tons.</w:t>
      </w:r>
    </w:p>
    <w:p>
      <w:pPr>
        <w:pStyle w:val="ListBullet"/>
      </w:pPr>
      <w:r>
        <w:t>New fact column: price_adjustment_print_code (ALAPRP1) - the print/reason code, taken from the picked F4074 row.</w:t>
      </w:r>
    </w:p>
    <w:p>
      <w:pPr>
        <w:pStyle w:val="ListBullet"/>
      </w:pPr>
      <w:r>
        <w:t>Recomputed: adj_non_product, adj_al_severance_tax, adj_misc_billing, adj_freight, adj_car_charges, adj_freight_hide.</w:t>
      </w:r>
    </w:p>
    <w:p>
      <w:pPr>
        <w:pStyle w:val="ListBullet"/>
      </w:pPr>
      <w:r>
        <w:t>Requires a one-time fact rebuild (MANUAL_OVERWRITE = True) for the adj_* VALUES. The 6 named bucket measures (2.1) were added to the generator + twin and need only a twin redeploy - no rebuild. Column names and $ formats are unchanged.</w:t>
      </w:r>
    </w:p>
    <w:p>
      <w:r>
        <w:rPr>
          <w:b/>
          <w:sz w:val="28"/>
        </w:rPr>
        <w:t>2.  The six buckets - old vs new formula</w:t>
      </w:r>
    </w:p>
    <w:p>
      <w:r>
        <w:t>On the fact each bucket is materialized as: adj_&lt;bucket&gt; = extended_price (SDAEXP) x per-line match count. The count is the number of F4074 rows on the line whose adjustment matches the bucket predicate - this reproduces the report's line-grain SUM(CASE WHEN &lt;predicate&gt; THEN SDAEXP).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Display column</w:t>
            </w:r>
          </w:p>
        </w:tc>
        <w:tc>
          <w:tcPr>
            <w:tcW w:type="dxa" w:w="2160"/>
          </w:tcPr>
          <w:p>
            <w:r/>
            <w:r>
              <w:rPr>
                <w:b/>
              </w:rPr>
              <w:t>Gold column</w:t>
            </w:r>
          </w:p>
        </w:tc>
        <w:tc>
          <w:tcPr>
            <w:tcW w:type="dxa" w:w="2160"/>
          </w:tcPr>
          <w:p>
            <w:r/>
            <w:r>
              <w:rPr>
                <w:b/>
              </w:rPr>
              <w:t>OLD basis (ALAST -&gt; ALUPRC x tons)</w:t>
            </w:r>
          </w:p>
        </w:tc>
        <w:tc>
          <w:tcPr>
            <w:tcW w:type="dxa" w:w="2160"/>
          </w:tcPr>
          <w:p>
            <w:r/>
            <w:r>
              <w:rPr>
                <w:b/>
              </w:rPr>
              <w:t>NEW predicate (drives the count)</w:t>
            </w:r>
          </w:p>
        </w:tc>
      </w:tr>
      <w:tr>
        <w:tc>
          <w:tcPr>
            <w:tcW w:type="dxa" w:w="2160"/>
          </w:tcPr>
          <w:p>
            <w:r>
              <w:t>Non Product</w:t>
            </w:r>
          </w:p>
        </w:tc>
        <w:tc>
          <w:tcPr>
            <w:tcW w:type="dxa" w:w="2160"/>
          </w:tcPr>
          <w:p>
            <w:r>
              <w:t>adj_non_product</w:t>
            </w:r>
          </w:p>
        </w:tc>
        <w:tc>
          <w:tcPr>
            <w:tcW w:type="dxa" w:w="2160"/>
          </w:tcPr>
          <w:p>
            <w:r>
              <w:t>PPSLB, CASLB</w:t>
            </w:r>
          </w:p>
        </w:tc>
        <w:tc>
          <w:tcPr>
            <w:tcW w:type="dxa" w:w="2160"/>
          </w:tcPr>
          <w:p>
            <w:r>
              <w:t>ALAPRP1 = 'NON'</w:t>
            </w:r>
          </w:p>
        </w:tc>
      </w:tr>
      <w:tr>
        <w:tc>
          <w:tcPr>
            <w:tcW w:type="dxa" w:w="2160"/>
          </w:tcPr>
          <w:p>
            <w:r>
              <w:t>AL Severance Tax</w:t>
            </w:r>
          </w:p>
        </w:tc>
        <w:tc>
          <w:tcPr>
            <w:tcW w:type="dxa" w:w="2160"/>
          </w:tcPr>
          <w:p>
            <w:r>
              <w:t>adj_al_severance_tax</w:t>
            </w:r>
          </w:p>
        </w:tc>
        <w:tc>
          <w:tcPr>
            <w:tcW w:type="dxa" w:w="2160"/>
          </w:tcPr>
          <w:p>
            <w:r>
              <w:t>ALST</w:t>
            </w:r>
          </w:p>
        </w:tc>
        <w:tc>
          <w:tcPr>
            <w:tcW w:type="dxa" w:w="2160"/>
          </w:tcPr>
          <w:p>
            <w:r>
              <w:t>ALAPRP1 = 'ALA'</w:t>
            </w:r>
          </w:p>
        </w:tc>
      </w:tr>
      <w:tr>
        <w:tc>
          <w:tcPr>
            <w:tcW w:type="dxa" w:w="2160"/>
          </w:tcPr>
          <w:p>
            <w:r>
              <w:t>Misc Billing</w:t>
            </w:r>
          </w:p>
        </w:tc>
        <w:tc>
          <w:tcPr>
            <w:tcW w:type="dxa" w:w="2160"/>
          </w:tcPr>
          <w:p>
            <w:r>
              <w:t>adj_misc_billing</w:t>
            </w:r>
          </w:p>
        </w:tc>
        <w:tc>
          <w:tcPr>
            <w:tcW w:type="dxa" w:w="2160"/>
          </w:tcPr>
          <w:p>
            <w:r>
              <w:t>PP06 ... PP99</w:t>
            </w:r>
          </w:p>
        </w:tc>
        <w:tc>
          <w:tcPr>
            <w:tcW w:type="dxa" w:w="2160"/>
          </w:tcPr>
          <w:p>
            <w:r>
              <w:t>ALAPRP1 = 'ACR'  OR  LEFT(ALAST,2) = 'PP'</w:t>
            </w:r>
          </w:p>
        </w:tc>
      </w:tr>
      <w:tr>
        <w:tc>
          <w:tcPr>
            <w:tcW w:type="dxa" w:w="2160"/>
          </w:tcPr>
          <w:p>
            <w:r>
              <w:t>Freight</w:t>
            </w:r>
          </w:p>
        </w:tc>
        <w:tc>
          <w:tcPr>
            <w:tcW w:type="dxa" w:w="2160"/>
          </w:tcPr>
          <w:p>
            <w:r>
              <w:t>adj_freight</w:t>
            </w:r>
          </w:p>
        </w:tc>
        <w:tc>
          <w:tcPr>
            <w:tcW w:type="dxa" w:w="2160"/>
          </w:tcPr>
          <w:p>
            <w:r>
              <w:t>FRTTAXN, FRTTAXY</w:t>
            </w:r>
          </w:p>
        </w:tc>
        <w:tc>
          <w:tcPr>
            <w:tcW w:type="dxa" w:w="2160"/>
          </w:tcPr>
          <w:p>
            <w:r>
              <w:t>ALAPRP1 = 'FR1'</w:t>
            </w:r>
          </w:p>
        </w:tc>
      </w:tr>
      <w:tr>
        <w:tc>
          <w:tcPr>
            <w:tcW w:type="dxa" w:w="2160"/>
          </w:tcPr>
          <w:p>
            <w:r>
              <w:t>Car Charges</w:t>
            </w:r>
          </w:p>
        </w:tc>
        <w:tc>
          <w:tcPr>
            <w:tcW w:type="dxa" w:w="2160"/>
          </w:tcPr>
          <w:p>
            <w:r>
              <w:t>adj_car_charges</w:t>
            </w:r>
          </w:p>
        </w:tc>
        <w:tc>
          <w:tcPr>
            <w:tcW w:type="dxa" w:w="2160"/>
          </w:tcPr>
          <w:p>
            <w:r>
              <w:t>COLPALN, COLPALT</w:t>
            </w:r>
          </w:p>
        </w:tc>
        <w:tc>
          <w:tcPr>
            <w:tcW w:type="dxa" w:w="2160"/>
          </w:tcPr>
          <w:p>
            <w:r>
              <w:t>ALAPRP1 = 'CAR'</w:t>
            </w:r>
          </w:p>
        </w:tc>
      </w:tr>
      <w:tr>
        <w:tc>
          <w:tcPr>
            <w:tcW w:type="dxa" w:w="2160"/>
          </w:tcPr>
          <w:p>
            <w:r>
              <w:t>Freight Hide</w:t>
            </w:r>
          </w:p>
        </w:tc>
        <w:tc>
          <w:tcPr>
            <w:tcW w:type="dxa" w:w="2160"/>
          </w:tcPr>
          <w:p>
            <w:r>
              <w:t>adj_freight_hide</w:t>
            </w:r>
          </w:p>
        </w:tc>
        <w:tc>
          <w:tcPr>
            <w:tcW w:type="dxa" w:w="2160"/>
          </w:tcPr>
          <w:p>
            <w:r>
              <w:t>FRTHIDE</w:t>
            </w:r>
          </w:p>
        </w:tc>
        <w:tc>
          <w:tcPr>
            <w:tcW w:type="dxa" w:w="2160"/>
          </w:tcPr>
          <w:p>
            <w:r>
              <w:t>ALAST = 'FRTHIDE'</w:t>
            </w:r>
          </w:p>
        </w:tc>
      </w:tr>
    </w:tbl>
    <w:p>
      <w:r>
        <w:t>Equivalent report/SQL form for each bucket:  SUM(CASE WHEN &lt;NEW predicate&gt; THEN F4211.SDAEXP END).</w:t>
      </w:r>
    </w:p>
    <w:p>
      <w:r>
        <w:rPr>
          <w:b/>
          <w:sz w:val="26"/>
        </w:rPr>
        <w:t>2.1  Named measures (generator + twin)</w:t>
      </w:r>
    </w:p>
    <w:p>
      <w:r>
        <w:t>Six named measures wrap the adj_* columns so the report binds clean fields (folder "SOP620 Adjustments"). These were added to the generator + runtime + twin; they need only a twin redeploy/refresh, not a fact rebuild. The underlying columns still work directly - either is valid in a visual.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Measure</w:t>
            </w:r>
          </w:p>
        </w:tc>
        <w:tc>
          <w:tcPr>
            <w:tcW w:type="dxa" w:w="2160"/>
          </w:tcPr>
          <w:p>
            <w:r/>
            <w:r>
              <w:rPr>
                <w:b/>
              </w:rPr>
              <w:t>DAX</w:t>
            </w:r>
          </w:p>
        </w:tc>
        <w:tc>
          <w:tcPr>
            <w:tcW w:type="dxa" w:w="2160"/>
          </w:tcPr>
          <w:p>
            <w:r/>
            <w:r>
              <w:rPr>
                <w:b/>
              </w:rPr>
              <w:t>Format</w:t>
            </w:r>
          </w:p>
        </w:tc>
        <w:tc>
          <w:tcPr>
            <w:tcW w:type="dxa" w:w="2160"/>
          </w:tcPr>
          <w:p>
            <w:r/>
            <w:r>
              <w:rPr>
                <w:b/>
              </w:rPr>
              <w:t>Display folder</w:t>
            </w:r>
          </w:p>
        </w:tc>
      </w:tr>
      <w:tr>
        <w:tc>
          <w:tcPr>
            <w:tcW w:type="dxa" w:w="2160"/>
          </w:tcPr>
          <w:p>
            <w:r>
              <w:t>Non Product</w:t>
            </w:r>
          </w:p>
        </w:tc>
        <w:tc>
          <w:tcPr>
            <w:tcW w:type="dxa" w:w="2160"/>
          </w:tcPr>
          <w:p>
            <w:r>
              <w:t>SUM('fact_sales_order_freight'[adj_non_product])</w:t>
            </w:r>
          </w:p>
        </w:tc>
        <w:tc>
          <w:tcPr>
            <w:tcW w:type="dxa" w:w="2160"/>
          </w:tcPr>
          <w:p>
            <w:r>
              <w:t>$#,0.00</w:t>
            </w:r>
          </w:p>
        </w:tc>
        <w:tc>
          <w:tcPr>
            <w:tcW w:type="dxa" w:w="2160"/>
          </w:tcPr>
          <w:p>
            <w:r>
              <w:t>SOP620 Adjustments</w:t>
            </w:r>
          </w:p>
        </w:tc>
      </w:tr>
      <w:tr>
        <w:tc>
          <w:tcPr>
            <w:tcW w:type="dxa" w:w="2160"/>
          </w:tcPr>
          <w:p>
            <w:r>
              <w:t>AL Severance Tax</w:t>
            </w:r>
          </w:p>
        </w:tc>
        <w:tc>
          <w:tcPr>
            <w:tcW w:type="dxa" w:w="2160"/>
          </w:tcPr>
          <w:p>
            <w:r>
              <w:t>SUM('fact_sales_order_freight'[adj_al_severance_tax])</w:t>
            </w:r>
          </w:p>
        </w:tc>
        <w:tc>
          <w:tcPr>
            <w:tcW w:type="dxa" w:w="2160"/>
          </w:tcPr>
          <w:p>
            <w:r>
              <w:t>$#,0.00</w:t>
            </w:r>
          </w:p>
        </w:tc>
        <w:tc>
          <w:tcPr>
            <w:tcW w:type="dxa" w:w="2160"/>
          </w:tcPr>
          <w:p>
            <w:r>
              <w:t>SOP620 Adjustments</w:t>
            </w:r>
          </w:p>
        </w:tc>
      </w:tr>
      <w:tr>
        <w:tc>
          <w:tcPr>
            <w:tcW w:type="dxa" w:w="2160"/>
          </w:tcPr>
          <w:p>
            <w:r>
              <w:t>Misc Billing</w:t>
            </w:r>
          </w:p>
        </w:tc>
        <w:tc>
          <w:tcPr>
            <w:tcW w:type="dxa" w:w="2160"/>
          </w:tcPr>
          <w:p>
            <w:r>
              <w:t>SUM('fact_sales_order_freight'[adj_misc_billing])</w:t>
            </w:r>
          </w:p>
        </w:tc>
        <w:tc>
          <w:tcPr>
            <w:tcW w:type="dxa" w:w="2160"/>
          </w:tcPr>
          <w:p>
            <w:r>
              <w:t>$#,0.00</w:t>
            </w:r>
          </w:p>
        </w:tc>
        <w:tc>
          <w:tcPr>
            <w:tcW w:type="dxa" w:w="2160"/>
          </w:tcPr>
          <w:p>
            <w:r>
              <w:t>SOP620 Adjustments</w:t>
            </w:r>
          </w:p>
        </w:tc>
      </w:tr>
      <w:tr>
        <w:tc>
          <w:tcPr>
            <w:tcW w:type="dxa" w:w="2160"/>
          </w:tcPr>
          <w:p>
            <w:r>
              <w:t>Freight</w:t>
            </w:r>
          </w:p>
        </w:tc>
        <w:tc>
          <w:tcPr>
            <w:tcW w:type="dxa" w:w="2160"/>
          </w:tcPr>
          <w:p>
            <w:r>
              <w:t>SUM('fact_sales_order_freight'[adj_freight])</w:t>
            </w:r>
          </w:p>
        </w:tc>
        <w:tc>
          <w:tcPr>
            <w:tcW w:type="dxa" w:w="2160"/>
          </w:tcPr>
          <w:p>
            <w:r>
              <w:t>$#,0.00</w:t>
            </w:r>
          </w:p>
        </w:tc>
        <w:tc>
          <w:tcPr>
            <w:tcW w:type="dxa" w:w="2160"/>
          </w:tcPr>
          <w:p>
            <w:r>
              <w:t>SOP620 Adjustments</w:t>
            </w:r>
          </w:p>
        </w:tc>
      </w:tr>
      <w:tr>
        <w:tc>
          <w:tcPr>
            <w:tcW w:type="dxa" w:w="2160"/>
          </w:tcPr>
          <w:p>
            <w:r>
              <w:t>Car Charges</w:t>
            </w:r>
          </w:p>
        </w:tc>
        <w:tc>
          <w:tcPr>
            <w:tcW w:type="dxa" w:w="2160"/>
          </w:tcPr>
          <w:p>
            <w:r>
              <w:t>SUM('fact_sales_order_freight'[adj_car_charges])</w:t>
            </w:r>
          </w:p>
        </w:tc>
        <w:tc>
          <w:tcPr>
            <w:tcW w:type="dxa" w:w="2160"/>
          </w:tcPr>
          <w:p>
            <w:r>
              <w:t>$#,0.00</w:t>
            </w:r>
          </w:p>
        </w:tc>
        <w:tc>
          <w:tcPr>
            <w:tcW w:type="dxa" w:w="2160"/>
          </w:tcPr>
          <w:p>
            <w:r>
              <w:t>SOP620 Adjustments</w:t>
            </w:r>
          </w:p>
        </w:tc>
      </w:tr>
      <w:tr>
        <w:tc>
          <w:tcPr>
            <w:tcW w:type="dxa" w:w="2160"/>
          </w:tcPr>
          <w:p>
            <w:r>
              <w:t>Freight Hide</w:t>
            </w:r>
          </w:p>
        </w:tc>
        <w:tc>
          <w:tcPr>
            <w:tcW w:type="dxa" w:w="2160"/>
          </w:tcPr>
          <w:p>
            <w:r>
              <w:t>SUM('fact_sales_order_freight'[adj_freight_hide])</w:t>
            </w:r>
          </w:p>
        </w:tc>
        <w:tc>
          <w:tcPr>
            <w:tcW w:type="dxa" w:w="2160"/>
          </w:tcPr>
          <w:p>
            <w:r>
              <w:t>$#,0.00</w:t>
            </w:r>
          </w:p>
        </w:tc>
        <w:tc>
          <w:tcPr>
            <w:tcW w:type="dxa" w:w="2160"/>
          </w:tcPr>
          <w:p>
            <w:r>
              <w:t>SOP620 Adjustments</w:t>
            </w:r>
          </w:p>
        </w:tc>
      </w:tr>
    </w:tbl>
    <w:p>
      <w:r>
        <w:rPr>
          <w:b/>
          <w:sz w:val="28"/>
        </w:rPr>
        <w:t>3.  New column - price_adjustment_print_code (ALAPRP1)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Fact column</w:t>
            </w:r>
          </w:p>
        </w:tc>
        <w:tc>
          <w:tcPr>
            <w:tcW w:type="dxa" w:w="2160"/>
          </w:tcPr>
          <w:p>
            <w:r/>
            <w:r>
              <w:rPr>
                <w:b/>
              </w:rPr>
              <w:t>JDE</w:t>
            </w:r>
          </w:p>
        </w:tc>
        <w:tc>
          <w:tcPr>
            <w:tcW w:type="dxa" w:w="2160"/>
          </w:tcPr>
          <w:p>
            <w:r/>
            <w:r>
              <w:rPr>
                <w:b/>
              </w:rPr>
              <w:t>Silver source</w:t>
            </w:r>
          </w:p>
        </w:tc>
        <w:tc>
          <w:tcPr>
            <w:tcW w:type="dxa" w:w="2160"/>
          </w:tcPr>
          <w:p>
            <w:r/>
            <w:r>
              <w:rPr>
                <w:b/>
              </w:rPr>
              <w:t>Notes</w:t>
            </w:r>
          </w:p>
        </w:tc>
      </w:tr>
      <w:tr>
        <w:tc>
          <w:tcPr>
            <w:tcW w:type="dxa" w:w="2160"/>
          </w:tcPr>
          <w:p>
            <w:r>
              <w:t>price_adjustment_print_code</w:t>
            </w:r>
          </w:p>
        </w:tc>
        <w:tc>
          <w:tcPr>
            <w:tcW w:type="dxa" w:w="2160"/>
          </w:tcPr>
          <w:p>
            <w:r>
              <w:t>ALAPRP1</w:t>
            </w:r>
          </w:p>
        </w:tc>
        <w:tc>
          <w:tcPr>
            <w:tcW w:type="dxa" w:w="2160"/>
          </w:tcPr>
          <w:p>
            <w:r>
              <w:t>pricing_report_code_01</w:t>
            </w:r>
          </w:p>
        </w:tc>
        <w:tc>
          <w:tcPr>
            <w:tcW w:type="dxa" w:w="2160"/>
          </w:tcPr>
          <w:p>
            <w:r>
              <w:t>Trimmed; taken from the single row_number-picked F4074 row per line (same row as price_adjustment_type / ALAST). Physical filter column - not exposed as a twin slicer by default (like price_adjustment_type).</w:t>
            </w:r>
          </w:p>
        </w:tc>
      </w:tr>
    </w:tbl>
    <w:p>
      <w:r>
        <w:rPr>
          <w:b/>
          <w:sz w:val="28"/>
        </w:rPr>
        <w:t>4.  Other SOP620 display columns - UNCHANGED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Formula</w:t>
            </w:r>
          </w:p>
        </w:tc>
      </w:tr>
      <w:tr>
        <w:tc>
          <w:tcPr>
            <w:tcW w:type="dxa" w:w="4320"/>
          </w:tcPr>
          <w:p>
            <w:r>
              <w:t>Total Tons</w:t>
            </w:r>
          </w:p>
        </w:tc>
        <w:tc>
          <w:tcPr>
            <w:tcW w:type="dxa" w:w="4320"/>
          </w:tcPr>
          <w:p>
            <w:r>
              <w:t>SUM(SDUORG x [F41002-&gt;F41003-&gt;IMUOM1 conversion to TN])  =  measure Ordered Tons</w:t>
            </w:r>
          </w:p>
        </w:tc>
      </w:tr>
      <w:tr>
        <w:tc>
          <w:tcPr>
            <w:tcW w:type="dxa" w:w="4320"/>
          </w:tcPr>
          <w:p>
            <w:r>
              <w:t>Product Price</w:t>
            </w:r>
          </w:p>
        </w:tc>
        <w:tc>
          <w:tcPr>
            <w:tcW w:type="dxa" w:w="4320"/>
          </w:tcPr>
          <w:p>
            <w:r>
              <w:t>SUM(SDAEXP)  =  measure Product Price</w:t>
            </w:r>
          </w:p>
        </w:tc>
      </w:tr>
      <w:tr>
        <w:tc>
          <w:tcPr>
            <w:tcW w:type="dxa" w:w="4320"/>
          </w:tcPr>
          <w:p>
            <w:r>
              <w:t>Price Per Ton</w:t>
            </w:r>
          </w:p>
        </w:tc>
        <w:tc>
          <w:tcPr>
            <w:tcW w:type="dxa" w:w="4320"/>
          </w:tcPr>
          <w:p>
            <w:r>
              <w:t>Product Price / tons  =  measure Price Per Ton (DIVIDE(Product Price, Quantity Shipped Tons))</w:t>
            </w:r>
          </w:p>
        </w:tc>
      </w:tr>
    </w:tbl>
    <w:p>
      <w:r>
        <w:rPr>
          <w:b/>
          <w:sz w:val="28"/>
        </w:rPr>
        <w:t>5.  Implementation (nb_eso1_gold_fact_sales_order_freight.py)</w:t>
      </w:r>
    </w:p>
    <w:p>
      <w:pPr>
        <w:pStyle w:val="ListBullet"/>
      </w:pPr>
      <w:r>
        <w:t>f4074w (picked row): added price_adjustment_print_code = TRIM(pricing_report_code_01).</w:t>
      </w:r>
    </w:p>
    <w:p>
      <w:pPr>
        <w:pStyle w:val="ListBullet"/>
      </w:pPr>
      <w:r>
        <w:t>f4074_buckets: replaced the ALAST-code ALUPRC SUM with a per-line COUNT of rows matching each bucket predicate (_FB_PREDS), keyed on ALAPRP1 with ALAST fallbacks.</w:t>
      </w:r>
    </w:p>
    <w:p>
      <w:pPr>
        <w:pStyle w:val="ListBullet"/>
      </w:pPr>
      <w:r>
        <w:t>adj_* computation: changed from bkt x quantity_shipped_tons to extended_price x bkt-count.</w:t>
      </w:r>
    </w:p>
    <w:p>
      <w:pPr>
        <w:pStyle w:val="ListBullet"/>
      </w:pPr>
      <w:r>
        <w:t>Schema: added price_adjustment_print_code to FACT_BUSINESS_COLS + the fact SELECT. The bkt_* intermediates are still dropped before write (final select keeps only FACT_BUSINESS_COLS).</w:t>
      </w:r>
    </w:p>
    <w:p>
      <w:r>
        <w:rPr>
          <w:b/>
          <w:sz w:val="28"/>
        </w:rPr>
        <w:t>6.  Decisions &amp; caveats</w:t>
      </w:r>
    </w:p>
    <w:p>
      <w:pPr>
        <w:pStyle w:val="ListBullet"/>
      </w:pPr>
      <w:r>
        <w:t>Freight = FR1 only. The updated SQL keeps FR1 and FR2 as separate freight print codes; only FR1 feeds the single displayed Freight bucket. To include FR2, change _aprp == "FR1" to _aprp.isin("FR1","FR2").</w:t>
      </w:r>
    </w:p>
    <w:p>
      <w:pPr>
        <w:pStyle w:val="ListBullet"/>
      </w:pPr>
      <w:r>
        <w:t>Count-multiply (faithful to Hubble): a line carrying two same-code adjustments contributes its SDAEXP twice, exactly as the SQL's SUM(CASE...) does. To attribute the line price once instead, change F.sum(F.when(pred,1)...) to F.max(F.when(pred,1)...) so bkt_* becomes a 0/1 flag.</w:t>
      </w:r>
    </w:p>
    <w:p>
      <w:pPr>
        <w:pStyle w:val="ListBullet"/>
      </w:pPr>
      <w:r>
        <w:t>Grain unchanged: f4074_buckets groups on the line key and LEFT-joins - one row per line, no fan-out. Row count is identical to before.</w:t>
      </w:r>
    </w:p>
    <w:p>
      <w:r>
        <w:rPr>
          <w:b/>
          <w:sz w:val="28"/>
        </w:rPr>
        <w:t>7.  Result neutrality, rebuild &amp; validation</w:t>
      </w:r>
    </w:p>
    <w:p>
      <w:pPr>
        <w:pStyle w:val="ListBullet"/>
      </w:pPr>
      <w:r>
        <w:t>Result-neutral for the whole model EXCEPT the 6 adj_* bucket values (+ the new column). No DAX measure references the buckets; no committed report visual binds them; all other columns, measures, and the row count are unchanged.</w:t>
      </w:r>
    </w:p>
    <w:p>
      <w:pPr>
        <w:pStyle w:val="ListBullet"/>
      </w:pPr>
      <w:r>
        <w:t>The only place values change is a report that displays the 6 buckets directly (the SOP620 / SOP bucket-pivot report in the PBI service) - the intended correction to match the updated Hubble SQL.</w:t>
      </w:r>
    </w:p>
    <w:p>
      <w:pPr>
        <w:pStyle w:val="ListBullet"/>
      </w:pPr>
      <w:r>
        <w:t>Rebuild: run the fact with MANUAL_OVERWRITE = True, then flip back to False. Redeploy/refresh the twin (no schema change to the exposed columns).</w:t>
      </w:r>
    </w:p>
    <w:p>
      <w:pPr>
        <w:pStyle w:val="ListBullet"/>
      </w:pPr>
      <w:r>
        <w:t>Validation: nb_validate_gold_eso1.py section 7 (bucket_parity) compares the latest Delta version against the previous one - asserts identical row count and byte-identical values on every non-adj_* column, keyed by sales_order_line_key. Auto-skips once the previous build already carries the new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