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6: Invoiced / Monthly / Finance (next = 999 + period)</w:t>
      </w:r>
    </w:p>
    <w:p>
      <w:pPr>
        <w:spacing w:after="120"/>
      </w:pPr>
      <w:r>
        <w:rPr>
          <w:color w:val="1F4E79"/>
          <w:sz w:val="25"/>
        </w:rPr>
        <w:t>Filter Capture variation reference · 14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6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Fourteen invoiced and finance reports. Most scope completed orders (next=999 · last&lt;&gt;980) for a parent or customer and window on a fiscal period (invoice or gl_date). Several carry the F4074 freight-code list that feeds the billable/payable measures (⟐frt).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(14)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SCP Monthly Invoice Report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parent=20022530 · next=999 · last&lt;&gt;980 · co IN (00640,00645)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invoice = prior fiscal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CL National Accounts Monthly Invoice - Scheduler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 IN (20021899,20021943,20022190,20022384,20022427,20022496,20022631,20021987) · next=999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invoice = prior month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Leslie's Poolmart Monthly Invoice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parent=20022322 · next=999 · last&lt;&gt;980 · item2=CPOOL24LV35LPGBX · co IN (00640,00645)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invoice in year (2025)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Baseline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(SO,CO)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single run-date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Baseline Report (Finance)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SIC IN (~140-code whitelist)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in year (2024)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DE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line_type=S · last&lt;&gt;980 · co IN (00640,00645)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SOP0025 Monthly Sales Report - Detail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plant=061 · order_type IN (SO,CO) · last&lt;980 · next=999 · line_type NOT IN (F,FT)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SOP0007 Invoiced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NOT IN (ST,SG) · last&lt;&gt;980 · next=999 · gl_class NOT IN (DZ01) · line_type NOT IN (TL)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SOP0008 Pioneer Natural Resources Sales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plant=341 · order_type IN (SO,CO) · last&lt;&gt;980 · next=999 · parent=10059472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BP Freight and Fuel (Combined) January 2026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ship_to=20022745 · freight_handling_code IN (DLV,PP) · line_type=S · next=999 · SIC&lt;&gt;F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gl_date in month (Jan 2026)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Sherwin Williams MTD Shipments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order_type=ST · ship_to IN (9001–9009,9012–9028,9040,9041 — 29 SW plants) · next&gt;560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≥ MTD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Days Since Invoice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co=00750 · sold_to_search_type=CB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REI DEMURRAGE MONTHLY BILLINGS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gl_class LIKE '%AE%' OR '%AJ%' · item2 LIKE 'MISC%' · next=999 · SIC&lt;&gt;F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≥ 2020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SBX Unbilled AR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order_type=SX · next&lt;620 · co=00750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⟐frt — freight-code filter is measure-side (7 reports here).</w:t>
      </w:r>
      <w:r>
        <w:rPr>
          <w:sz w:val="19"/>
        </w:rPr>
        <w:br/>
        <w:t>Baseline (Finance), DE Orders, SOP0025, SOP0007, SOP0008 and BP Freight carry the F4074 ALAST whitelist on the freight join; it governs which freight rows feed the billable/payable-freight measures and is applied in DAX. Nothing to build on the page for it.</w:t>
      </w:r>
    </w:p>
    <w:p>
      <w:pPr>
        <w:spacing w:before="40" w:after="160"/>
      </w:pPr>
      <w:r>
        <w:rPr>
          <w:b/>
          <w:color w:val="1F4E79"/>
          <w:sz w:val="19"/>
        </w:rPr>
        <w:t>Days Since Invoice is ⚑DAX.</w:t>
      </w:r>
      <w:r>
        <w:rPr>
          <w:sz w:val="19"/>
        </w:rPr>
        <w:br/>
        <w:t>Its metric is a measure from MAX(invoice_date) → ‘days since’. The ABAT1='CB' scope IS a real slicer: sold_to_search_type=CB.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